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EA67" w14:textId="090181E1" w:rsidR="002C7FD0" w:rsidRPr="0011134F" w:rsidRDefault="00B35D55" w:rsidP="00DE4682">
      <w:pPr>
        <w:jc w:val="center"/>
        <w:rPr>
          <w:rFonts w:ascii="Arial" w:hAnsi="Arial" w:cs="Arial"/>
          <w:sz w:val="24"/>
          <w:szCs w:val="24"/>
        </w:rPr>
      </w:pPr>
      <w:r>
        <w:rPr>
          <w:rFonts w:ascii="Arial" w:hAnsi="Arial" w:cs="Arial"/>
          <w:b/>
          <w:bCs/>
          <w:sz w:val="24"/>
          <w:szCs w:val="24"/>
        </w:rPr>
        <w:t xml:space="preserve">MINUTES </w:t>
      </w:r>
    </w:p>
    <w:p w14:paraId="21812E43" w14:textId="77777777" w:rsidR="002C7FD0" w:rsidRPr="0011134F" w:rsidRDefault="002C7FD0" w:rsidP="00DE4682">
      <w:pPr>
        <w:jc w:val="center"/>
        <w:rPr>
          <w:rFonts w:ascii="Arial" w:hAnsi="Arial" w:cs="Arial"/>
          <w:b/>
          <w:bCs/>
          <w:sz w:val="24"/>
          <w:szCs w:val="24"/>
        </w:rPr>
      </w:pPr>
    </w:p>
    <w:p w14:paraId="73D886B2" w14:textId="5ECC8318" w:rsidR="002C7FD0" w:rsidRPr="0011134F" w:rsidRDefault="002C7FD0" w:rsidP="00DE4682">
      <w:pPr>
        <w:jc w:val="center"/>
        <w:rPr>
          <w:rFonts w:ascii="Arial" w:hAnsi="Arial" w:cs="Arial"/>
          <w:sz w:val="24"/>
          <w:szCs w:val="24"/>
        </w:rPr>
      </w:pPr>
      <w:r w:rsidRPr="0011134F">
        <w:rPr>
          <w:rFonts w:ascii="Arial" w:hAnsi="Arial" w:cs="Arial"/>
          <w:b/>
          <w:bCs/>
          <w:sz w:val="24"/>
          <w:szCs w:val="24"/>
        </w:rPr>
        <w:t xml:space="preserve">Passenger Rail Advisory Committee Meeting </w:t>
      </w:r>
      <w:r w:rsidR="00B560B8">
        <w:rPr>
          <w:rFonts w:ascii="Arial" w:hAnsi="Arial" w:cs="Arial"/>
          <w:b/>
          <w:bCs/>
          <w:sz w:val="24"/>
          <w:szCs w:val="24"/>
        </w:rPr>
        <w:t xml:space="preserve">No. </w:t>
      </w:r>
      <w:r w:rsidRPr="0011134F">
        <w:rPr>
          <w:rFonts w:ascii="Arial" w:hAnsi="Arial" w:cs="Arial"/>
          <w:b/>
          <w:bCs/>
          <w:sz w:val="24"/>
          <w:szCs w:val="24"/>
        </w:rPr>
        <w:t>5</w:t>
      </w:r>
    </w:p>
    <w:p w14:paraId="54B44A02" w14:textId="77777777" w:rsidR="002C7FD0" w:rsidRPr="0011134F" w:rsidRDefault="002C7FD0" w:rsidP="00DE4682">
      <w:pPr>
        <w:jc w:val="center"/>
        <w:rPr>
          <w:rFonts w:ascii="Arial" w:hAnsi="Arial" w:cs="Arial"/>
          <w:b/>
          <w:bCs/>
          <w:sz w:val="24"/>
          <w:szCs w:val="24"/>
        </w:rPr>
      </w:pPr>
      <w:r w:rsidRPr="0011134F">
        <w:rPr>
          <w:rFonts w:ascii="Arial" w:hAnsi="Arial" w:cs="Arial"/>
          <w:b/>
          <w:bCs/>
          <w:sz w:val="24"/>
          <w:szCs w:val="24"/>
        </w:rPr>
        <w:t>Friday, Apr. 24, 2026 – 9:00 a.m. to 3:00 p.m.</w:t>
      </w:r>
    </w:p>
    <w:p w14:paraId="759D3359" w14:textId="4914E34A" w:rsidR="002C7FD0" w:rsidRPr="0011134F" w:rsidRDefault="002C7FD0" w:rsidP="00DE4682">
      <w:pPr>
        <w:jc w:val="center"/>
        <w:rPr>
          <w:rFonts w:ascii="Arial" w:hAnsi="Arial" w:cs="Arial"/>
          <w:b/>
          <w:bCs/>
          <w:sz w:val="24"/>
          <w:szCs w:val="24"/>
        </w:rPr>
      </w:pPr>
      <w:r w:rsidRPr="0011134F">
        <w:rPr>
          <w:rFonts w:ascii="Arial" w:hAnsi="Arial" w:cs="Arial"/>
          <w:b/>
          <w:bCs/>
          <w:sz w:val="24"/>
          <w:szCs w:val="24"/>
        </w:rPr>
        <w:t>Surface Transportation Board Headquarters</w:t>
      </w:r>
    </w:p>
    <w:tbl>
      <w:tblPr>
        <w:tblStyle w:val="TableGrid"/>
        <w:tblpPr w:leftFromText="180" w:rightFromText="180" w:vertAnchor="page" w:horzAnchor="margin" w:tblpY="2861"/>
        <w:tblW w:w="98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35"/>
        <w:gridCol w:w="3870"/>
      </w:tblGrid>
      <w:tr w:rsidR="00A36BF6" w:rsidRPr="0011134F" w14:paraId="581D4FC8" w14:textId="1FB9360A" w:rsidTr="0084030D">
        <w:trPr>
          <w:trHeight w:val="617"/>
        </w:trPr>
        <w:tc>
          <w:tcPr>
            <w:tcW w:w="5935" w:type="dxa"/>
            <w:tcBorders>
              <w:top w:val="nil"/>
              <w:left w:val="nil"/>
              <w:bottom w:val="nil"/>
              <w:right w:val="nil"/>
            </w:tcBorders>
          </w:tcPr>
          <w:p w14:paraId="432B7F1A" w14:textId="7FBAFE5A" w:rsidR="00A36BF6" w:rsidRDefault="00A36BF6" w:rsidP="00843D55">
            <w:pPr>
              <w:jc w:val="both"/>
              <w:rPr>
                <w:rFonts w:ascii="Arial" w:hAnsi="Arial" w:cs="Arial"/>
                <w:b/>
                <w:bCs/>
              </w:rPr>
            </w:pPr>
            <w:r>
              <w:rPr>
                <w:rFonts w:ascii="Arial" w:hAnsi="Arial" w:cs="Arial"/>
                <w:b/>
                <w:bCs/>
              </w:rPr>
              <w:t>Attendance:</w:t>
            </w:r>
          </w:p>
          <w:p w14:paraId="38750A87" w14:textId="77777777" w:rsidR="00A36BF6" w:rsidRDefault="00A36BF6" w:rsidP="00843D55">
            <w:pPr>
              <w:jc w:val="both"/>
              <w:rPr>
                <w:rFonts w:ascii="Arial" w:hAnsi="Arial" w:cs="Arial"/>
                <w:b/>
                <w:bCs/>
              </w:rPr>
            </w:pPr>
          </w:p>
          <w:p w14:paraId="2B80650A" w14:textId="2DCA8698" w:rsidR="00A36BF6" w:rsidRPr="00A36BF6" w:rsidRDefault="00A36BF6" w:rsidP="00843D55">
            <w:pPr>
              <w:jc w:val="both"/>
              <w:rPr>
                <w:rFonts w:ascii="Arial" w:hAnsi="Arial" w:cs="Arial"/>
              </w:rPr>
            </w:pPr>
            <w:r w:rsidRPr="00A36BF6">
              <w:rPr>
                <w:rFonts w:ascii="Arial" w:hAnsi="Arial" w:cs="Arial"/>
              </w:rPr>
              <w:t>Chairman Patrick Fuchs</w:t>
            </w:r>
          </w:p>
          <w:p w14:paraId="7B73D383" w14:textId="57EFD028" w:rsidR="00A36BF6" w:rsidRPr="00A36BF6" w:rsidRDefault="00A36BF6" w:rsidP="00843D55">
            <w:pPr>
              <w:jc w:val="both"/>
              <w:rPr>
                <w:rFonts w:ascii="Arial" w:hAnsi="Arial" w:cs="Arial"/>
              </w:rPr>
            </w:pPr>
            <w:r w:rsidRPr="00A36BF6">
              <w:rPr>
                <w:rFonts w:ascii="Arial" w:hAnsi="Arial" w:cs="Arial"/>
              </w:rPr>
              <w:t>Vice Chairman Michelle Schultz</w:t>
            </w:r>
          </w:p>
          <w:p w14:paraId="517805FE" w14:textId="7A4D525F" w:rsidR="00A36BF6" w:rsidRPr="00A36BF6" w:rsidRDefault="00A36BF6" w:rsidP="00843D55">
            <w:pPr>
              <w:jc w:val="both"/>
              <w:rPr>
                <w:rFonts w:ascii="Arial" w:hAnsi="Arial" w:cs="Arial"/>
              </w:rPr>
            </w:pPr>
            <w:r w:rsidRPr="00A36BF6">
              <w:rPr>
                <w:rFonts w:ascii="Arial" w:hAnsi="Arial" w:cs="Arial"/>
              </w:rPr>
              <w:t>Board Member Karen Hedlund *</w:t>
            </w:r>
          </w:p>
          <w:p w14:paraId="009741DA" w14:textId="2E4BA374" w:rsidR="00A36BF6" w:rsidRPr="00A36BF6" w:rsidRDefault="00A36BF6" w:rsidP="00843D55">
            <w:pPr>
              <w:jc w:val="both"/>
              <w:rPr>
                <w:rFonts w:ascii="Arial" w:hAnsi="Arial" w:cs="Arial"/>
              </w:rPr>
            </w:pPr>
            <w:r w:rsidRPr="00A36BF6">
              <w:rPr>
                <w:rFonts w:ascii="Arial" w:hAnsi="Arial" w:cs="Arial"/>
              </w:rPr>
              <w:t>Brian O’Boyle, Designated Federal Official</w:t>
            </w:r>
            <w:r w:rsidR="00963C21">
              <w:rPr>
                <w:rFonts w:ascii="Arial" w:hAnsi="Arial" w:cs="Arial"/>
              </w:rPr>
              <w:t xml:space="preserve"> (DFO)</w:t>
            </w:r>
          </w:p>
          <w:p w14:paraId="1935E401" w14:textId="7221BA52" w:rsidR="00A36BF6" w:rsidRPr="00A36BF6" w:rsidRDefault="00A36BF6" w:rsidP="00843D55">
            <w:pPr>
              <w:jc w:val="both"/>
              <w:rPr>
                <w:rFonts w:ascii="Arial" w:hAnsi="Arial" w:cs="Arial"/>
              </w:rPr>
            </w:pPr>
            <w:r w:rsidRPr="00A36BF6">
              <w:rPr>
                <w:rFonts w:ascii="Arial" w:hAnsi="Arial" w:cs="Arial"/>
              </w:rPr>
              <w:t xml:space="preserve">Ryan Lee, Chief of Passenger Rail </w:t>
            </w:r>
            <w:r w:rsidR="007B3275">
              <w:rPr>
                <w:rFonts w:ascii="Arial" w:hAnsi="Arial" w:cs="Arial"/>
              </w:rPr>
              <w:t>&amp; Investigations</w:t>
            </w:r>
          </w:p>
          <w:p w14:paraId="3DC70D85" w14:textId="77777777" w:rsidR="00A36BF6" w:rsidRPr="00A36BF6" w:rsidRDefault="00A36BF6" w:rsidP="00843D55">
            <w:pPr>
              <w:jc w:val="both"/>
              <w:rPr>
                <w:rFonts w:ascii="Arial" w:hAnsi="Arial" w:cs="Arial"/>
              </w:rPr>
            </w:pPr>
          </w:p>
          <w:p w14:paraId="3331D2DC" w14:textId="5DE76D8B" w:rsidR="00A36BF6" w:rsidRPr="00A36BF6" w:rsidRDefault="00A36BF6" w:rsidP="00843D55">
            <w:pPr>
              <w:jc w:val="both"/>
              <w:rPr>
                <w:rFonts w:ascii="Arial" w:hAnsi="Arial" w:cs="Arial"/>
              </w:rPr>
            </w:pPr>
            <w:r w:rsidRPr="00A36BF6">
              <w:rPr>
                <w:rFonts w:ascii="Arial" w:hAnsi="Arial" w:cs="Arial"/>
              </w:rPr>
              <w:t>Co-Chair Henry Posner</w:t>
            </w:r>
          </w:p>
          <w:p w14:paraId="394D8AB4" w14:textId="770FCAB6" w:rsidR="00A36BF6" w:rsidRPr="00A36BF6" w:rsidRDefault="00A36BF6" w:rsidP="00843D55">
            <w:pPr>
              <w:jc w:val="both"/>
              <w:rPr>
                <w:rFonts w:ascii="Arial" w:hAnsi="Arial" w:cs="Arial"/>
              </w:rPr>
            </w:pPr>
            <w:r w:rsidRPr="00A36BF6">
              <w:rPr>
                <w:rFonts w:ascii="Arial" w:hAnsi="Arial" w:cs="Arial"/>
              </w:rPr>
              <w:t xml:space="preserve">Acting Co-Chair Lori Winfree </w:t>
            </w:r>
          </w:p>
          <w:p w14:paraId="79B29686" w14:textId="0969F4A0" w:rsidR="00A36BF6" w:rsidRPr="00A36BF6" w:rsidRDefault="00A36BF6" w:rsidP="001E4805">
            <w:pPr>
              <w:jc w:val="both"/>
              <w:rPr>
                <w:rFonts w:ascii="Arial" w:hAnsi="Arial" w:cs="Arial"/>
              </w:rPr>
            </w:pPr>
            <w:r w:rsidRPr="00A36BF6">
              <w:rPr>
                <w:rFonts w:ascii="Arial" w:hAnsi="Arial" w:cs="Arial"/>
              </w:rPr>
              <w:t>John Robert Smith</w:t>
            </w:r>
          </w:p>
          <w:p w14:paraId="53458638" w14:textId="77777777" w:rsidR="00A36BF6" w:rsidRPr="00A36BF6" w:rsidRDefault="00A36BF6" w:rsidP="001E4805">
            <w:pPr>
              <w:jc w:val="both"/>
              <w:rPr>
                <w:rFonts w:ascii="Arial" w:hAnsi="Arial" w:cs="Arial"/>
              </w:rPr>
            </w:pPr>
            <w:r w:rsidRPr="00A36BF6">
              <w:rPr>
                <w:rFonts w:ascii="Arial" w:hAnsi="Arial" w:cs="Arial"/>
              </w:rPr>
              <w:t>D.J. Stadtler</w:t>
            </w:r>
          </w:p>
          <w:p w14:paraId="1924A1A6" w14:textId="77777777" w:rsidR="00A36BF6" w:rsidRPr="00A36BF6" w:rsidRDefault="00A36BF6" w:rsidP="00A36BF6">
            <w:pPr>
              <w:jc w:val="both"/>
              <w:rPr>
                <w:rFonts w:ascii="Arial" w:hAnsi="Arial" w:cs="Arial"/>
              </w:rPr>
            </w:pPr>
            <w:r w:rsidRPr="00A36BF6">
              <w:rPr>
                <w:rFonts w:ascii="Arial" w:hAnsi="Arial" w:cs="Arial"/>
              </w:rPr>
              <w:t>Ashley Shelton</w:t>
            </w:r>
          </w:p>
          <w:p w14:paraId="289A5EDD" w14:textId="77777777" w:rsidR="00D43E30" w:rsidRDefault="00D43E30" w:rsidP="00D43E30">
            <w:pPr>
              <w:jc w:val="both"/>
              <w:rPr>
                <w:rFonts w:ascii="Arial" w:hAnsi="Arial" w:cs="Arial"/>
              </w:rPr>
            </w:pPr>
            <w:r w:rsidRPr="00A36BF6">
              <w:rPr>
                <w:rFonts w:ascii="Arial" w:hAnsi="Arial" w:cs="Arial"/>
              </w:rPr>
              <w:t>Carl Warren</w:t>
            </w:r>
          </w:p>
          <w:p w14:paraId="2A6EF397" w14:textId="0F0EC501" w:rsidR="003E22F5" w:rsidRDefault="003E22F5" w:rsidP="00D43E30">
            <w:pPr>
              <w:jc w:val="both"/>
              <w:rPr>
                <w:rFonts w:ascii="Arial" w:hAnsi="Arial" w:cs="Arial"/>
              </w:rPr>
            </w:pPr>
            <w:r>
              <w:rPr>
                <w:rFonts w:ascii="Arial" w:hAnsi="Arial" w:cs="Arial"/>
              </w:rPr>
              <w:t>Andy Daly</w:t>
            </w:r>
          </w:p>
          <w:p w14:paraId="7D73EA95" w14:textId="63F66020" w:rsidR="007B3275" w:rsidRPr="00A36BF6" w:rsidRDefault="007B3275" w:rsidP="00D43E30">
            <w:pPr>
              <w:jc w:val="both"/>
              <w:rPr>
                <w:rFonts w:ascii="Arial" w:hAnsi="Arial" w:cs="Arial"/>
              </w:rPr>
            </w:pPr>
            <w:r>
              <w:rPr>
                <w:rFonts w:ascii="Arial" w:hAnsi="Arial" w:cs="Arial"/>
              </w:rPr>
              <w:t>Aaron Edelman</w:t>
            </w:r>
          </w:p>
          <w:p w14:paraId="28CCE942" w14:textId="6E0F707A" w:rsidR="00A36BF6" w:rsidRPr="00843D55" w:rsidRDefault="00A36BF6" w:rsidP="00A36BF6">
            <w:pPr>
              <w:jc w:val="both"/>
              <w:rPr>
                <w:rFonts w:ascii="Arial" w:hAnsi="Arial" w:cs="Arial"/>
                <w:b/>
                <w:bCs/>
              </w:rPr>
            </w:pPr>
          </w:p>
        </w:tc>
        <w:tc>
          <w:tcPr>
            <w:tcW w:w="3870" w:type="dxa"/>
            <w:tcBorders>
              <w:top w:val="nil"/>
              <w:left w:val="nil"/>
              <w:bottom w:val="nil"/>
              <w:right w:val="nil"/>
            </w:tcBorders>
          </w:tcPr>
          <w:p w14:paraId="3943CA5E" w14:textId="77777777" w:rsidR="00A36BF6" w:rsidRDefault="00A36BF6" w:rsidP="00843D55">
            <w:pPr>
              <w:jc w:val="both"/>
              <w:rPr>
                <w:rFonts w:ascii="Arial" w:hAnsi="Arial" w:cs="Arial"/>
                <w:b/>
                <w:bCs/>
              </w:rPr>
            </w:pPr>
          </w:p>
          <w:p w14:paraId="720CF60C" w14:textId="77777777" w:rsidR="00A36BF6" w:rsidRDefault="00A36BF6" w:rsidP="00843D55">
            <w:pPr>
              <w:jc w:val="both"/>
              <w:rPr>
                <w:rFonts w:ascii="Arial" w:hAnsi="Arial" w:cs="Arial"/>
                <w:b/>
                <w:bCs/>
              </w:rPr>
            </w:pPr>
          </w:p>
          <w:p w14:paraId="7CE48246" w14:textId="77777777" w:rsidR="00A36BF6" w:rsidRPr="00A36BF6" w:rsidRDefault="00A36BF6" w:rsidP="00A36BF6">
            <w:pPr>
              <w:jc w:val="both"/>
              <w:rPr>
                <w:rFonts w:ascii="Arial" w:hAnsi="Arial" w:cs="Arial"/>
              </w:rPr>
            </w:pPr>
            <w:r w:rsidRPr="00A36BF6">
              <w:rPr>
                <w:rFonts w:ascii="Arial" w:hAnsi="Arial" w:cs="Arial"/>
              </w:rPr>
              <w:t>Jim Mathews</w:t>
            </w:r>
          </w:p>
          <w:p w14:paraId="6566A1D3" w14:textId="77777777" w:rsidR="00A36BF6" w:rsidRPr="00A36BF6" w:rsidRDefault="00A36BF6" w:rsidP="00A36BF6">
            <w:pPr>
              <w:jc w:val="both"/>
              <w:rPr>
                <w:rFonts w:ascii="Arial" w:hAnsi="Arial" w:cs="Arial"/>
              </w:rPr>
            </w:pPr>
            <w:r w:rsidRPr="00A36BF6">
              <w:rPr>
                <w:rFonts w:ascii="Arial" w:hAnsi="Arial" w:cs="Arial"/>
              </w:rPr>
              <w:t>Robert Padgette</w:t>
            </w:r>
          </w:p>
          <w:p w14:paraId="2D5B1929" w14:textId="77777777" w:rsidR="00A36BF6" w:rsidRPr="00A36BF6" w:rsidRDefault="00A36BF6" w:rsidP="00A36BF6">
            <w:pPr>
              <w:jc w:val="both"/>
              <w:rPr>
                <w:rFonts w:ascii="Arial" w:hAnsi="Arial" w:cs="Arial"/>
              </w:rPr>
            </w:pPr>
            <w:r w:rsidRPr="00A36BF6">
              <w:rPr>
                <w:rFonts w:ascii="Arial" w:hAnsi="Arial" w:cs="Arial"/>
              </w:rPr>
              <w:t>Jennifer Mitchell</w:t>
            </w:r>
          </w:p>
          <w:p w14:paraId="1AE0F6E4" w14:textId="77777777" w:rsidR="00A36BF6" w:rsidRPr="00A36BF6" w:rsidRDefault="00A36BF6" w:rsidP="00A36BF6">
            <w:pPr>
              <w:jc w:val="both"/>
              <w:rPr>
                <w:rFonts w:ascii="Arial" w:hAnsi="Arial" w:cs="Arial"/>
              </w:rPr>
            </w:pPr>
            <w:r w:rsidRPr="00A36BF6">
              <w:rPr>
                <w:rFonts w:ascii="Arial" w:hAnsi="Arial" w:cs="Arial"/>
              </w:rPr>
              <w:t>Christopher Perry</w:t>
            </w:r>
          </w:p>
          <w:p w14:paraId="52BF585F" w14:textId="62D035F4" w:rsidR="003E22F5" w:rsidRPr="00A36BF6" w:rsidRDefault="00A36BF6" w:rsidP="00A36BF6">
            <w:pPr>
              <w:jc w:val="both"/>
              <w:rPr>
                <w:rFonts w:ascii="Arial" w:hAnsi="Arial" w:cs="Arial"/>
              </w:rPr>
            </w:pPr>
            <w:r w:rsidRPr="00A36BF6">
              <w:rPr>
                <w:rFonts w:ascii="Arial" w:hAnsi="Arial" w:cs="Arial"/>
              </w:rPr>
              <w:t>Mike McClellan</w:t>
            </w:r>
          </w:p>
          <w:p w14:paraId="297D9794" w14:textId="77777777" w:rsidR="00A36BF6" w:rsidRPr="00A36BF6" w:rsidRDefault="00A36BF6" w:rsidP="00A36BF6">
            <w:pPr>
              <w:jc w:val="both"/>
              <w:rPr>
                <w:rFonts w:ascii="Arial" w:hAnsi="Arial" w:cs="Arial"/>
              </w:rPr>
            </w:pPr>
            <w:r w:rsidRPr="00A36BF6">
              <w:rPr>
                <w:rFonts w:ascii="Arial" w:hAnsi="Arial" w:cs="Arial"/>
              </w:rPr>
              <w:t>Liliana Pereira</w:t>
            </w:r>
          </w:p>
          <w:p w14:paraId="522CE035" w14:textId="77777777" w:rsidR="00A36BF6" w:rsidRPr="00A36BF6" w:rsidRDefault="00A36BF6" w:rsidP="00A36BF6">
            <w:pPr>
              <w:jc w:val="both"/>
              <w:rPr>
                <w:rFonts w:ascii="Arial" w:hAnsi="Arial" w:cs="Arial"/>
              </w:rPr>
            </w:pPr>
            <w:r w:rsidRPr="00A36BF6">
              <w:rPr>
                <w:rFonts w:ascii="Arial" w:hAnsi="Arial" w:cs="Arial"/>
              </w:rPr>
              <w:t>Joe Black</w:t>
            </w:r>
          </w:p>
          <w:p w14:paraId="1EA22A1F" w14:textId="77777777" w:rsidR="00A36BF6" w:rsidRPr="00A36BF6" w:rsidRDefault="00A36BF6" w:rsidP="00A36BF6">
            <w:pPr>
              <w:jc w:val="both"/>
              <w:rPr>
                <w:rFonts w:ascii="Arial" w:hAnsi="Arial" w:cs="Arial"/>
              </w:rPr>
            </w:pPr>
            <w:r w:rsidRPr="00A36BF6">
              <w:rPr>
                <w:rFonts w:ascii="Arial" w:hAnsi="Arial" w:cs="Arial"/>
              </w:rPr>
              <w:t>Gregg Baxter</w:t>
            </w:r>
          </w:p>
          <w:p w14:paraId="4E36AB12" w14:textId="77777777" w:rsidR="00A36BF6" w:rsidRPr="00A36BF6" w:rsidRDefault="00A36BF6" w:rsidP="00A36BF6">
            <w:pPr>
              <w:jc w:val="both"/>
              <w:rPr>
                <w:rFonts w:ascii="Arial" w:hAnsi="Arial" w:cs="Arial"/>
              </w:rPr>
            </w:pPr>
            <w:r w:rsidRPr="00A36BF6">
              <w:rPr>
                <w:rFonts w:ascii="Arial" w:hAnsi="Arial" w:cs="Arial"/>
              </w:rPr>
              <w:t>Maux Sullivan</w:t>
            </w:r>
          </w:p>
          <w:p w14:paraId="224DBA24" w14:textId="77777777" w:rsidR="00A36BF6" w:rsidRPr="00A36BF6" w:rsidRDefault="00A36BF6" w:rsidP="00A36BF6">
            <w:pPr>
              <w:jc w:val="both"/>
              <w:rPr>
                <w:rFonts w:ascii="Arial" w:hAnsi="Arial" w:cs="Arial"/>
              </w:rPr>
            </w:pPr>
            <w:r w:rsidRPr="00A36BF6">
              <w:rPr>
                <w:rFonts w:ascii="Arial" w:hAnsi="Arial" w:cs="Arial"/>
              </w:rPr>
              <w:t>Greg Regan</w:t>
            </w:r>
          </w:p>
          <w:p w14:paraId="1AEAC06F" w14:textId="77777777" w:rsidR="00A36BF6" w:rsidRPr="00A36BF6" w:rsidRDefault="00A36BF6" w:rsidP="00A36BF6">
            <w:pPr>
              <w:jc w:val="both"/>
              <w:rPr>
                <w:rFonts w:ascii="Arial" w:hAnsi="Arial" w:cs="Arial"/>
              </w:rPr>
            </w:pPr>
            <w:r w:rsidRPr="00A36BF6">
              <w:rPr>
                <w:rFonts w:ascii="Arial" w:hAnsi="Arial" w:cs="Arial"/>
              </w:rPr>
              <w:t>Husein Cumber</w:t>
            </w:r>
          </w:p>
          <w:p w14:paraId="3AE5357F" w14:textId="77777777" w:rsidR="00A36BF6" w:rsidRPr="00A36BF6" w:rsidRDefault="00A36BF6" w:rsidP="00A36BF6">
            <w:pPr>
              <w:jc w:val="both"/>
              <w:rPr>
                <w:rFonts w:ascii="Arial" w:hAnsi="Arial" w:cs="Arial"/>
              </w:rPr>
            </w:pPr>
            <w:r w:rsidRPr="00A36BF6">
              <w:rPr>
                <w:rFonts w:ascii="Arial" w:hAnsi="Arial" w:cs="Arial"/>
              </w:rPr>
              <w:t>Paul Nissenbaum</w:t>
            </w:r>
          </w:p>
          <w:p w14:paraId="06421472" w14:textId="77777777" w:rsidR="00A36BF6" w:rsidRPr="00A36BF6" w:rsidRDefault="00A36BF6" w:rsidP="00A36BF6">
            <w:pPr>
              <w:jc w:val="both"/>
              <w:rPr>
                <w:rFonts w:ascii="Arial" w:hAnsi="Arial" w:cs="Arial"/>
              </w:rPr>
            </w:pPr>
          </w:p>
          <w:p w14:paraId="3016FB95" w14:textId="0C80902C" w:rsidR="00A36BF6" w:rsidRDefault="00A36BF6" w:rsidP="00A36BF6">
            <w:pPr>
              <w:jc w:val="both"/>
              <w:rPr>
                <w:rFonts w:ascii="Arial" w:hAnsi="Arial" w:cs="Arial"/>
              </w:rPr>
            </w:pPr>
            <w:r w:rsidRPr="00D43E30">
              <w:rPr>
                <w:rFonts w:ascii="Arial" w:hAnsi="Arial" w:cs="Arial"/>
                <w:u w:val="single"/>
              </w:rPr>
              <w:t>Not Present</w:t>
            </w:r>
            <w:r w:rsidR="0092751E">
              <w:rPr>
                <w:rFonts w:ascii="Arial" w:hAnsi="Arial" w:cs="Arial"/>
                <w:u w:val="single"/>
              </w:rPr>
              <w:t xml:space="preserve"> (Excused)</w:t>
            </w:r>
            <w:r w:rsidRPr="00A36BF6">
              <w:rPr>
                <w:rFonts w:ascii="Arial" w:hAnsi="Arial" w:cs="Arial"/>
              </w:rPr>
              <w:t>:</w:t>
            </w:r>
          </w:p>
          <w:p w14:paraId="64CA77CA" w14:textId="77777777" w:rsidR="000E0CB8" w:rsidRPr="00A36BF6" w:rsidRDefault="000E0CB8" w:rsidP="00A36BF6">
            <w:pPr>
              <w:jc w:val="both"/>
              <w:rPr>
                <w:rFonts w:ascii="Arial" w:hAnsi="Arial" w:cs="Arial"/>
              </w:rPr>
            </w:pPr>
          </w:p>
          <w:p w14:paraId="7CBE565F" w14:textId="77777777" w:rsidR="00A36BF6" w:rsidRPr="00A36BF6" w:rsidRDefault="00A36BF6" w:rsidP="00A36BF6">
            <w:pPr>
              <w:jc w:val="both"/>
              <w:rPr>
                <w:rFonts w:ascii="Arial" w:hAnsi="Arial" w:cs="Arial"/>
              </w:rPr>
            </w:pPr>
            <w:r w:rsidRPr="00A36BF6">
              <w:rPr>
                <w:rFonts w:ascii="Arial" w:hAnsi="Arial" w:cs="Arial"/>
              </w:rPr>
              <w:t>Jim Derwinksi</w:t>
            </w:r>
          </w:p>
          <w:p w14:paraId="2D047326" w14:textId="77777777" w:rsidR="00A36BF6" w:rsidRPr="00A36BF6" w:rsidRDefault="00A36BF6" w:rsidP="00A36BF6">
            <w:pPr>
              <w:jc w:val="both"/>
              <w:rPr>
                <w:rFonts w:ascii="Arial" w:hAnsi="Arial" w:cs="Arial"/>
              </w:rPr>
            </w:pPr>
            <w:r w:rsidRPr="00A36BF6">
              <w:rPr>
                <w:rFonts w:ascii="Arial" w:hAnsi="Arial" w:cs="Arial"/>
              </w:rPr>
              <w:t>Jonathan Lamb</w:t>
            </w:r>
          </w:p>
          <w:p w14:paraId="1F5AD77B" w14:textId="4EA3A021" w:rsidR="004B5CD3" w:rsidRPr="004B5CD3" w:rsidRDefault="004B5CD3" w:rsidP="004B5CD3">
            <w:pPr>
              <w:jc w:val="both"/>
              <w:rPr>
                <w:rFonts w:ascii="Arial" w:hAnsi="Arial" w:cs="Arial"/>
                <w:b/>
                <w:bCs/>
              </w:rPr>
            </w:pPr>
          </w:p>
        </w:tc>
      </w:tr>
      <w:tr w:rsidR="004B5CD3" w:rsidRPr="0011134F" w14:paraId="0BB60FE2" w14:textId="77777777" w:rsidTr="0084030D">
        <w:trPr>
          <w:trHeight w:val="617"/>
        </w:trPr>
        <w:tc>
          <w:tcPr>
            <w:tcW w:w="9805" w:type="dxa"/>
            <w:gridSpan w:val="2"/>
            <w:tcBorders>
              <w:top w:val="nil"/>
              <w:left w:val="nil"/>
              <w:bottom w:val="nil"/>
              <w:right w:val="nil"/>
            </w:tcBorders>
          </w:tcPr>
          <w:p w14:paraId="1F4A4CEB" w14:textId="059BCEC2" w:rsidR="004B5CD3" w:rsidRPr="004B5CD3" w:rsidRDefault="004B5CD3" w:rsidP="00963C21">
            <w:pPr>
              <w:jc w:val="both"/>
              <w:rPr>
                <w:rFonts w:ascii="Arial" w:hAnsi="Arial" w:cs="Arial"/>
                <w:i/>
                <w:iCs/>
              </w:rPr>
            </w:pPr>
            <w:r w:rsidRPr="004B5CD3">
              <w:rPr>
                <w:rFonts w:ascii="Arial" w:hAnsi="Arial" w:cs="Arial"/>
                <w:i/>
                <w:iCs/>
              </w:rPr>
              <w:t xml:space="preserve">* Participated virtually.  </w:t>
            </w:r>
            <w:r w:rsidR="00963C21">
              <w:rPr>
                <w:rFonts w:ascii="Arial" w:hAnsi="Arial" w:cs="Arial"/>
                <w:i/>
                <w:iCs/>
              </w:rPr>
              <w:t xml:space="preserve">The Board experienced connectivity issues between </w:t>
            </w:r>
            <w:r w:rsidRPr="004B5CD3">
              <w:rPr>
                <w:rFonts w:ascii="Arial" w:hAnsi="Arial" w:cs="Arial"/>
                <w:i/>
                <w:iCs/>
              </w:rPr>
              <w:t>10:30 a.m. to 1:30 p.m.</w:t>
            </w:r>
          </w:p>
          <w:p w14:paraId="2F20785B" w14:textId="4BD16283" w:rsidR="004B5CD3" w:rsidRPr="004B5CD3" w:rsidRDefault="004B5CD3" w:rsidP="004B5CD3">
            <w:pPr>
              <w:jc w:val="both"/>
              <w:rPr>
                <w:rFonts w:ascii="Arial" w:hAnsi="Arial" w:cs="Arial"/>
                <w:i/>
                <w:iCs/>
              </w:rPr>
            </w:pPr>
          </w:p>
        </w:tc>
      </w:tr>
      <w:tr w:rsidR="002C7FD0" w:rsidRPr="0011134F" w14:paraId="2CC0A137" w14:textId="77777777" w:rsidTr="0084030D">
        <w:trPr>
          <w:trHeight w:val="617"/>
        </w:trPr>
        <w:tc>
          <w:tcPr>
            <w:tcW w:w="9805" w:type="dxa"/>
            <w:gridSpan w:val="2"/>
            <w:tcBorders>
              <w:top w:val="nil"/>
              <w:left w:val="nil"/>
              <w:bottom w:val="nil"/>
              <w:right w:val="nil"/>
            </w:tcBorders>
          </w:tcPr>
          <w:p w14:paraId="62E9CD55" w14:textId="55709E3C" w:rsidR="002C7FD0" w:rsidRPr="00F043BB" w:rsidRDefault="002C7FD0" w:rsidP="00DE4682">
            <w:pPr>
              <w:pStyle w:val="ListParagraph"/>
              <w:numPr>
                <w:ilvl w:val="0"/>
                <w:numId w:val="1"/>
              </w:numPr>
              <w:jc w:val="both"/>
              <w:rPr>
                <w:rFonts w:ascii="Arial" w:hAnsi="Arial" w:cs="Arial"/>
                <w:b/>
                <w:bCs/>
              </w:rPr>
            </w:pPr>
            <w:bookmarkStart w:id="0" w:name="_Hlk228187037"/>
            <w:r w:rsidRPr="00F043BB">
              <w:rPr>
                <w:rFonts w:ascii="Arial" w:hAnsi="Arial" w:cs="Arial"/>
                <w:b/>
                <w:bCs/>
              </w:rPr>
              <w:t>Call to Order</w:t>
            </w:r>
          </w:p>
          <w:p w14:paraId="5ABC152E" w14:textId="0AED57D1" w:rsidR="002C7FD0" w:rsidRPr="0011134F" w:rsidRDefault="002C7FD0" w:rsidP="00DE4682">
            <w:pPr>
              <w:jc w:val="both"/>
              <w:rPr>
                <w:rFonts w:ascii="Arial" w:hAnsi="Arial" w:cs="Arial"/>
              </w:rPr>
            </w:pPr>
            <w:r w:rsidRPr="0011134F">
              <w:rPr>
                <w:rFonts w:ascii="Arial" w:hAnsi="Arial" w:cs="Arial"/>
              </w:rPr>
              <w:t xml:space="preserve">The meeting was called to order at 9:00 a.m. by the </w:t>
            </w:r>
            <w:r w:rsidR="00A67B8B">
              <w:rPr>
                <w:rFonts w:ascii="Arial" w:hAnsi="Arial" w:cs="Arial"/>
              </w:rPr>
              <w:t>Brian O’Boyle</w:t>
            </w:r>
            <w:r w:rsidR="00963C21">
              <w:rPr>
                <w:rFonts w:ascii="Arial" w:hAnsi="Arial" w:cs="Arial"/>
              </w:rPr>
              <w:t xml:space="preserve">, </w:t>
            </w:r>
            <w:r w:rsidRPr="0011134F">
              <w:rPr>
                <w:rFonts w:ascii="Arial" w:hAnsi="Arial" w:cs="Arial"/>
              </w:rPr>
              <w:t>DFO.</w:t>
            </w:r>
          </w:p>
          <w:p w14:paraId="179791CA" w14:textId="43139907" w:rsidR="0076184B" w:rsidRPr="0011134F" w:rsidRDefault="0076184B" w:rsidP="00DE4682">
            <w:pPr>
              <w:jc w:val="both"/>
              <w:rPr>
                <w:rFonts w:ascii="Arial" w:hAnsi="Arial" w:cs="Arial"/>
              </w:rPr>
            </w:pPr>
          </w:p>
        </w:tc>
      </w:tr>
      <w:tr w:rsidR="002C7FD0" w:rsidRPr="0011134F" w14:paraId="40FD8119" w14:textId="77777777" w:rsidTr="0084030D">
        <w:tc>
          <w:tcPr>
            <w:tcW w:w="9805" w:type="dxa"/>
            <w:gridSpan w:val="2"/>
            <w:tcBorders>
              <w:top w:val="nil"/>
              <w:left w:val="nil"/>
              <w:bottom w:val="nil"/>
              <w:right w:val="nil"/>
            </w:tcBorders>
          </w:tcPr>
          <w:p w14:paraId="74F5829C" w14:textId="77777777" w:rsidR="002C7FD0" w:rsidRPr="00F043BB" w:rsidRDefault="002C7FD0" w:rsidP="00DE4682">
            <w:pPr>
              <w:pStyle w:val="ListParagraph"/>
              <w:numPr>
                <w:ilvl w:val="0"/>
                <w:numId w:val="1"/>
              </w:numPr>
              <w:contextualSpacing w:val="0"/>
              <w:jc w:val="both"/>
              <w:rPr>
                <w:rFonts w:ascii="Arial" w:hAnsi="Arial" w:cs="Arial"/>
                <w:b/>
                <w:bCs/>
              </w:rPr>
            </w:pPr>
            <w:r w:rsidRPr="00F043BB">
              <w:rPr>
                <w:rFonts w:ascii="Arial" w:hAnsi="Arial" w:cs="Arial"/>
                <w:b/>
                <w:bCs/>
              </w:rPr>
              <w:t xml:space="preserve">Remarks by the Board Members </w:t>
            </w:r>
          </w:p>
          <w:p w14:paraId="064332B8" w14:textId="77777777" w:rsidR="004D2803" w:rsidRDefault="004D2803" w:rsidP="00DE4682">
            <w:pPr>
              <w:jc w:val="both"/>
              <w:rPr>
                <w:rFonts w:ascii="Arial" w:hAnsi="Arial" w:cs="Arial"/>
              </w:rPr>
            </w:pPr>
          </w:p>
          <w:p w14:paraId="272C20BA" w14:textId="39FC833F" w:rsidR="002C7FD0" w:rsidRPr="0011134F" w:rsidRDefault="002C7FD0" w:rsidP="00DE4682">
            <w:pPr>
              <w:jc w:val="both"/>
              <w:rPr>
                <w:rFonts w:ascii="Arial" w:hAnsi="Arial" w:cs="Arial"/>
              </w:rPr>
            </w:pPr>
            <w:r w:rsidRPr="0011134F">
              <w:rPr>
                <w:rFonts w:ascii="Arial" w:hAnsi="Arial" w:cs="Arial"/>
              </w:rPr>
              <w:t>Chair</w:t>
            </w:r>
            <w:r w:rsidR="00E11F0B">
              <w:rPr>
                <w:rFonts w:ascii="Arial" w:hAnsi="Arial" w:cs="Arial"/>
              </w:rPr>
              <w:t>man</w:t>
            </w:r>
            <w:r w:rsidR="00A67B8B">
              <w:rPr>
                <w:rFonts w:ascii="Arial" w:hAnsi="Arial" w:cs="Arial"/>
              </w:rPr>
              <w:t xml:space="preserve"> Fuchs</w:t>
            </w:r>
            <w:r w:rsidRPr="0011134F">
              <w:rPr>
                <w:rFonts w:ascii="Arial" w:hAnsi="Arial" w:cs="Arial"/>
              </w:rPr>
              <w:t xml:space="preserve">: Thanked members and subcommittees for their extensive work. Noted that the Committee will be transitioning from a </w:t>
            </w:r>
            <w:r w:rsidR="00963C21">
              <w:rPr>
                <w:rFonts w:ascii="Arial" w:hAnsi="Arial" w:cs="Arial"/>
              </w:rPr>
              <w:t>sub</w:t>
            </w:r>
            <w:r w:rsidRPr="0011134F">
              <w:rPr>
                <w:rFonts w:ascii="Arial" w:hAnsi="Arial" w:cs="Arial"/>
              </w:rPr>
              <w:t>committee-centric structure to defined working groups focused on delivering usable work product to the Board.</w:t>
            </w:r>
          </w:p>
          <w:p w14:paraId="6F5CEC66" w14:textId="77777777" w:rsidR="002C7FD0" w:rsidRPr="0011134F" w:rsidRDefault="002C7FD0" w:rsidP="00DE4682">
            <w:pPr>
              <w:jc w:val="both"/>
              <w:rPr>
                <w:rFonts w:ascii="Arial" w:hAnsi="Arial" w:cs="Arial"/>
              </w:rPr>
            </w:pPr>
          </w:p>
          <w:p w14:paraId="66A9D58A" w14:textId="77777777" w:rsidR="002C7FD0" w:rsidRPr="0011134F" w:rsidRDefault="002C7FD0" w:rsidP="00DE4682">
            <w:pPr>
              <w:jc w:val="both"/>
              <w:rPr>
                <w:rFonts w:ascii="Arial" w:hAnsi="Arial" w:cs="Arial"/>
              </w:rPr>
            </w:pPr>
            <w:r w:rsidRPr="0011134F">
              <w:rPr>
                <w:rFonts w:ascii="Arial" w:hAnsi="Arial" w:cs="Arial"/>
              </w:rPr>
              <w:t>Board Member Hedlund: Expressed appreciation to the members and subcommittees and stated that the value of the PRAC has been clearly demonstrated through its work to date.</w:t>
            </w:r>
          </w:p>
          <w:p w14:paraId="428D4785" w14:textId="77777777" w:rsidR="002C7FD0" w:rsidRPr="0011134F" w:rsidRDefault="002C7FD0" w:rsidP="00DE4682">
            <w:pPr>
              <w:jc w:val="both"/>
              <w:rPr>
                <w:rFonts w:ascii="Arial" w:hAnsi="Arial" w:cs="Arial"/>
                <w:b/>
                <w:bCs/>
              </w:rPr>
            </w:pPr>
          </w:p>
        </w:tc>
      </w:tr>
      <w:tr w:rsidR="002C7FD0" w:rsidRPr="0011134F" w14:paraId="3123CA6D" w14:textId="77777777" w:rsidTr="0084030D">
        <w:trPr>
          <w:trHeight w:val="359"/>
        </w:trPr>
        <w:tc>
          <w:tcPr>
            <w:tcW w:w="9805" w:type="dxa"/>
            <w:gridSpan w:val="2"/>
            <w:tcBorders>
              <w:top w:val="nil"/>
              <w:left w:val="nil"/>
              <w:bottom w:val="nil"/>
              <w:right w:val="nil"/>
            </w:tcBorders>
          </w:tcPr>
          <w:p w14:paraId="584E765F" w14:textId="77777777" w:rsidR="002C7FD0" w:rsidRPr="00F043BB" w:rsidRDefault="002C7FD0" w:rsidP="00DE4682">
            <w:pPr>
              <w:pStyle w:val="ListParagraph"/>
              <w:numPr>
                <w:ilvl w:val="0"/>
                <w:numId w:val="1"/>
              </w:numPr>
              <w:jc w:val="both"/>
              <w:rPr>
                <w:rFonts w:ascii="Arial" w:hAnsi="Arial" w:cs="Arial"/>
                <w:b/>
                <w:bCs/>
              </w:rPr>
            </w:pPr>
            <w:r w:rsidRPr="00F043BB">
              <w:rPr>
                <w:rFonts w:ascii="Arial" w:hAnsi="Arial" w:cs="Arial"/>
                <w:b/>
                <w:bCs/>
              </w:rPr>
              <w:t xml:space="preserve">Remarks by DFO and Co-Chairmen </w:t>
            </w:r>
          </w:p>
          <w:p w14:paraId="7B2D9714" w14:textId="77777777" w:rsidR="00F043BB" w:rsidRDefault="00F043BB" w:rsidP="00DE4682">
            <w:pPr>
              <w:jc w:val="both"/>
              <w:rPr>
                <w:rFonts w:ascii="Arial" w:hAnsi="Arial" w:cs="Arial"/>
              </w:rPr>
            </w:pPr>
          </w:p>
          <w:p w14:paraId="23C8DF05" w14:textId="483D853F" w:rsidR="0076184B" w:rsidRPr="0011134F" w:rsidRDefault="0076184B" w:rsidP="00DE4682">
            <w:pPr>
              <w:jc w:val="both"/>
              <w:rPr>
                <w:rFonts w:ascii="Arial" w:hAnsi="Arial" w:cs="Arial"/>
              </w:rPr>
            </w:pPr>
            <w:r w:rsidRPr="0011134F">
              <w:rPr>
                <w:rFonts w:ascii="Arial" w:hAnsi="Arial" w:cs="Arial"/>
              </w:rPr>
              <w:t xml:space="preserve">Introduction of new members: </w:t>
            </w:r>
          </w:p>
          <w:p w14:paraId="6C20990E" w14:textId="77777777" w:rsidR="0076184B" w:rsidRPr="0011134F" w:rsidRDefault="0076184B" w:rsidP="00DE4682">
            <w:pPr>
              <w:numPr>
                <w:ilvl w:val="0"/>
                <w:numId w:val="7"/>
              </w:numPr>
              <w:jc w:val="both"/>
              <w:rPr>
                <w:rFonts w:ascii="Arial" w:hAnsi="Arial" w:cs="Arial"/>
              </w:rPr>
            </w:pPr>
            <w:r w:rsidRPr="0011134F">
              <w:rPr>
                <w:rFonts w:ascii="Arial" w:hAnsi="Arial" w:cs="Arial"/>
              </w:rPr>
              <w:t>Jennifer Mitchell, Executive Vice President of Strategy and Planning, Amtrak (replacing Jim Blair)</w:t>
            </w:r>
          </w:p>
          <w:p w14:paraId="22103B66" w14:textId="77777777" w:rsidR="002C7FD0" w:rsidRPr="0011134F" w:rsidRDefault="0076184B" w:rsidP="00DE4682">
            <w:pPr>
              <w:numPr>
                <w:ilvl w:val="0"/>
                <w:numId w:val="7"/>
              </w:numPr>
              <w:jc w:val="both"/>
              <w:rPr>
                <w:rFonts w:ascii="Arial" w:hAnsi="Arial" w:cs="Arial"/>
              </w:rPr>
            </w:pPr>
            <w:r w:rsidRPr="0011134F">
              <w:rPr>
                <w:rFonts w:ascii="Arial" w:hAnsi="Arial" w:cs="Arial"/>
              </w:rPr>
              <w:t>Ashley Shelton, Acting President, Railway Supply Institute (replacing Jim Riley)</w:t>
            </w:r>
          </w:p>
          <w:p w14:paraId="4538DA84" w14:textId="0C27EEE8" w:rsidR="0076184B" w:rsidRPr="0011134F" w:rsidRDefault="0076184B" w:rsidP="00DE4682">
            <w:pPr>
              <w:ind w:left="720"/>
              <w:jc w:val="both"/>
              <w:rPr>
                <w:rFonts w:ascii="Arial" w:hAnsi="Arial" w:cs="Arial"/>
              </w:rPr>
            </w:pPr>
          </w:p>
        </w:tc>
      </w:tr>
      <w:tr w:rsidR="002C7FD0" w:rsidRPr="0011134F" w14:paraId="211353B5" w14:textId="77777777" w:rsidTr="0084030D">
        <w:tc>
          <w:tcPr>
            <w:tcW w:w="9805" w:type="dxa"/>
            <w:gridSpan w:val="2"/>
            <w:tcBorders>
              <w:top w:val="nil"/>
              <w:left w:val="nil"/>
              <w:bottom w:val="nil"/>
              <w:right w:val="nil"/>
            </w:tcBorders>
          </w:tcPr>
          <w:p w14:paraId="45199495" w14:textId="77777777" w:rsidR="002C7FD0" w:rsidRPr="00F043BB" w:rsidRDefault="002C7FD0" w:rsidP="00DE4682">
            <w:pPr>
              <w:pStyle w:val="ListParagraph"/>
              <w:numPr>
                <w:ilvl w:val="0"/>
                <w:numId w:val="1"/>
              </w:numPr>
              <w:jc w:val="both"/>
              <w:rPr>
                <w:rFonts w:ascii="Arial" w:hAnsi="Arial" w:cs="Arial"/>
                <w:b/>
                <w:bCs/>
              </w:rPr>
            </w:pPr>
            <w:r w:rsidRPr="00F043BB">
              <w:rPr>
                <w:rFonts w:ascii="Arial" w:hAnsi="Arial" w:cs="Arial"/>
                <w:b/>
                <w:bCs/>
              </w:rPr>
              <w:t>Direction of PRAC for 2026</w:t>
            </w:r>
          </w:p>
          <w:p w14:paraId="016601EF" w14:textId="77777777" w:rsidR="002C7FD0" w:rsidRPr="0011134F" w:rsidRDefault="002C7FD0" w:rsidP="00DE4682">
            <w:pPr>
              <w:jc w:val="both"/>
              <w:rPr>
                <w:rFonts w:ascii="Arial" w:hAnsi="Arial" w:cs="Arial"/>
              </w:rPr>
            </w:pPr>
          </w:p>
          <w:p w14:paraId="5EE6D6D8" w14:textId="1F09C843" w:rsidR="00E6799E" w:rsidRPr="0011134F" w:rsidRDefault="00E6799E" w:rsidP="00DE4682">
            <w:pPr>
              <w:jc w:val="both"/>
              <w:rPr>
                <w:rFonts w:ascii="Arial" w:hAnsi="Arial" w:cs="Arial"/>
              </w:rPr>
            </w:pPr>
            <w:r w:rsidRPr="0011134F">
              <w:rPr>
                <w:rFonts w:ascii="Arial" w:hAnsi="Arial" w:cs="Arial"/>
              </w:rPr>
              <w:lastRenderedPageBreak/>
              <w:t>The DFO stated that subcommittees have spent significant time gathering information and exploring topics that can now be converted into formal work product to assist the STB in meeting its statutory mandates.</w:t>
            </w:r>
          </w:p>
          <w:p w14:paraId="17957ACD" w14:textId="77777777" w:rsidR="00E6799E" w:rsidRPr="0011134F" w:rsidRDefault="00E6799E" w:rsidP="00DE4682">
            <w:pPr>
              <w:jc w:val="both"/>
              <w:rPr>
                <w:rFonts w:ascii="Arial" w:hAnsi="Arial" w:cs="Arial"/>
              </w:rPr>
            </w:pPr>
          </w:p>
          <w:p w14:paraId="49749FFA" w14:textId="79DE8C0D" w:rsidR="002C7FD0" w:rsidRPr="0011134F" w:rsidRDefault="00E6799E" w:rsidP="00DE4682">
            <w:pPr>
              <w:jc w:val="both"/>
              <w:rPr>
                <w:rFonts w:ascii="Arial" w:hAnsi="Arial" w:cs="Arial"/>
              </w:rPr>
            </w:pPr>
            <w:r w:rsidRPr="0011134F">
              <w:rPr>
                <w:rFonts w:ascii="Arial" w:hAnsi="Arial" w:cs="Arial"/>
              </w:rPr>
              <w:t>Chair</w:t>
            </w:r>
            <w:r w:rsidR="00E11F0B">
              <w:rPr>
                <w:rFonts w:ascii="Arial" w:hAnsi="Arial" w:cs="Arial"/>
              </w:rPr>
              <w:t>man</w:t>
            </w:r>
            <w:r w:rsidR="00A67B8B">
              <w:rPr>
                <w:rFonts w:ascii="Arial" w:hAnsi="Arial" w:cs="Arial"/>
              </w:rPr>
              <w:t xml:space="preserve"> Fuchs</w:t>
            </w:r>
            <w:r w:rsidRPr="0011134F">
              <w:rPr>
                <w:rFonts w:ascii="Arial" w:hAnsi="Arial" w:cs="Arial"/>
              </w:rPr>
              <w:t xml:space="preserve"> stated that it is time to </w:t>
            </w:r>
            <w:r w:rsidR="003033E7">
              <w:rPr>
                <w:rFonts w:ascii="Arial" w:hAnsi="Arial" w:cs="Arial"/>
              </w:rPr>
              <w:t>transition</w:t>
            </w:r>
            <w:r w:rsidRPr="0011134F">
              <w:rPr>
                <w:rFonts w:ascii="Arial" w:hAnsi="Arial" w:cs="Arial"/>
              </w:rPr>
              <w:t xml:space="preserve"> from the subcommittee model to defined working groups, leveraging the substantial work completed to date</w:t>
            </w:r>
            <w:r w:rsidR="00F043BB">
              <w:rPr>
                <w:rFonts w:ascii="Arial" w:hAnsi="Arial" w:cs="Arial"/>
              </w:rPr>
              <w:t xml:space="preserve"> and that the</w:t>
            </w:r>
            <w:r w:rsidRPr="0011134F">
              <w:rPr>
                <w:rFonts w:ascii="Arial" w:hAnsi="Arial" w:cs="Arial"/>
              </w:rPr>
              <w:t xml:space="preserve"> agenda provides for a subcommittee-by-subcommittee review.</w:t>
            </w:r>
          </w:p>
          <w:p w14:paraId="1A2A0BF2" w14:textId="77777777" w:rsidR="002C7FD0" w:rsidRPr="0011134F" w:rsidRDefault="002C7FD0" w:rsidP="00DE4682">
            <w:pPr>
              <w:jc w:val="both"/>
              <w:rPr>
                <w:rFonts w:ascii="Arial" w:hAnsi="Arial" w:cs="Arial"/>
              </w:rPr>
            </w:pPr>
          </w:p>
          <w:p w14:paraId="4A13EDBB" w14:textId="77777777" w:rsidR="00E6799E" w:rsidRDefault="00E6799E" w:rsidP="00DE4682">
            <w:pPr>
              <w:pStyle w:val="ListParagraph"/>
              <w:numPr>
                <w:ilvl w:val="0"/>
                <w:numId w:val="11"/>
              </w:numPr>
              <w:jc w:val="both"/>
              <w:rPr>
                <w:rFonts w:ascii="Arial" w:hAnsi="Arial" w:cs="Arial"/>
                <w:b/>
                <w:bCs/>
              </w:rPr>
            </w:pPr>
            <w:r w:rsidRPr="00F043BB">
              <w:rPr>
                <w:rFonts w:ascii="Arial" w:hAnsi="Arial" w:cs="Arial"/>
                <w:b/>
                <w:bCs/>
              </w:rPr>
              <w:t>Conversion of Subcommittees into Working Groups</w:t>
            </w:r>
          </w:p>
          <w:p w14:paraId="0D955AF4" w14:textId="77777777" w:rsidR="008A1B7B" w:rsidRPr="00F043BB" w:rsidRDefault="008A1B7B" w:rsidP="008A1B7B">
            <w:pPr>
              <w:pStyle w:val="ListParagraph"/>
              <w:jc w:val="both"/>
              <w:rPr>
                <w:rFonts w:ascii="Arial" w:hAnsi="Arial" w:cs="Arial"/>
                <w:b/>
                <w:bCs/>
              </w:rPr>
            </w:pPr>
          </w:p>
          <w:p w14:paraId="0B2426D5" w14:textId="77777777" w:rsidR="002C7FD0" w:rsidRPr="00F043BB" w:rsidRDefault="002C7FD0" w:rsidP="00DE4682">
            <w:pPr>
              <w:pStyle w:val="ListParagraph"/>
              <w:numPr>
                <w:ilvl w:val="3"/>
                <w:numId w:val="1"/>
              </w:numPr>
              <w:jc w:val="both"/>
              <w:rPr>
                <w:rFonts w:ascii="Arial" w:hAnsi="Arial" w:cs="Arial"/>
                <w:b/>
                <w:bCs/>
              </w:rPr>
            </w:pPr>
            <w:r w:rsidRPr="00F043BB">
              <w:rPr>
                <w:rFonts w:ascii="Arial" w:hAnsi="Arial" w:cs="Arial"/>
                <w:b/>
                <w:bCs/>
              </w:rPr>
              <w:t xml:space="preserve">Expansion Subcommittee:  </w:t>
            </w:r>
          </w:p>
          <w:p w14:paraId="3F67E50F" w14:textId="77777777" w:rsidR="00E6799E" w:rsidRPr="0011134F" w:rsidRDefault="00E6799E" w:rsidP="00DE4682">
            <w:pPr>
              <w:pStyle w:val="ListParagraph"/>
              <w:numPr>
                <w:ilvl w:val="0"/>
                <w:numId w:val="4"/>
              </w:numPr>
              <w:jc w:val="both"/>
              <w:rPr>
                <w:rFonts w:ascii="Arial" w:hAnsi="Arial" w:cs="Arial"/>
              </w:rPr>
            </w:pPr>
            <w:r w:rsidRPr="0011134F">
              <w:rPr>
                <w:rFonts w:ascii="Arial" w:hAnsi="Arial" w:cs="Arial"/>
              </w:rPr>
              <w:t>Converted into a working group to develop a Best Practices Report on expansion of passenger rail service.</w:t>
            </w:r>
          </w:p>
          <w:p w14:paraId="1E4C3821" w14:textId="77777777" w:rsidR="00E6799E" w:rsidRPr="0011134F" w:rsidRDefault="00E6799E" w:rsidP="00DE4682">
            <w:pPr>
              <w:pStyle w:val="ListParagraph"/>
              <w:numPr>
                <w:ilvl w:val="0"/>
                <w:numId w:val="4"/>
              </w:numPr>
              <w:jc w:val="both"/>
              <w:rPr>
                <w:rFonts w:ascii="Arial" w:hAnsi="Arial" w:cs="Arial"/>
              </w:rPr>
            </w:pPr>
            <w:r w:rsidRPr="0011134F">
              <w:rPr>
                <w:rFonts w:ascii="Arial" w:hAnsi="Arial" w:cs="Arial"/>
              </w:rPr>
              <w:t>Purpose: Provide value and guidance to the STB.</w:t>
            </w:r>
          </w:p>
          <w:p w14:paraId="6D120062" w14:textId="77777777" w:rsidR="00E6799E" w:rsidRPr="0011134F" w:rsidRDefault="00E6799E" w:rsidP="00DE4682">
            <w:pPr>
              <w:pStyle w:val="ListParagraph"/>
              <w:numPr>
                <w:ilvl w:val="0"/>
                <w:numId w:val="4"/>
              </w:numPr>
              <w:jc w:val="both"/>
              <w:rPr>
                <w:rFonts w:ascii="Arial" w:hAnsi="Arial" w:cs="Arial"/>
              </w:rPr>
            </w:pPr>
            <w:r w:rsidRPr="0011134F">
              <w:rPr>
                <w:rFonts w:ascii="Arial" w:hAnsi="Arial" w:cs="Arial"/>
              </w:rPr>
              <w:t>Scope: Expansion planning, modeling, transparency, and dispute resolution.</w:t>
            </w:r>
          </w:p>
          <w:p w14:paraId="69F879D8" w14:textId="77777777" w:rsidR="00E6799E" w:rsidRPr="0011134F" w:rsidRDefault="00E6799E" w:rsidP="00DE4682">
            <w:pPr>
              <w:pStyle w:val="ListParagraph"/>
              <w:ind w:left="1890"/>
              <w:jc w:val="both"/>
              <w:rPr>
                <w:rFonts w:ascii="Arial" w:hAnsi="Arial" w:cs="Arial"/>
              </w:rPr>
            </w:pPr>
          </w:p>
          <w:p w14:paraId="3FC54D6E" w14:textId="3511D966" w:rsidR="00E6799E" w:rsidRPr="0011134F" w:rsidRDefault="00A67B8B" w:rsidP="00DE4682">
            <w:pPr>
              <w:jc w:val="both"/>
              <w:rPr>
                <w:rFonts w:ascii="Arial" w:hAnsi="Arial" w:cs="Arial"/>
              </w:rPr>
            </w:pPr>
            <w:r>
              <w:rPr>
                <w:rFonts w:ascii="Arial" w:hAnsi="Arial" w:cs="Arial"/>
              </w:rPr>
              <w:t xml:space="preserve">Member </w:t>
            </w:r>
            <w:r w:rsidR="00E6799E" w:rsidRPr="0011134F">
              <w:rPr>
                <w:rFonts w:ascii="Arial" w:hAnsi="Arial" w:cs="Arial"/>
              </w:rPr>
              <w:t>Edelman (Chair</w:t>
            </w:r>
            <w:r w:rsidR="00F043BB">
              <w:rPr>
                <w:rFonts w:ascii="Arial" w:hAnsi="Arial" w:cs="Arial"/>
              </w:rPr>
              <w:t xml:space="preserve"> of Expansion Subcommittee</w:t>
            </w:r>
            <w:r w:rsidR="00E6799E" w:rsidRPr="0011134F">
              <w:rPr>
                <w:rFonts w:ascii="Arial" w:hAnsi="Arial" w:cs="Arial"/>
              </w:rPr>
              <w:t>): Based on calls with the STB Chair</w:t>
            </w:r>
            <w:r w:rsidR="00E11F0B">
              <w:rPr>
                <w:rFonts w:ascii="Arial" w:hAnsi="Arial" w:cs="Arial"/>
              </w:rPr>
              <w:t>man</w:t>
            </w:r>
            <w:r w:rsidR="00E6799E" w:rsidRPr="0011134F">
              <w:rPr>
                <w:rFonts w:ascii="Arial" w:hAnsi="Arial" w:cs="Arial"/>
              </w:rPr>
              <w:t>, the subcommittee discussed review of RTC modeling, what works and what does not, as well as increased transparency and dispute resolution. The group plans to examine RTC modeling and strategies for simplifying the process. During summer meetings, N</w:t>
            </w:r>
            <w:r w:rsidR="00F043BB">
              <w:rPr>
                <w:rFonts w:ascii="Arial" w:hAnsi="Arial" w:cs="Arial"/>
              </w:rPr>
              <w:t xml:space="preserve">orfolk Southern, </w:t>
            </w:r>
            <w:r w:rsidR="00E6799E" w:rsidRPr="0011134F">
              <w:rPr>
                <w:rFonts w:ascii="Arial" w:hAnsi="Arial" w:cs="Arial"/>
              </w:rPr>
              <w:t>Amtrak, and C</w:t>
            </w:r>
            <w:r w:rsidR="00F043BB">
              <w:rPr>
                <w:rFonts w:ascii="Arial" w:hAnsi="Arial" w:cs="Arial"/>
              </w:rPr>
              <w:t xml:space="preserve">olorado </w:t>
            </w:r>
            <w:r w:rsidR="00E6799E" w:rsidRPr="0011134F">
              <w:rPr>
                <w:rFonts w:ascii="Arial" w:hAnsi="Arial" w:cs="Arial"/>
              </w:rPr>
              <w:t>DOT</w:t>
            </w:r>
            <w:r w:rsidR="00F043BB">
              <w:rPr>
                <w:rFonts w:ascii="Arial" w:hAnsi="Arial" w:cs="Arial"/>
              </w:rPr>
              <w:t xml:space="preserve"> </w:t>
            </w:r>
            <w:r w:rsidR="00E6799E" w:rsidRPr="0011134F">
              <w:rPr>
                <w:rFonts w:ascii="Arial" w:hAnsi="Arial" w:cs="Arial"/>
              </w:rPr>
              <w:t>will present their RTC experiences in preparation for reporting back at the September meeting.</w:t>
            </w:r>
            <w:r w:rsidR="002E5464">
              <w:rPr>
                <w:rFonts w:ascii="Arial" w:hAnsi="Arial" w:cs="Arial"/>
              </w:rPr>
              <w:t xml:space="preserve"> (See </w:t>
            </w:r>
            <w:r w:rsidR="002E5464" w:rsidRPr="002E5464">
              <w:rPr>
                <w:rFonts w:ascii="Arial" w:hAnsi="Arial" w:cs="Arial"/>
                <w:b/>
                <w:bCs/>
              </w:rPr>
              <w:t>Attachment 1</w:t>
            </w:r>
            <w:r w:rsidR="002E5464">
              <w:rPr>
                <w:rFonts w:ascii="Arial" w:hAnsi="Arial" w:cs="Arial"/>
              </w:rPr>
              <w:t>).</w:t>
            </w:r>
          </w:p>
          <w:p w14:paraId="2207AA69" w14:textId="77777777" w:rsidR="00E6799E" w:rsidRPr="0011134F" w:rsidRDefault="00E6799E" w:rsidP="00DE4682">
            <w:pPr>
              <w:jc w:val="both"/>
              <w:rPr>
                <w:rFonts w:ascii="Arial" w:hAnsi="Arial" w:cs="Arial"/>
              </w:rPr>
            </w:pPr>
          </w:p>
          <w:p w14:paraId="62784488" w14:textId="12B53FF2" w:rsidR="002C7FD0" w:rsidRDefault="003B5B3A" w:rsidP="00DE4682">
            <w:pPr>
              <w:jc w:val="both"/>
              <w:rPr>
                <w:rFonts w:ascii="Arial" w:hAnsi="Arial" w:cs="Arial"/>
              </w:rPr>
            </w:pPr>
            <w:r w:rsidRPr="0011134F">
              <w:rPr>
                <w:rFonts w:ascii="Arial" w:hAnsi="Arial" w:cs="Arial"/>
              </w:rPr>
              <w:t>The group discussed the value of providing a publicly available guide to help freight railroads and project sponsors navigate the expansion process without litigation and potentially avoid the need for STB intervention.</w:t>
            </w:r>
          </w:p>
          <w:p w14:paraId="121A25ED" w14:textId="77777777" w:rsidR="00F043BB" w:rsidRPr="0011134F" w:rsidRDefault="00F043BB" w:rsidP="00DE4682">
            <w:pPr>
              <w:jc w:val="both"/>
              <w:rPr>
                <w:rFonts w:ascii="Arial" w:hAnsi="Arial" w:cs="Arial"/>
              </w:rPr>
            </w:pPr>
          </w:p>
          <w:p w14:paraId="3AEA013B" w14:textId="005DB1F5" w:rsidR="002C7FD0" w:rsidRPr="0011134F" w:rsidRDefault="002C7FD0" w:rsidP="00DE4682">
            <w:pPr>
              <w:jc w:val="both"/>
              <w:rPr>
                <w:rFonts w:ascii="Arial" w:hAnsi="Arial" w:cs="Arial"/>
              </w:rPr>
            </w:pPr>
            <w:r w:rsidRPr="0011134F">
              <w:rPr>
                <w:rFonts w:ascii="Arial" w:hAnsi="Arial" w:cs="Arial"/>
              </w:rPr>
              <w:t>DFO</w:t>
            </w:r>
            <w:r w:rsidR="003B5B3A" w:rsidRPr="0011134F">
              <w:rPr>
                <w:rFonts w:ascii="Arial" w:hAnsi="Arial" w:cs="Arial"/>
              </w:rPr>
              <w:t xml:space="preserve">: </w:t>
            </w:r>
            <w:r w:rsidR="003B5B3A" w:rsidRPr="0011134F">
              <w:rPr>
                <w:rFonts w:ascii="Arial" w:hAnsi="Arial" w:cs="Arial"/>
                <w:kern w:val="2"/>
              </w:rPr>
              <w:t>Emphasized</w:t>
            </w:r>
            <w:r w:rsidR="003B5B3A" w:rsidRPr="0011134F">
              <w:rPr>
                <w:rFonts w:ascii="Arial" w:hAnsi="Arial" w:cs="Arial"/>
              </w:rPr>
              <w:t xml:space="preserve"> the importance of identifying practices that have demonstrably led to successful outcomes. A best practices guide would be particularly helpful when Amtrak petitions the Board for service expansion.</w:t>
            </w:r>
          </w:p>
          <w:p w14:paraId="3E3DF685" w14:textId="77777777" w:rsidR="002C7FD0" w:rsidRPr="0011134F" w:rsidRDefault="002C7FD0" w:rsidP="00DE4682">
            <w:pPr>
              <w:jc w:val="both"/>
              <w:rPr>
                <w:rFonts w:ascii="Arial" w:hAnsi="Arial" w:cs="Arial"/>
              </w:rPr>
            </w:pPr>
          </w:p>
          <w:p w14:paraId="6370A5E1" w14:textId="6ABB4D14" w:rsidR="002C7FD0" w:rsidRPr="0011134F" w:rsidRDefault="000E1C98" w:rsidP="00DE4682">
            <w:pPr>
              <w:jc w:val="both"/>
              <w:rPr>
                <w:rFonts w:ascii="Arial" w:hAnsi="Arial" w:cs="Arial"/>
              </w:rPr>
            </w:pPr>
            <w:r w:rsidRPr="0011134F">
              <w:rPr>
                <w:rFonts w:ascii="Arial" w:hAnsi="Arial" w:cs="Arial"/>
              </w:rPr>
              <w:t>The Gulf Coast service case was cited as an example where such guidance may have reduced the extent and duration of STB involvement. The statute envisions the Board as a last resort, with informal mediation playing a key role in resolving disputes.</w:t>
            </w:r>
          </w:p>
          <w:p w14:paraId="54698B07" w14:textId="77777777" w:rsidR="000E1C98" w:rsidRDefault="000E1C98" w:rsidP="00DE4682">
            <w:pPr>
              <w:jc w:val="both"/>
              <w:rPr>
                <w:rFonts w:ascii="Arial" w:hAnsi="Arial" w:cs="Arial"/>
              </w:rPr>
            </w:pPr>
          </w:p>
          <w:p w14:paraId="4761D676" w14:textId="6A8D17A9" w:rsidR="0058704A" w:rsidRDefault="0058704A" w:rsidP="00DE4682">
            <w:pPr>
              <w:jc w:val="both"/>
              <w:rPr>
                <w:rFonts w:ascii="Arial" w:hAnsi="Arial" w:cs="Arial"/>
              </w:rPr>
            </w:pPr>
            <w:r>
              <w:rPr>
                <w:rFonts w:ascii="Arial" w:hAnsi="Arial" w:cs="Arial"/>
              </w:rPr>
              <w:t>Chairman Fuchs:  If freight hosts and potential sponsors of passenger service can access such a document on the STB or FRA website, it could</w:t>
            </w:r>
            <w:r w:rsidR="002831C8">
              <w:rPr>
                <w:rFonts w:ascii="Arial" w:hAnsi="Arial" w:cs="Arial"/>
              </w:rPr>
              <w:t xml:space="preserve"> serve as</w:t>
            </w:r>
            <w:r>
              <w:rPr>
                <w:rFonts w:ascii="Arial" w:hAnsi="Arial" w:cs="Arial"/>
              </w:rPr>
              <w:t xml:space="preserve"> a guide to </w:t>
            </w:r>
            <w:r w:rsidR="002831C8">
              <w:rPr>
                <w:rFonts w:ascii="Arial" w:hAnsi="Arial" w:cs="Arial"/>
              </w:rPr>
              <w:t>reaching</w:t>
            </w:r>
            <w:r>
              <w:rPr>
                <w:rFonts w:ascii="Arial" w:hAnsi="Arial" w:cs="Arial"/>
              </w:rPr>
              <w:t xml:space="preserve"> agreement without litigation.  </w:t>
            </w:r>
            <w:r w:rsidR="002831C8">
              <w:rPr>
                <w:rFonts w:ascii="Arial" w:hAnsi="Arial" w:cs="Arial"/>
              </w:rPr>
              <w:t>The g</w:t>
            </w:r>
            <w:r>
              <w:rPr>
                <w:rFonts w:ascii="Arial" w:hAnsi="Arial" w:cs="Arial"/>
              </w:rPr>
              <w:t xml:space="preserve">oal is twofold.  First, how do we prevent litigation from coming here?  Could be Board-led </w:t>
            </w:r>
            <w:r w:rsidR="002134BA">
              <w:rPr>
                <w:rFonts w:ascii="Arial" w:hAnsi="Arial" w:cs="Arial"/>
              </w:rPr>
              <w:t>alternative dispute resolution (</w:t>
            </w:r>
            <w:r>
              <w:rPr>
                <w:rFonts w:ascii="Arial" w:hAnsi="Arial" w:cs="Arial"/>
              </w:rPr>
              <w:t>ADR</w:t>
            </w:r>
            <w:r w:rsidR="002134BA">
              <w:rPr>
                <w:rFonts w:ascii="Arial" w:hAnsi="Arial" w:cs="Arial"/>
              </w:rPr>
              <w:t>)</w:t>
            </w:r>
            <w:r>
              <w:rPr>
                <w:rFonts w:ascii="Arial" w:hAnsi="Arial" w:cs="Arial"/>
              </w:rPr>
              <w:t xml:space="preserve">.  Second, if there is litigation, can the set of issues be narrowed?  </w:t>
            </w:r>
          </w:p>
          <w:p w14:paraId="4B8735FA" w14:textId="77777777" w:rsidR="0058704A" w:rsidRPr="0011134F" w:rsidRDefault="0058704A" w:rsidP="00DE4682">
            <w:pPr>
              <w:jc w:val="both"/>
              <w:rPr>
                <w:rFonts w:ascii="Arial" w:hAnsi="Arial" w:cs="Arial"/>
              </w:rPr>
            </w:pPr>
          </w:p>
          <w:p w14:paraId="73988C9D" w14:textId="100EE995" w:rsidR="002C7FD0" w:rsidRPr="0011134F" w:rsidRDefault="00F043BB" w:rsidP="00DE4682">
            <w:pPr>
              <w:jc w:val="both"/>
              <w:rPr>
                <w:rFonts w:ascii="Arial" w:hAnsi="Arial" w:cs="Arial"/>
              </w:rPr>
            </w:pPr>
            <w:r>
              <w:rPr>
                <w:rFonts w:ascii="Arial" w:hAnsi="Arial" w:cs="Arial"/>
              </w:rPr>
              <w:t xml:space="preserve">Board </w:t>
            </w:r>
            <w:r w:rsidR="009C0473">
              <w:rPr>
                <w:rFonts w:ascii="Arial" w:hAnsi="Arial" w:cs="Arial"/>
              </w:rPr>
              <w:t>M</w:t>
            </w:r>
            <w:r>
              <w:rPr>
                <w:rFonts w:ascii="Arial" w:hAnsi="Arial" w:cs="Arial"/>
              </w:rPr>
              <w:t>ember</w:t>
            </w:r>
            <w:r w:rsidR="000E1C98" w:rsidRPr="0011134F">
              <w:rPr>
                <w:rFonts w:ascii="Arial" w:hAnsi="Arial" w:cs="Arial"/>
              </w:rPr>
              <w:t xml:space="preserve"> Hedlund</w:t>
            </w:r>
            <w:r w:rsidR="00B063D4" w:rsidRPr="0011134F">
              <w:rPr>
                <w:rFonts w:ascii="Arial" w:hAnsi="Arial" w:cs="Arial"/>
              </w:rPr>
              <w:t>: Noted</w:t>
            </w:r>
            <w:r w:rsidR="000E1C98" w:rsidRPr="0011134F">
              <w:rPr>
                <w:rFonts w:ascii="Arial" w:hAnsi="Arial" w:cs="Arial"/>
              </w:rPr>
              <w:t xml:space="preserve"> that the Gulf Coast case persisted for years without resolution before coming to the Board. Once before the Board, eleven days of hearings and extensive staff resources were required. The Board narrowed the disputed issues, encouraged informal resolution, and ultimately facilitated agreement.</w:t>
            </w:r>
          </w:p>
          <w:p w14:paraId="7D27FD4C" w14:textId="77777777" w:rsidR="000E1C98" w:rsidRPr="0011134F" w:rsidRDefault="000E1C98" w:rsidP="00DE4682">
            <w:pPr>
              <w:jc w:val="both"/>
              <w:rPr>
                <w:rFonts w:ascii="Arial" w:hAnsi="Arial" w:cs="Arial"/>
              </w:rPr>
            </w:pPr>
          </w:p>
          <w:p w14:paraId="0DB0663D" w14:textId="615E63D0" w:rsidR="000E1C98" w:rsidRPr="0011134F" w:rsidRDefault="000E1C98" w:rsidP="00DE4682">
            <w:pPr>
              <w:jc w:val="both"/>
              <w:rPr>
                <w:rFonts w:ascii="Arial" w:hAnsi="Arial" w:cs="Arial"/>
              </w:rPr>
            </w:pPr>
            <w:r w:rsidRPr="0011134F">
              <w:rPr>
                <w:rFonts w:ascii="Arial" w:hAnsi="Arial" w:cs="Arial"/>
              </w:rPr>
              <w:t>Noted that Deutsche Bahn has developed a newer technology that may provide an alternative to RTC modeling and could help address and potentially resolve disputes related to expansion analysis.</w:t>
            </w:r>
          </w:p>
          <w:p w14:paraId="7AEB5F6A" w14:textId="77777777" w:rsidR="000E1C98" w:rsidRPr="0011134F" w:rsidRDefault="000E1C98" w:rsidP="00DE4682">
            <w:pPr>
              <w:jc w:val="both"/>
              <w:rPr>
                <w:rFonts w:ascii="Arial" w:hAnsi="Arial" w:cs="Arial"/>
              </w:rPr>
            </w:pPr>
          </w:p>
          <w:p w14:paraId="432E8282" w14:textId="5C083E9F" w:rsidR="000E1C98" w:rsidRPr="0011134F" w:rsidRDefault="00F043BB" w:rsidP="00DE4682">
            <w:pPr>
              <w:jc w:val="both"/>
              <w:rPr>
                <w:rFonts w:ascii="Arial" w:hAnsi="Arial" w:cs="Arial"/>
              </w:rPr>
            </w:pPr>
            <w:r>
              <w:rPr>
                <w:rFonts w:ascii="Arial" w:hAnsi="Arial" w:cs="Arial"/>
              </w:rPr>
              <w:t>Member</w:t>
            </w:r>
            <w:r w:rsidR="000E1C98" w:rsidRPr="0011134F">
              <w:rPr>
                <w:rFonts w:ascii="Arial" w:hAnsi="Arial" w:cs="Arial"/>
              </w:rPr>
              <w:t xml:space="preserve"> Black: Asked how prescriptive the working group intends the best</w:t>
            </w:r>
            <w:r w:rsidR="000E1C98" w:rsidRPr="0011134F">
              <w:rPr>
                <w:rFonts w:ascii="Cambria Math" w:hAnsi="Cambria Math" w:cs="Cambria Math"/>
              </w:rPr>
              <w:t>‑</w:t>
            </w:r>
            <w:r w:rsidR="000E1C98" w:rsidRPr="0011134F">
              <w:rPr>
                <w:rFonts w:ascii="Arial" w:hAnsi="Arial" w:cs="Arial"/>
              </w:rPr>
              <w:t>practice guidelines to be, cautioning against creating overly rigid requirements.</w:t>
            </w:r>
          </w:p>
          <w:p w14:paraId="1B9B38E2" w14:textId="77777777" w:rsidR="000E1C98" w:rsidRPr="0011134F" w:rsidRDefault="000E1C98" w:rsidP="00DE4682">
            <w:pPr>
              <w:jc w:val="both"/>
              <w:rPr>
                <w:rFonts w:ascii="Arial" w:hAnsi="Arial" w:cs="Arial"/>
              </w:rPr>
            </w:pPr>
          </w:p>
          <w:p w14:paraId="13909D66" w14:textId="2723C016" w:rsidR="002C7FD0" w:rsidRPr="0011134F" w:rsidRDefault="000E1C98" w:rsidP="00DE4682">
            <w:pPr>
              <w:jc w:val="both"/>
              <w:rPr>
                <w:rFonts w:ascii="Arial" w:hAnsi="Arial" w:cs="Arial"/>
              </w:rPr>
            </w:pPr>
            <w:r w:rsidRPr="0011134F">
              <w:rPr>
                <w:rFonts w:ascii="Arial" w:hAnsi="Arial" w:cs="Arial"/>
              </w:rPr>
              <w:t>Chair</w:t>
            </w:r>
            <w:r w:rsidR="00E11F0B">
              <w:rPr>
                <w:rFonts w:ascii="Arial" w:hAnsi="Arial" w:cs="Arial"/>
              </w:rPr>
              <w:t>man</w:t>
            </w:r>
            <w:r w:rsidR="00A67B8B">
              <w:rPr>
                <w:rFonts w:ascii="Arial" w:hAnsi="Arial" w:cs="Arial"/>
              </w:rPr>
              <w:t xml:space="preserve"> Fuchs</w:t>
            </w:r>
            <w:r w:rsidRPr="0011134F">
              <w:rPr>
                <w:rFonts w:ascii="Arial" w:hAnsi="Arial" w:cs="Arial"/>
              </w:rPr>
              <w:t>: Responded that the goal is to provide a high</w:t>
            </w:r>
            <w:r w:rsidRPr="0011134F">
              <w:rPr>
                <w:rFonts w:ascii="Cambria Math" w:hAnsi="Cambria Math" w:cs="Cambria Math"/>
              </w:rPr>
              <w:t>‑</w:t>
            </w:r>
            <w:r w:rsidRPr="0011134F">
              <w:rPr>
                <w:rFonts w:ascii="Arial" w:hAnsi="Arial" w:cs="Arial"/>
              </w:rPr>
              <w:t>level structural framework, while also ensuring that granular issues are addressed, as those details are often the source of disputes. The Chair</w:t>
            </w:r>
            <w:r w:rsidR="00E11F0B">
              <w:rPr>
                <w:rFonts w:ascii="Arial" w:hAnsi="Arial" w:cs="Arial"/>
              </w:rPr>
              <w:t>man</w:t>
            </w:r>
            <w:r w:rsidRPr="0011134F">
              <w:rPr>
                <w:rFonts w:ascii="Arial" w:hAnsi="Arial" w:cs="Arial"/>
              </w:rPr>
              <w:t xml:space="preserve"> noted that the guidance could serve as a checklist of issues that must be reviewed and discussed. Emphasized the desire to provide as much guidance as possible, including outlining when and how parties should engage third parties for technical input or direction.</w:t>
            </w:r>
          </w:p>
          <w:p w14:paraId="5C4E9E61" w14:textId="77777777" w:rsidR="000E1C98" w:rsidRPr="0011134F" w:rsidRDefault="000E1C98" w:rsidP="00DE4682">
            <w:pPr>
              <w:jc w:val="both"/>
              <w:rPr>
                <w:rFonts w:ascii="Arial" w:hAnsi="Arial" w:cs="Arial"/>
              </w:rPr>
            </w:pPr>
          </w:p>
          <w:p w14:paraId="2DF3133E" w14:textId="0877EDFE" w:rsidR="002C7FD0" w:rsidRPr="0011134F" w:rsidRDefault="00A67B8B" w:rsidP="00DE4682">
            <w:pPr>
              <w:jc w:val="both"/>
              <w:rPr>
                <w:rFonts w:ascii="Arial" w:hAnsi="Arial" w:cs="Arial"/>
              </w:rPr>
            </w:pPr>
            <w:r>
              <w:rPr>
                <w:rFonts w:ascii="Arial" w:hAnsi="Arial" w:cs="Arial"/>
              </w:rPr>
              <w:t>Member</w:t>
            </w:r>
            <w:r w:rsidR="002C7FD0" w:rsidRPr="0011134F">
              <w:rPr>
                <w:rFonts w:ascii="Arial" w:hAnsi="Arial" w:cs="Arial"/>
              </w:rPr>
              <w:t xml:space="preserve"> Black</w:t>
            </w:r>
            <w:r w:rsidR="00B063D4" w:rsidRPr="0011134F">
              <w:rPr>
                <w:rFonts w:ascii="Arial" w:hAnsi="Arial" w:cs="Arial"/>
              </w:rPr>
              <w:t xml:space="preserve">: </w:t>
            </w:r>
            <w:r w:rsidR="00B063D4" w:rsidRPr="0011134F">
              <w:rPr>
                <w:rFonts w:ascii="Arial" w:eastAsia="Times New Roman" w:hAnsi="Arial" w:cs="Arial"/>
                <w14:ligatures w14:val="none"/>
              </w:rPr>
              <w:t>Agreed</w:t>
            </w:r>
            <w:r w:rsidR="00B063D4" w:rsidRPr="0011134F">
              <w:rPr>
                <w:rFonts w:ascii="Arial" w:hAnsi="Arial" w:cs="Arial"/>
              </w:rPr>
              <w:t xml:space="preserve"> that a well</w:t>
            </w:r>
            <w:r w:rsidR="00B063D4" w:rsidRPr="0011134F">
              <w:rPr>
                <w:rFonts w:ascii="Arial" w:hAnsi="Arial" w:cs="Arial"/>
              </w:rPr>
              <w:noBreakHyphen/>
              <w:t>defined and structured process is valuable but reiterated that the group should avoid being overly prescriptive in how parties must proceed.</w:t>
            </w:r>
          </w:p>
          <w:p w14:paraId="61360C69" w14:textId="77777777" w:rsidR="002C7FD0" w:rsidRPr="0011134F" w:rsidRDefault="002C7FD0" w:rsidP="00DE4682">
            <w:pPr>
              <w:jc w:val="both"/>
              <w:rPr>
                <w:rFonts w:ascii="Arial" w:hAnsi="Arial" w:cs="Arial"/>
              </w:rPr>
            </w:pPr>
          </w:p>
          <w:p w14:paraId="62E3EC5C" w14:textId="6C45DAB6" w:rsidR="002C7FD0" w:rsidRPr="0011134F" w:rsidRDefault="00B063D4" w:rsidP="00DE4682">
            <w:pPr>
              <w:jc w:val="both"/>
              <w:rPr>
                <w:rFonts w:ascii="Arial" w:hAnsi="Arial" w:cs="Arial"/>
              </w:rPr>
            </w:pPr>
            <w:r w:rsidRPr="0011134F">
              <w:rPr>
                <w:rFonts w:ascii="Arial" w:hAnsi="Arial" w:cs="Arial"/>
              </w:rPr>
              <w:t>Participants emphasized the importance of agreement on assumptions at the outset, as well as providing an “over</w:t>
            </w:r>
            <w:r w:rsidRPr="0011134F">
              <w:rPr>
                <w:rFonts w:ascii="Cambria Math" w:hAnsi="Cambria Math" w:cs="Cambria Math"/>
              </w:rPr>
              <w:t>‑</w:t>
            </w:r>
            <w:r w:rsidRPr="0011134F">
              <w:rPr>
                <w:rFonts w:ascii="Arial" w:hAnsi="Arial" w:cs="Arial"/>
              </w:rPr>
              <w:t>the</w:t>
            </w:r>
            <w:r w:rsidRPr="0011134F">
              <w:rPr>
                <w:rFonts w:ascii="Cambria Math" w:hAnsi="Cambria Math" w:cs="Cambria Math"/>
              </w:rPr>
              <w:t>‑</w:t>
            </w:r>
            <w:r w:rsidRPr="0011134F">
              <w:rPr>
                <w:rFonts w:ascii="Arial" w:hAnsi="Arial" w:cs="Arial"/>
              </w:rPr>
              <w:t>shoulder” view of the modeling process. There was consensus on defining clear steps to improve transparency and reduce misunderstandings.</w:t>
            </w:r>
          </w:p>
          <w:p w14:paraId="291A6AE4" w14:textId="77777777" w:rsidR="00B063D4" w:rsidRPr="0011134F" w:rsidRDefault="00B063D4" w:rsidP="00DE4682">
            <w:pPr>
              <w:jc w:val="both"/>
              <w:rPr>
                <w:rFonts w:ascii="Arial" w:hAnsi="Arial" w:cs="Arial"/>
              </w:rPr>
            </w:pPr>
          </w:p>
          <w:p w14:paraId="6AF4A7A8" w14:textId="356E0D25" w:rsidR="002C7FD0" w:rsidRPr="0011134F" w:rsidRDefault="0091568C" w:rsidP="00DE4682">
            <w:pPr>
              <w:jc w:val="both"/>
              <w:rPr>
                <w:rFonts w:ascii="Arial" w:hAnsi="Arial" w:cs="Arial"/>
              </w:rPr>
            </w:pPr>
            <w:r>
              <w:rPr>
                <w:rFonts w:ascii="Arial" w:hAnsi="Arial" w:cs="Arial"/>
              </w:rPr>
              <w:t>Vice Chairman</w:t>
            </w:r>
            <w:r w:rsidR="00A67B8B">
              <w:rPr>
                <w:rFonts w:ascii="Arial" w:hAnsi="Arial" w:cs="Arial"/>
              </w:rPr>
              <w:t xml:space="preserve"> </w:t>
            </w:r>
            <w:r w:rsidR="002C7FD0" w:rsidRPr="0011134F">
              <w:rPr>
                <w:rFonts w:ascii="Arial" w:hAnsi="Arial" w:cs="Arial"/>
              </w:rPr>
              <w:t xml:space="preserve">Schultz: </w:t>
            </w:r>
            <w:r w:rsidR="00B063D4" w:rsidRPr="0011134F">
              <w:rPr>
                <w:rFonts w:ascii="Arial" w:hAnsi="Arial" w:cs="Arial"/>
              </w:rPr>
              <w:t>Stated that it would be critically important for parties to have agreement on the modeling methodology itself, not just the inputs or assumptions.</w:t>
            </w:r>
          </w:p>
          <w:p w14:paraId="4A46AFF2" w14:textId="77777777" w:rsidR="00B063D4" w:rsidRPr="0011134F" w:rsidRDefault="00B063D4" w:rsidP="00DE4682">
            <w:pPr>
              <w:jc w:val="both"/>
              <w:rPr>
                <w:rFonts w:ascii="Arial" w:hAnsi="Arial" w:cs="Arial"/>
              </w:rPr>
            </w:pPr>
          </w:p>
          <w:p w14:paraId="46D0D8AF" w14:textId="3D8B12CD" w:rsidR="002C7FD0" w:rsidRPr="0011134F" w:rsidRDefault="00A67B8B" w:rsidP="00DE4682">
            <w:pPr>
              <w:jc w:val="both"/>
              <w:rPr>
                <w:rFonts w:ascii="Arial" w:hAnsi="Arial" w:cs="Arial"/>
              </w:rPr>
            </w:pPr>
            <w:r>
              <w:rPr>
                <w:rFonts w:ascii="Arial" w:hAnsi="Arial" w:cs="Arial"/>
              </w:rPr>
              <w:t>Member</w:t>
            </w:r>
            <w:r w:rsidR="00B063D4" w:rsidRPr="0011134F">
              <w:rPr>
                <w:rFonts w:ascii="Arial" w:hAnsi="Arial" w:cs="Arial"/>
              </w:rPr>
              <w:t xml:space="preserve"> </w:t>
            </w:r>
            <w:r w:rsidR="002C7FD0" w:rsidRPr="0011134F">
              <w:rPr>
                <w:rFonts w:ascii="Arial" w:hAnsi="Arial" w:cs="Arial"/>
              </w:rPr>
              <w:t xml:space="preserve">Mitchell: </w:t>
            </w:r>
            <w:r w:rsidR="00BB6B8E" w:rsidRPr="0011134F">
              <w:rPr>
                <w:rFonts w:ascii="Arial" w:hAnsi="Arial" w:cs="Arial"/>
              </w:rPr>
              <w:t>Raised concerns regarding data transparency and data protection, noting the need to strike a balance between protecting proprietary information and ensuring that funding partners have access to the information necessary to make informed decisions.</w:t>
            </w:r>
          </w:p>
          <w:p w14:paraId="551586C4" w14:textId="77777777" w:rsidR="002C7FD0" w:rsidRPr="0011134F" w:rsidRDefault="002C7FD0" w:rsidP="00DE4682">
            <w:pPr>
              <w:jc w:val="both"/>
              <w:rPr>
                <w:rFonts w:ascii="Arial" w:hAnsi="Arial" w:cs="Arial"/>
              </w:rPr>
            </w:pPr>
          </w:p>
          <w:p w14:paraId="68665819" w14:textId="59FB2758" w:rsidR="002C7FD0" w:rsidRDefault="002C7FD0" w:rsidP="00DE4682">
            <w:pPr>
              <w:jc w:val="both"/>
              <w:rPr>
                <w:rFonts w:ascii="Arial" w:hAnsi="Arial" w:cs="Arial"/>
              </w:rPr>
            </w:pPr>
            <w:r w:rsidRPr="0011134F">
              <w:rPr>
                <w:rFonts w:ascii="Arial" w:hAnsi="Arial" w:cs="Arial"/>
              </w:rPr>
              <w:t>Chair</w:t>
            </w:r>
            <w:r w:rsidR="0058704A">
              <w:rPr>
                <w:rFonts w:ascii="Arial" w:hAnsi="Arial" w:cs="Arial"/>
              </w:rPr>
              <w:t>man</w:t>
            </w:r>
            <w:r w:rsidR="00A67B8B">
              <w:rPr>
                <w:rFonts w:ascii="Arial" w:hAnsi="Arial" w:cs="Arial"/>
              </w:rPr>
              <w:t xml:space="preserve"> Fuchs</w:t>
            </w:r>
            <w:r w:rsidRPr="0011134F">
              <w:rPr>
                <w:rFonts w:ascii="Arial" w:hAnsi="Arial" w:cs="Arial"/>
              </w:rPr>
              <w:t xml:space="preserve">: </w:t>
            </w:r>
            <w:r w:rsidR="00C35DD1" w:rsidRPr="0011134F">
              <w:rPr>
                <w:rFonts w:ascii="Arial" w:hAnsi="Arial" w:cs="Arial"/>
              </w:rPr>
              <w:t>Noted that draft agreements already exist that reflect practices parties have previously utilized and agreed upon. These agreements address both government transparency requirements and data protection and could serve as useful reference points for the working group.</w:t>
            </w:r>
          </w:p>
          <w:p w14:paraId="4C783D48" w14:textId="77777777" w:rsidR="00A67B8B" w:rsidRDefault="00A67B8B" w:rsidP="00DE4682">
            <w:pPr>
              <w:jc w:val="both"/>
              <w:rPr>
                <w:rFonts w:ascii="Arial" w:hAnsi="Arial" w:cs="Arial"/>
              </w:rPr>
            </w:pPr>
          </w:p>
          <w:p w14:paraId="394E9D82" w14:textId="77777777" w:rsidR="002C7FD0" w:rsidRPr="0011134F" w:rsidRDefault="002C7FD0" w:rsidP="00DE4682">
            <w:pPr>
              <w:jc w:val="both"/>
              <w:rPr>
                <w:rFonts w:ascii="Arial" w:hAnsi="Arial" w:cs="Arial"/>
              </w:rPr>
            </w:pPr>
          </w:p>
          <w:p w14:paraId="17FD69AF" w14:textId="4AC70170" w:rsidR="002C7FD0" w:rsidRPr="0011134F" w:rsidRDefault="002C7FD0" w:rsidP="00DE4682">
            <w:pPr>
              <w:pStyle w:val="ListParagraph"/>
              <w:numPr>
                <w:ilvl w:val="3"/>
                <w:numId w:val="1"/>
              </w:numPr>
              <w:jc w:val="both"/>
              <w:rPr>
                <w:rFonts w:ascii="Arial" w:hAnsi="Arial" w:cs="Arial"/>
                <w:b/>
                <w:bCs/>
              </w:rPr>
            </w:pPr>
            <w:r w:rsidRPr="0011134F">
              <w:rPr>
                <w:rFonts w:ascii="Arial" w:hAnsi="Arial" w:cs="Arial"/>
                <w:b/>
                <w:bCs/>
              </w:rPr>
              <w:t>Current State and Joint Operations</w:t>
            </w:r>
            <w:r w:rsidR="00C35DD1" w:rsidRPr="0011134F">
              <w:rPr>
                <w:rFonts w:ascii="Arial" w:hAnsi="Arial" w:cs="Arial"/>
                <w:b/>
                <w:bCs/>
              </w:rPr>
              <w:t xml:space="preserve"> Subcommittees</w:t>
            </w:r>
            <w:r w:rsidRPr="0011134F">
              <w:rPr>
                <w:rFonts w:ascii="Arial" w:hAnsi="Arial" w:cs="Arial"/>
                <w:b/>
                <w:bCs/>
              </w:rPr>
              <w:t xml:space="preserve">:  </w:t>
            </w:r>
          </w:p>
          <w:p w14:paraId="66392504" w14:textId="77777777" w:rsidR="00C35DD1" w:rsidRPr="0011134F" w:rsidRDefault="00C35DD1" w:rsidP="00DE4682">
            <w:pPr>
              <w:pStyle w:val="ListParagraph"/>
              <w:numPr>
                <w:ilvl w:val="0"/>
                <w:numId w:val="4"/>
              </w:numPr>
              <w:jc w:val="both"/>
              <w:rPr>
                <w:rFonts w:ascii="Arial" w:hAnsi="Arial" w:cs="Arial"/>
              </w:rPr>
            </w:pPr>
            <w:r w:rsidRPr="0011134F">
              <w:rPr>
                <w:rFonts w:ascii="Arial" w:hAnsi="Arial" w:cs="Arial"/>
              </w:rPr>
              <w:t>Subcommittees to be merged into a joint working group</w:t>
            </w:r>
          </w:p>
          <w:p w14:paraId="6A53713D" w14:textId="77777777" w:rsidR="00C35DD1" w:rsidRPr="0011134F" w:rsidRDefault="00C35DD1" w:rsidP="00DE4682">
            <w:pPr>
              <w:pStyle w:val="ListParagraph"/>
              <w:numPr>
                <w:ilvl w:val="0"/>
                <w:numId w:val="4"/>
              </w:numPr>
              <w:jc w:val="both"/>
              <w:rPr>
                <w:rFonts w:ascii="Arial" w:hAnsi="Arial" w:cs="Arial"/>
              </w:rPr>
            </w:pPr>
            <w:r w:rsidRPr="0011134F">
              <w:rPr>
                <w:rFonts w:ascii="Arial" w:hAnsi="Arial" w:cs="Arial"/>
              </w:rPr>
              <w:t>Working group tasked with developing recommendations regarding the resolution of “disputed” schedules between Amtrak and host railroads</w:t>
            </w:r>
          </w:p>
          <w:p w14:paraId="1A0C8AE6" w14:textId="77777777" w:rsidR="00C35DD1" w:rsidRPr="0011134F" w:rsidRDefault="00C35DD1" w:rsidP="00DE4682">
            <w:pPr>
              <w:pStyle w:val="ListParagraph"/>
              <w:numPr>
                <w:ilvl w:val="0"/>
                <w:numId w:val="4"/>
              </w:numPr>
              <w:jc w:val="both"/>
              <w:rPr>
                <w:rFonts w:ascii="Arial" w:hAnsi="Arial" w:cs="Arial"/>
              </w:rPr>
            </w:pPr>
            <w:r w:rsidRPr="0011134F">
              <w:rPr>
                <w:rFonts w:ascii="Arial" w:hAnsi="Arial" w:cs="Arial"/>
              </w:rPr>
              <w:t>Focus areas to include:</w:t>
            </w:r>
          </w:p>
          <w:p w14:paraId="7F77CCE6" w14:textId="77777777" w:rsidR="00C35DD1" w:rsidRPr="0011134F" w:rsidRDefault="002C7FD0" w:rsidP="00DE4682">
            <w:pPr>
              <w:pStyle w:val="ListParagraph"/>
              <w:numPr>
                <w:ilvl w:val="1"/>
                <w:numId w:val="4"/>
              </w:numPr>
              <w:jc w:val="both"/>
              <w:rPr>
                <w:rFonts w:ascii="Arial" w:hAnsi="Arial" w:cs="Arial"/>
              </w:rPr>
            </w:pPr>
            <w:r w:rsidRPr="0011134F">
              <w:rPr>
                <w:rFonts w:ascii="Arial" w:hAnsi="Arial" w:cs="Arial"/>
              </w:rPr>
              <w:t xml:space="preserve">Value </w:t>
            </w:r>
            <w:r w:rsidR="00C35DD1" w:rsidRPr="0011134F">
              <w:rPr>
                <w:rFonts w:ascii="Arial" w:hAnsi="Arial" w:cs="Arial"/>
              </w:rPr>
              <w:t xml:space="preserve">of recommendations </w:t>
            </w:r>
            <w:r w:rsidRPr="0011134F">
              <w:rPr>
                <w:rFonts w:ascii="Arial" w:hAnsi="Arial" w:cs="Arial"/>
              </w:rPr>
              <w:t>to</w:t>
            </w:r>
            <w:r w:rsidR="00C35DD1" w:rsidRPr="0011134F">
              <w:rPr>
                <w:rFonts w:ascii="Arial" w:hAnsi="Arial" w:cs="Arial"/>
              </w:rPr>
              <w:t xml:space="preserve"> the</w:t>
            </w:r>
            <w:r w:rsidRPr="0011134F">
              <w:rPr>
                <w:rFonts w:ascii="Arial" w:hAnsi="Arial" w:cs="Arial"/>
              </w:rPr>
              <w:t xml:space="preserve"> STB</w:t>
            </w:r>
          </w:p>
          <w:p w14:paraId="0D0957C7" w14:textId="6B7BD167" w:rsidR="002C7FD0" w:rsidRPr="0011134F" w:rsidRDefault="002C7FD0" w:rsidP="00DE4682">
            <w:pPr>
              <w:pStyle w:val="ListParagraph"/>
              <w:numPr>
                <w:ilvl w:val="1"/>
                <w:numId w:val="4"/>
              </w:numPr>
              <w:jc w:val="both"/>
              <w:rPr>
                <w:rFonts w:ascii="Arial" w:hAnsi="Arial" w:cs="Arial"/>
              </w:rPr>
            </w:pPr>
            <w:r w:rsidRPr="0011134F">
              <w:rPr>
                <w:rFonts w:ascii="Arial" w:hAnsi="Arial" w:cs="Arial"/>
              </w:rPr>
              <w:t xml:space="preserve">Scope </w:t>
            </w:r>
            <w:r w:rsidR="00C35DD1" w:rsidRPr="0011134F">
              <w:rPr>
                <w:rFonts w:ascii="Arial" w:hAnsi="Arial" w:cs="Arial"/>
              </w:rPr>
              <w:t xml:space="preserve">and applicability </w:t>
            </w:r>
            <w:r w:rsidRPr="0011134F">
              <w:rPr>
                <w:rFonts w:ascii="Arial" w:hAnsi="Arial" w:cs="Arial"/>
              </w:rPr>
              <w:t>of the recommendations</w:t>
            </w:r>
          </w:p>
          <w:p w14:paraId="3A79203F" w14:textId="77777777" w:rsidR="002C7FD0" w:rsidRPr="0011134F" w:rsidRDefault="002C7FD0" w:rsidP="00DE4682">
            <w:pPr>
              <w:jc w:val="both"/>
              <w:rPr>
                <w:rFonts w:ascii="Arial" w:hAnsi="Arial" w:cs="Arial"/>
              </w:rPr>
            </w:pPr>
          </w:p>
          <w:p w14:paraId="53D6D825" w14:textId="14C3D2CD" w:rsidR="002C7FD0" w:rsidRPr="0011134F" w:rsidRDefault="00A67B8B" w:rsidP="00DE4682">
            <w:pPr>
              <w:jc w:val="both"/>
              <w:rPr>
                <w:rFonts w:ascii="Arial" w:hAnsi="Arial" w:cs="Arial"/>
              </w:rPr>
            </w:pPr>
            <w:r>
              <w:rPr>
                <w:rFonts w:ascii="Arial" w:hAnsi="Arial" w:cs="Arial"/>
              </w:rPr>
              <w:t>DFO</w:t>
            </w:r>
            <w:r w:rsidR="002C7FD0" w:rsidRPr="0011134F">
              <w:rPr>
                <w:rFonts w:ascii="Arial" w:hAnsi="Arial" w:cs="Arial"/>
              </w:rPr>
              <w:t xml:space="preserve">: </w:t>
            </w:r>
            <w:r w:rsidR="004818EA" w:rsidRPr="0011134F">
              <w:rPr>
                <w:rFonts w:ascii="Arial" w:hAnsi="Arial" w:cs="Arial"/>
              </w:rPr>
              <w:t xml:space="preserve">Noted significant overlap between the </w:t>
            </w:r>
            <w:r>
              <w:rPr>
                <w:rFonts w:ascii="Arial" w:hAnsi="Arial" w:cs="Arial"/>
              </w:rPr>
              <w:t>Current State and Joint Operations</w:t>
            </w:r>
            <w:r w:rsidR="004818EA" w:rsidRPr="0011134F">
              <w:rPr>
                <w:rFonts w:ascii="Arial" w:hAnsi="Arial" w:cs="Arial"/>
              </w:rPr>
              <w:t xml:space="preserve"> subcommittees and stated that merging them makes sense. The working group will focus on best practices for resolving schedule disputes</w:t>
            </w:r>
            <w:r w:rsidR="00E11F0B">
              <w:rPr>
                <w:rFonts w:ascii="Arial" w:hAnsi="Arial" w:cs="Arial"/>
              </w:rPr>
              <w:t>,</w:t>
            </w:r>
            <w:r>
              <w:rPr>
                <w:rFonts w:ascii="Arial" w:hAnsi="Arial" w:cs="Arial"/>
              </w:rPr>
              <w:t xml:space="preserve"> which is</w:t>
            </w:r>
            <w:r w:rsidR="004818EA" w:rsidRPr="0011134F">
              <w:rPr>
                <w:rFonts w:ascii="Arial" w:hAnsi="Arial" w:cs="Arial"/>
              </w:rPr>
              <w:t xml:space="preserve"> a central Board function.</w:t>
            </w:r>
          </w:p>
          <w:p w14:paraId="742ED350" w14:textId="77777777" w:rsidR="002C7FD0" w:rsidRPr="0011134F" w:rsidRDefault="002C7FD0" w:rsidP="00DE4682">
            <w:pPr>
              <w:jc w:val="both"/>
              <w:rPr>
                <w:rFonts w:ascii="Arial" w:hAnsi="Arial" w:cs="Arial"/>
              </w:rPr>
            </w:pPr>
          </w:p>
          <w:p w14:paraId="35809660" w14:textId="2C26FB8B" w:rsidR="002C5691" w:rsidRPr="0011134F" w:rsidRDefault="002C7FD0" w:rsidP="00DE4682">
            <w:pPr>
              <w:jc w:val="both"/>
              <w:rPr>
                <w:rFonts w:ascii="Arial" w:hAnsi="Arial" w:cs="Arial"/>
              </w:rPr>
            </w:pPr>
            <w:r w:rsidRPr="0011134F">
              <w:rPr>
                <w:rFonts w:ascii="Arial" w:hAnsi="Arial" w:cs="Arial"/>
              </w:rPr>
              <w:t>Chai</w:t>
            </w:r>
            <w:r w:rsidR="004E7DD5" w:rsidRPr="0011134F">
              <w:rPr>
                <w:rFonts w:ascii="Arial" w:hAnsi="Arial" w:cs="Arial"/>
              </w:rPr>
              <w:t>r</w:t>
            </w:r>
            <w:r w:rsidR="00E11F0B">
              <w:rPr>
                <w:rFonts w:ascii="Arial" w:hAnsi="Arial" w:cs="Arial"/>
              </w:rPr>
              <w:t>man</w:t>
            </w:r>
            <w:r w:rsidR="00A67B8B">
              <w:rPr>
                <w:rFonts w:ascii="Arial" w:hAnsi="Arial" w:cs="Arial"/>
              </w:rPr>
              <w:t xml:space="preserve"> Fuchs</w:t>
            </w:r>
            <w:r w:rsidRPr="0011134F">
              <w:rPr>
                <w:rFonts w:ascii="Arial" w:hAnsi="Arial" w:cs="Arial"/>
              </w:rPr>
              <w:t xml:space="preserve">: </w:t>
            </w:r>
            <w:r w:rsidR="002C5691" w:rsidRPr="0011134F">
              <w:rPr>
                <w:rFonts w:ascii="Arial" w:hAnsi="Arial" w:cs="Arial"/>
              </w:rPr>
              <w:t>Explained that there is a material difference between on</w:t>
            </w:r>
            <w:r w:rsidR="002C5691" w:rsidRPr="0011134F">
              <w:rPr>
                <w:rFonts w:ascii="Cambria Math" w:hAnsi="Cambria Math" w:cs="Cambria Math"/>
              </w:rPr>
              <w:t>‑</w:t>
            </w:r>
            <w:r w:rsidR="002C5691" w:rsidRPr="0011134F">
              <w:rPr>
                <w:rFonts w:ascii="Arial" w:hAnsi="Arial" w:cs="Arial"/>
              </w:rPr>
              <w:t>time performance evaluated under certified schedules versus other types of schedules. Referenced prior Sunset Limited litigation and investigation as example illustrating the challenges the Board faces in the absence of certified schedules. The Chair</w:t>
            </w:r>
            <w:r w:rsidR="00E11F0B">
              <w:rPr>
                <w:rFonts w:ascii="Arial" w:hAnsi="Arial" w:cs="Arial"/>
              </w:rPr>
              <w:t>man</w:t>
            </w:r>
            <w:r w:rsidR="002C5691" w:rsidRPr="0011134F">
              <w:rPr>
                <w:rFonts w:ascii="Arial" w:hAnsi="Arial" w:cs="Arial"/>
              </w:rPr>
              <w:t xml:space="preserve"> noted that without a certified schedule, the Board must disentangle why recovery time was not distributed appropriately and how remedies and damages should be assessed, which is extremely difficult without a fully locked</w:t>
            </w:r>
            <w:r w:rsidR="002C5691" w:rsidRPr="0011134F">
              <w:rPr>
                <w:rFonts w:ascii="Cambria Math" w:hAnsi="Cambria Math" w:cs="Cambria Math"/>
              </w:rPr>
              <w:t>‑</w:t>
            </w:r>
            <w:r w:rsidR="002C5691" w:rsidRPr="0011134F">
              <w:rPr>
                <w:rFonts w:ascii="Arial" w:hAnsi="Arial" w:cs="Arial"/>
              </w:rPr>
              <w:t>down schedule. Emphasized the need for clear guidance regarding the Board’s investigative authority</w:t>
            </w:r>
            <w:r w:rsidR="00A67B8B">
              <w:rPr>
                <w:rFonts w:ascii="Arial" w:hAnsi="Arial" w:cs="Arial"/>
              </w:rPr>
              <w:t>.</w:t>
            </w:r>
          </w:p>
          <w:p w14:paraId="6AC16007" w14:textId="77777777" w:rsidR="002C5691" w:rsidRPr="0011134F" w:rsidRDefault="002C5691" w:rsidP="00DE4682">
            <w:pPr>
              <w:jc w:val="both"/>
              <w:rPr>
                <w:rFonts w:ascii="Arial" w:hAnsi="Arial" w:cs="Arial"/>
              </w:rPr>
            </w:pPr>
          </w:p>
          <w:p w14:paraId="57FC836C" w14:textId="0BB99CCF" w:rsidR="002C5691" w:rsidRPr="0011134F" w:rsidRDefault="002C5691" w:rsidP="00DE4682">
            <w:pPr>
              <w:jc w:val="both"/>
              <w:rPr>
                <w:rFonts w:ascii="Arial" w:hAnsi="Arial" w:cs="Arial"/>
              </w:rPr>
            </w:pPr>
            <w:r w:rsidRPr="0011134F">
              <w:rPr>
                <w:rFonts w:ascii="Arial" w:hAnsi="Arial" w:cs="Arial"/>
              </w:rPr>
              <w:t>Further noted that some scheduling issues remain unresolved, pointing out that CSX has achieved certifications for all of its schedules, and expressed interest in understanding how CSX was able to accomplish full certification. Observed that a lack of proper distribution of recovery time may have contributed to on</w:t>
            </w:r>
            <w:r w:rsidRPr="0011134F">
              <w:rPr>
                <w:rFonts w:ascii="Cambria Math" w:hAnsi="Cambria Math" w:cs="Cambria Math"/>
              </w:rPr>
              <w:t>‑</w:t>
            </w:r>
            <w:r w:rsidRPr="0011134F">
              <w:rPr>
                <w:rFonts w:ascii="Arial" w:hAnsi="Arial" w:cs="Arial"/>
              </w:rPr>
              <w:t>time performance challenges in some cases.</w:t>
            </w:r>
          </w:p>
          <w:p w14:paraId="3805AC7C" w14:textId="77777777" w:rsidR="002C5691" w:rsidRPr="0011134F" w:rsidRDefault="002C5691" w:rsidP="00DE4682">
            <w:pPr>
              <w:jc w:val="both"/>
              <w:rPr>
                <w:rFonts w:ascii="Arial" w:hAnsi="Arial" w:cs="Arial"/>
              </w:rPr>
            </w:pPr>
          </w:p>
          <w:p w14:paraId="130BD328" w14:textId="4E4E9A68" w:rsidR="002C7FD0" w:rsidRPr="0011134F" w:rsidRDefault="002C5691" w:rsidP="00DE4682">
            <w:pPr>
              <w:jc w:val="both"/>
              <w:rPr>
                <w:rFonts w:ascii="Arial" w:hAnsi="Arial" w:cs="Arial"/>
              </w:rPr>
            </w:pPr>
            <w:r w:rsidRPr="0011134F">
              <w:rPr>
                <w:rFonts w:ascii="Arial" w:hAnsi="Arial" w:cs="Arial"/>
              </w:rPr>
              <w:lastRenderedPageBreak/>
              <w:t>Stated that the most acute challenge is achieving certified schedules in the first place and suggested that improved dispute</w:t>
            </w:r>
            <w:r w:rsidRPr="0011134F">
              <w:rPr>
                <w:rFonts w:ascii="Cambria Math" w:hAnsi="Cambria Math" w:cs="Cambria Math"/>
              </w:rPr>
              <w:t>‑</w:t>
            </w:r>
            <w:r w:rsidRPr="0011134F">
              <w:rPr>
                <w:rFonts w:ascii="Arial" w:hAnsi="Arial" w:cs="Arial"/>
              </w:rPr>
              <w:t xml:space="preserve">resolution mechanisms could assist the Board in carrying out investigations under 49 U.S.C. § 24308(f) as well as </w:t>
            </w:r>
            <w:r w:rsidR="001711D5">
              <w:rPr>
                <w:rFonts w:ascii="Arial" w:hAnsi="Arial" w:cs="Arial"/>
              </w:rPr>
              <w:t>proceeding cases</w:t>
            </w:r>
            <w:r w:rsidRPr="0011134F">
              <w:rPr>
                <w:rFonts w:ascii="Arial" w:hAnsi="Arial" w:cs="Arial"/>
              </w:rPr>
              <w:t xml:space="preserve"> under subsection (a).</w:t>
            </w:r>
          </w:p>
          <w:p w14:paraId="03DDBDBA" w14:textId="77777777" w:rsidR="0058704A" w:rsidRDefault="0058704A" w:rsidP="00DE4682">
            <w:pPr>
              <w:jc w:val="both"/>
              <w:rPr>
                <w:rFonts w:ascii="Arial" w:hAnsi="Arial" w:cs="Arial"/>
              </w:rPr>
            </w:pPr>
          </w:p>
          <w:p w14:paraId="2C6B33EA" w14:textId="733D2B7F" w:rsidR="0058704A" w:rsidRDefault="0058704A" w:rsidP="00DE4682">
            <w:pPr>
              <w:jc w:val="both"/>
              <w:rPr>
                <w:rFonts w:ascii="Arial" w:hAnsi="Arial" w:cs="Arial"/>
              </w:rPr>
            </w:pPr>
            <w:r>
              <w:rPr>
                <w:rFonts w:ascii="Arial" w:hAnsi="Arial" w:cs="Arial"/>
              </w:rPr>
              <w:t xml:space="preserve">Member Padgett:  Noted that it would be helpful if there’s some sort of expectation built into the process that schedules will be revisted.  </w:t>
            </w:r>
          </w:p>
          <w:p w14:paraId="1FEC9F91" w14:textId="77777777" w:rsidR="0058704A" w:rsidRPr="0011134F" w:rsidRDefault="0058704A" w:rsidP="00DE4682">
            <w:pPr>
              <w:jc w:val="both"/>
              <w:rPr>
                <w:rFonts w:ascii="Arial" w:hAnsi="Arial" w:cs="Arial"/>
              </w:rPr>
            </w:pPr>
          </w:p>
          <w:p w14:paraId="10B9FDCF" w14:textId="3F903695" w:rsidR="002C5691" w:rsidRPr="0011134F" w:rsidRDefault="00A67B8B" w:rsidP="00DE4682">
            <w:pPr>
              <w:jc w:val="both"/>
              <w:rPr>
                <w:rFonts w:ascii="Arial" w:hAnsi="Arial" w:cs="Arial"/>
              </w:rPr>
            </w:pPr>
            <w:r>
              <w:rPr>
                <w:rFonts w:ascii="Arial" w:hAnsi="Arial" w:cs="Arial"/>
              </w:rPr>
              <w:t xml:space="preserve">Member Nissenbaum </w:t>
            </w:r>
            <w:r w:rsidR="002C5691" w:rsidRPr="0011134F">
              <w:rPr>
                <w:rFonts w:ascii="Arial" w:hAnsi="Arial" w:cs="Arial"/>
              </w:rPr>
              <w:t>(FRA): Noted that the process for long</w:t>
            </w:r>
            <w:r w:rsidR="002C5691" w:rsidRPr="0011134F">
              <w:rPr>
                <w:rFonts w:ascii="Arial" w:hAnsi="Arial" w:cs="Arial"/>
              </w:rPr>
              <w:noBreakHyphen/>
              <w:t>distance routes may need to be addressed differently than state</w:t>
            </w:r>
            <w:r w:rsidR="002C5691" w:rsidRPr="0011134F">
              <w:rPr>
                <w:rFonts w:ascii="Arial" w:hAnsi="Arial" w:cs="Arial"/>
              </w:rPr>
              <w:noBreakHyphen/>
              <w:t>supported corridors, as long</w:t>
            </w:r>
            <w:r w:rsidR="002C5691" w:rsidRPr="0011134F">
              <w:rPr>
                <w:rFonts w:ascii="Arial" w:hAnsi="Arial" w:cs="Arial"/>
              </w:rPr>
              <w:noBreakHyphen/>
              <w:t>distance routes operate under different conditions and state corridors tend to be more time</w:t>
            </w:r>
            <w:r w:rsidR="002C5691" w:rsidRPr="0011134F">
              <w:rPr>
                <w:rFonts w:ascii="Arial" w:hAnsi="Arial" w:cs="Arial"/>
              </w:rPr>
              <w:noBreakHyphen/>
              <w:t>sensitive.</w:t>
            </w:r>
          </w:p>
          <w:p w14:paraId="57138834" w14:textId="77777777" w:rsidR="002C7FD0" w:rsidRPr="0011134F" w:rsidRDefault="002C7FD0" w:rsidP="00DE4682">
            <w:pPr>
              <w:jc w:val="both"/>
              <w:rPr>
                <w:rFonts w:ascii="Arial" w:hAnsi="Arial" w:cs="Arial"/>
              </w:rPr>
            </w:pPr>
          </w:p>
          <w:p w14:paraId="235D10ED" w14:textId="6E8CCB20" w:rsidR="002C7FD0" w:rsidRPr="0011134F" w:rsidRDefault="002C5691" w:rsidP="00DE4682">
            <w:pPr>
              <w:jc w:val="both"/>
              <w:rPr>
                <w:rFonts w:ascii="Arial" w:hAnsi="Arial" w:cs="Arial"/>
              </w:rPr>
            </w:pPr>
            <w:r w:rsidRPr="0011134F">
              <w:rPr>
                <w:rFonts w:ascii="Arial" w:hAnsi="Arial" w:cs="Arial"/>
              </w:rPr>
              <w:t>Chair</w:t>
            </w:r>
            <w:r w:rsidR="0058704A">
              <w:rPr>
                <w:rFonts w:ascii="Arial" w:hAnsi="Arial" w:cs="Arial"/>
              </w:rPr>
              <w:t>man</w:t>
            </w:r>
            <w:r w:rsidR="00A67B8B">
              <w:rPr>
                <w:rFonts w:ascii="Arial" w:hAnsi="Arial" w:cs="Arial"/>
              </w:rPr>
              <w:t xml:space="preserve"> Fuchs</w:t>
            </w:r>
            <w:r w:rsidRPr="0011134F">
              <w:rPr>
                <w:rFonts w:ascii="Arial" w:hAnsi="Arial" w:cs="Arial"/>
              </w:rPr>
              <w:t>:</w:t>
            </w:r>
            <w:r w:rsidRPr="0011134F">
              <w:rPr>
                <w:rFonts w:ascii="Arial" w:eastAsia="Times New Roman" w:hAnsi="Arial" w:cs="Arial"/>
                <w14:ligatures w14:val="none"/>
              </w:rPr>
              <w:t xml:space="preserve"> </w:t>
            </w:r>
            <w:r w:rsidRPr="0011134F">
              <w:rPr>
                <w:rFonts w:ascii="Arial" w:hAnsi="Arial" w:cs="Arial"/>
              </w:rPr>
              <w:t>Agreed that it makes sense to address state</w:t>
            </w:r>
            <w:r w:rsidRPr="0011134F">
              <w:rPr>
                <w:rFonts w:ascii="Arial" w:hAnsi="Arial" w:cs="Arial"/>
              </w:rPr>
              <w:noBreakHyphen/>
              <w:t>supported corridors differently</w:t>
            </w:r>
            <w:r w:rsidR="00E11F0B">
              <w:rPr>
                <w:rFonts w:ascii="Arial" w:hAnsi="Arial" w:cs="Arial"/>
              </w:rPr>
              <w:t xml:space="preserve"> but would defer to the working group</w:t>
            </w:r>
            <w:r w:rsidRPr="0011134F">
              <w:rPr>
                <w:rFonts w:ascii="Arial" w:hAnsi="Arial" w:cs="Arial"/>
              </w:rPr>
              <w:t>.</w:t>
            </w:r>
          </w:p>
          <w:p w14:paraId="445F2C5D" w14:textId="77777777" w:rsidR="002C7FD0" w:rsidRPr="0011134F" w:rsidRDefault="002C7FD0" w:rsidP="00DE4682">
            <w:pPr>
              <w:jc w:val="both"/>
              <w:rPr>
                <w:rFonts w:ascii="Arial" w:hAnsi="Arial" w:cs="Arial"/>
              </w:rPr>
            </w:pPr>
          </w:p>
          <w:p w14:paraId="1235C494" w14:textId="630537F5" w:rsidR="002C7FD0" w:rsidRPr="0011134F" w:rsidRDefault="00A67B8B" w:rsidP="00DE4682">
            <w:pPr>
              <w:jc w:val="both"/>
              <w:rPr>
                <w:rFonts w:ascii="Arial" w:hAnsi="Arial" w:cs="Arial"/>
              </w:rPr>
            </w:pPr>
            <w:r>
              <w:rPr>
                <w:rFonts w:ascii="Arial" w:hAnsi="Arial" w:cs="Arial"/>
              </w:rPr>
              <w:t>Member</w:t>
            </w:r>
            <w:r w:rsidR="002C7FD0" w:rsidRPr="0011134F">
              <w:rPr>
                <w:rFonts w:ascii="Arial" w:hAnsi="Arial" w:cs="Arial"/>
              </w:rPr>
              <w:t xml:space="preserve"> Bla</w:t>
            </w:r>
            <w:r w:rsidR="002C5691" w:rsidRPr="0011134F">
              <w:rPr>
                <w:rFonts w:ascii="Arial" w:hAnsi="Arial" w:cs="Arial"/>
              </w:rPr>
              <w:t>c</w:t>
            </w:r>
            <w:r w:rsidR="002C7FD0" w:rsidRPr="0011134F">
              <w:rPr>
                <w:rFonts w:ascii="Arial" w:hAnsi="Arial" w:cs="Arial"/>
              </w:rPr>
              <w:t>k</w:t>
            </w:r>
            <w:r w:rsidR="002C5691" w:rsidRPr="0011134F">
              <w:rPr>
                <w:rFonts w:ascii="Arial" w:hAnsi="Arial" w:cs="Arial"/>
              </w:rPr>
              <w:t>: Suggested establishing a process to recertify schedules on a defined cadence in order to account for operational changes over time.</w:t>
            </w:r>
          </w:p>
          <w:p w14:paraId="33C31E9C" w14:textId="77777777" w:rsidR="002C7FD0" w:rsidRPr="0011134F" w:rsidRDefault="002C7FD0" w:rsidP="00DE4682">
            <w:pPr>
              <w:jc w:val="both"/>
              <w:rPr>
                <w:rFonts w:ascii="Arial" w:hAnsi="Arial" w:cs="Arial"/>
              </w:rPr>
            </w:pPr>
          </w:p>
          <w:p w14:paraId="5F7A0D07" w14:textId="2A598BBA" w:rsidR="002C7FD0" w:rsidRPr="0011134F" w:rsidRDefault="002C7FD0" w:rsidP="00DE4682">
            <w:pPr>
              <w:jc w:val="both"/>
              <w:rPr>
                <w:rFonts w:ascii="Arial" w:hAnsi="Arial" w:cs="Arial"/>
              </w:rPr>
            </w:pPr>
            <w:r w:rsidRPr="0011134F">
              <w:rPr>
                <w:rFonts w:ascii="Arial" w:hAnsi="Arial" w:cs="Arial"/>
              </w:rPr>
              <w:t>Chair</w:t>
            </w:r>
            <w:r w:rsidR="0058704A">
              <w:rPr>
                <w:rFonts w:ascii="Arial" w:hAnsi="Arial" w:cs="Arial"/>
              </w:rPr>
              <w:t>man</w:t>
            </w:r>
            <w:r w:rsidR="00A67B8B">
              <w:rPr>
                <w:rFonts w:ascii="Arial" w:hAnsi="Arial" w:cs="Arial"/>
              </w:rPr>
              <w:t xml:space="preserve"> Fuchs</w:t>
            </w:r>
            <w:r w:rsidR="002C5691" w:rsidRPr="0011134F">
              <w:rPr>
                <w:rFonts w:ascii="Arial" w:hAnsi="Arial" w:cs="Arial"/>
              </w:rPr>
              <w:t>: Stated that the group should explore how the STB’s informal mediation process could assist with schedule recertification as needed, particularly where disputes arise.</w:t>
            </w:r>
          </w:p>
          <w:p w14:paraId="457A4E9B" w14:textId="77777777" w:rsidR="002C7FD0" w:rsidRPr="0011134F" w:rsidRDefault="002C7FD0" w:rsidP="00DE4682">
            <w:pPr>
              <w:jc w:val="both"/>
              <w:rPr>
                <w:rFonts w:ascii="Arial" w:hAnsi="Arial" w:cs="Arial"/>
              </w:rPr>
            </w:pPr>
          </w:p>
          <w:p w14:paraId="00267CE2" w14:textId="77777777" w:rsidR="002C7FD0" w:rsidRPr="0011134F" w:rsidRDefault="002C7FD0" w:rsidP="00DE4682">
            <w:pPr>
              <w:pStyle w:val="ListParagraph"/>
              <w:numPr>
                <w:ilvl w:val="3"/>
                <w:numId w:val="1"/>
              </w:numPr>
              <w:jc w:val="both"/>
              <w:rPr>
                <w:rFonts w:ascii="Arial" w:hAnsi="Arial" w:cs="Arial"/>
                <w:b/>
                <w:bCs/>
              </w:rPr>
            </w:pPr>
            <w:r w:rsidRPr="0011134F">
              <w:rPr>
                <w:rFonts w:ascii="Arial" w:hAnsi="Arial" w:cs="Arial"/>
                <w:b/>
                <w:bCs/>
              </w:rPr>
              <w:t xml:space="preserve">Liability Subcommittee:  </w:t>
            </w:r>
          </w:p>
          <w:p w14:paraId="5EE6D3C5" w14:textId="77777777" w:rsidR="00592758" w:rsidRPr="0011134F" w:rsidRDefault="00592758" w:rsidP="00DE4682">
            <w:pPr>
              <w:pStyle w:val="ListParagraph"/>
              <w:numPr>
                <w:ilvl w:val="0"/>
                <w:numId w:val="4"/>
              </w:numPr>
              <w:jc w:val="both"/>
              <w:rPr>
                <w:rFonts w:ascii="Arial" w:hAnsi="Arial" w:cs="Arial"/>
              </w:rPr>
            </w:pPr>
            <w:r w:rsidRPr="0011134F">
              <w:rPr>
                <w:rFonts w:ascii="Arial" w:hAnsi="Arial" w:cs="Arial"/>
              </w:rPr>
              <w:t>The Liability Subcommittee was formally converted into a working group tasked with developing a report outlining key issues surrounding passenger rail liability and offering recommendations to the Board, with particular emphasis on its value to the STB.</w:t>
            </w:r>
          </w:p>
          <w:p w14:paraId="2F5F8E0C" w14:textId="77777777" w:rsidR="00592758" w:rsidRPr="0011134F" w:rsidRDefault="00592758" w:rsidP="00DE4682">
            <w:pPr>
              <w:pStyle w:val="ListParagraph"/>
              <w:ind w:left="1890"/>
              <w:jc w:val="both"/>
              <w:rPr>
                <w:rFonts w:ascii="Arial" w:hAnsi="Arial" w:cs="Arial"/>
              </w:rPr>
            </w:pPr>
          </w:p>
          <w:p w14:paraId="17607B4B" w14:textId="5404B580" w:rsidR="002C7FD0" w:rsidRPr="0011134F" w:rsidRDefault="00A67B8B" w:rsidP="00DE4682">
            <w:pPr>
              <w:jc w:val="both"/>
              <w:rPr>
                <w:rFonts w:ascii="Arial" w:hAnsi="Arial" w:cs="Arial"/>
              </w:rPr>
            </w:pPr>
            <w:r>
              <w:rPr>
                <w:rFonts w:ascii="Arial" w:hAnsi="Arial" w:cs="Arial"/>
              </w:rPr>
              <w:t>DFO</w:t>
            </w:r>
            <w:r w:rsidR="00592758" w:rsidRPr="0011134F">
              <w:rPr>
                <w:rFonts w:ascii="Arial" w:hAnsi="Arial" w:cs="Arial"/>
              </w:rPr>
              <w:t xml:space="preserve">: Noted that the subcommittee has already completed a substantial amount of work and produced a draft work product. The question now is how to proceed, given that the report has been </w:t>
            </w:r>
            <w:r w:rsidR="000B50A6">
              <w:rPr>
                <w:rFonts w:ascii="Arial" w:hAnsi="Arial" w:cs="Arial"/>
              </w:rPr>
              <w:t>completed</w:t>
            </w:r>
            <w:r w:rsidR="00592758" w:rsidRPr="0011134F">
              <w:rPr>
                <w:rFonts w:ascii="Arial" w:hAnsi="Arial" w:cs="Arial"/>
              </w:rPr>
              <w:t>, and what the appropriate next steps should be.</w:t>
            </w:r>
          </w:p>
          <w:p w14:paraId="3D240439" w14:textId="77777777" w:rsidR="00592758" w:rsidRPr="0011134F" w:rsidRDefault="00592758" w:rsidP="00DE4682">
            <w:pPr>
              <w:jc w:val="both"/>
              <w:rPr>
                <w:rFonts w:ascii="Arial" w:hAnsi="Arial" w:cs="Arial"/>
              </w:rPr>
            </w:pPr>
          </w:p>
          <w:p w14:paraId="6B66A38A" w14:textId="48523736" w:rsidR="002C7FD0" w:rsidRPr="0011134F" w:rsidRDefault="00592758" w:rsidP="00DE4682">
            <w:pPr>
              <w:jc w:val="both"/>
              <w:rPr>
                <w:rFonts w:ascii="Arial" w:hAnsi="Arial" w:cs="Arial"/>
              </w:rPr>
            </w:pPr>
            <w:r w:rsidRPr="0011134F">
              <w:rPr>
                <w:rFonts w:ascii="Arial" w:hAnsi="Arial" w:cs="Arial"/>
              </w:rPr>
              <w:t>Chair</w:t>
            </w:r>
            <w:r w:rsidR="0058704A">
              <w:rPr>
                <w:rFonts w:ascii="Arial" w:hAnsi="Arial" w:cs="Arial"/>
              </w:rPr>
              <w:t>man</w:t>
            </w:r>
            <w:r w:rsidR="008A1B7B">
              <w:rPr>
                <w:rFonts w:ascii="Arial" w:hAnsi="Arial" w:cs="Arial"/>
              </w:rPr>
              <w:t xml:space="preserve"> Fuchs</w:t>
            </w:r>
            <w:r w:rsidRPr="0011134F">
              <w:rPr>
                <w:rFonts w:ascii="Arial" w:hAnsi="Arial" w:cs="Arial"/>
              </w:rPr>
              <w:t>:</w:t>
            </w:r>
            <w:r w:rsidRPr="0011134F">
              <w:rPr>
                <w:rFonts w:ascii="Arial" w:eastAsia="Times New Roman" w:hAnsi="Arial" w:cs="Arial"/>
                <w14:ligatures w14:val="none"/>
              </w:rPr>
              <w:t xml:space="preserve"> </w:t>
            </w:r>
            <w:r w:rsidRPr="0011134F">
              <w:rPr>
                <w:rFonts w:ascii="Arial" w:hAnsi="Arial" w:cs="Arial"/>
              </w:rPr>
              <w:t>Suggested that the Committee turn its attention to discussion of the report itself</w:t>
            </w:r>
            <w:r w:rsidR="008A1B7B">
              <w:rPr>
                <w:rFonts w:ascii="Arial" w:hAnsi="Arial" w:cs="Arial"/>
              </w:rPr>
              <w:t xml:space="preserve"> under Agenda Item V. Presentation of Liability Subcommittee Report</w:t>
            </w:r>
            <w:r w:rsidRPr="0011134F">
              <w:rPr>
                <w:rFonts w:ascii="Arial" w:hAnsi="Arial" w:cs="Arial"/>
              </w:rPr>
              <w:t>.</w:t>
            </w:r>
          </w:p>
          <w:p w14:paraId="15A8BC6E" w14:textId="77777777" w:rsidR="002C7FD0" w:rsidRPr="0011134F" w:rsidRDefault="002C7FD0" w:rsidP="00DE4682">
            <w:pPr>
              <w:jc w:val="both"/>
              <w:rPr>
                <w:rFonts w:ascii="Arial" w:hAnsi="Arial" w:cs="Arial"/>
              </w:rPr>
            </w:pPr>
          </w:p>
          <w:p w14:paraId="05517572" w14:textId="77777777" w:rsidR="002C7FD0" w:rsidRPr="0011134F" w:rsidRDefault="002C7FD0" w:rsidP="00DE4682">
            <w:pPr>
              <w:jc w:val="both"/>
              <w:rPr>
                <w:rFonts w:ascii="Arial" w:hAnsi="Arial" w:cs="Arial"/>
              </w:rPr>
            </w:pPr>
          </w:p>
        </w:tc>
      </w:tr>
      <w:tr w:rsidR="002C7FD0" w:rsidRPr="0011134F" w14:paraId="0A6CA6B5" w14:textId="77777777" w:rsidTr="0084030D">
        <w:tc>
          <w:tcPr>
            <w:tcW w:w="9805" w:type="dxa"/>
            <w:gridSpan w:val="2"/>
            <w:tcBorders>
              <w:top w:val="nil"/>
              <w:left w:val="nil"/>
              <w:bottom w:val="nil"/>
              <w:right w:val="nil"/>
            </w:tcBorders>
          </w:tcPr>
          <w:p w14:paraId="7E6148C2" w14:textId="41C0B77C" w:rsidR="00592758" w:rsidRPr="008A1B7B" w:rsidRDefault="002C7FD0" w:rsidP="008A1B7B">
            <w:pPr>
              <w:pStyle w:val="ListParagraph"/>
              <w:numPr>
                <w:ilvl w:val="0"/>
                <w:numId w:val="1"/>
              </w:numPr>
              <w:jc w:val="both"/>
              <w:rPr>
                <w:rFonts w:ascii="Arial" w:hAnsi="Arial" w:cs="Arial"/>
                <w:b/>
                <w:bCs/>
              </w:rPr>
            </w:pPr>
            <w:r w:rsidRPr="008A1B7B">
              <w:rPr>
                <w:rFonts w:ascii="Arial" w:hAnsi="Arial" w:cs="Arial"/>
                <w:b/>
                <w:bCs/>
              </w:rPr>
              <w:lastRenderedPageBreak/>
              <w:t>Presentation of Liability Subcommittee Report:</w:t>
            </w:r>
          </w:p>
          <w:p w14:paraId="0EAB1492" w14:textId="0FE1D266" w:rsidR="002C7FD0" w:rsidRPr="0011134F" w:rsidRDefault="002C7FD0" w:rsidP="00DE4682">
            <w:pPr>
              <w:pStyle w:val="ListParagraph"/>
              <w:numPr>
                <w:ilvl w:val="3"/>
                <w:numId w:val="1"/>
              </w:numPr>
              <w:jc w:val="both"/>
              <w:rPr>
                <w:rFonts w:ascii="Arial" w:hAnsi="Arial" w:cs="Arial"/>
              </w:rPr>
            </w:pPr>
            <w:r w:rsidRPr="0011134F">
              <w:rPr>
                <w:rFonts w:ascii="Arial" w:hAnsi="Arial" w:cs="Arial"/>
              </w:rPr>
              <w:t xml:space="preserve">Overview of </w:t>
            </w:r>
            <w:r w:rsidR="0062112B" w:rsidRPr="0011134F">
              <w:rPr>
                <w:rFonts w:ascii="Arial" w:hAnsi="Arial" w:cs="Arial"/>
              </w:rPr>
              <w:t>Draft Report (Gregg</w:t>
            </w:r>
            <w:r w:rsidRPr="0011134F">
              <w:rPr>
                <w:rFonts w:ascii="Arial" w:hAnsi="Arial" w:cs="Arial"/>
              </w:rPr>
              <w:t xml:space="preserve"> Baxter</w:t>
            </w:r>
            <w:r w:rsidR="0062112B" w:rsidRPr="0011134F">
              <w:rPr>
                <w:rFonts w:ascii="Arial" w:hAnsi="Arial" w:cs="Arial"/>
              </w:rPr>
              <w:t>)</w:t>
            </w:r>
          </w:p>
          <w:p w14:paraId="5440D79D" w14:textId="77777777" w:rsidR="002C7FD0" w:rsidRPr="0011134F" w:rsidRDefault="002C7FD0" w:rsidP="00DE4682">
            <w:pPr>
              <w:pStyle w:val="ListParagraph"/>
              <w:numPr>
                <w:ilvl w:val="3"/>
                <w:numId w:val="1"/>
              </w:numPr>
              <w:jc w:val="both"/>
              <w:rPr>
                <w:rFonts w:ascii="Arial" w:hAnsi="Arial" w:cs="Arial"/>
              </w:rPr>
            </w:pPr>
            <w:r w:rsidRPr="0011134F">
              <w:rPr>
                <w:rFonts w:ascii="Arial" w:hAnsi="Arial" w:cs="Arial"/>
              </w:rPr>
              <w:t>Feedback to the report (including dissenting views)</w:t>
            </w:r>
          </w:p>
          <w:p w14:paraId="4FC709D3" w14:textId="52B7491A" w:rsidR="002C7FD0" w:rsidRPr="0011134F" w:rsidRDefault="002C7FD0" w:rsidP="00DE4682">
            <w:pPr>
              <w:pStyle w:val="ListParagraph"/>
              <w:numPr>
                <w:ilvl w:val="3"/>
                <w:numId w:val="1"/>
              </w:numPr>
              <w:jc w:val="both"/>
              <w:rPr>
                <w:rFonts w:ascii="Arial" w:hAnsi="Arial" w:cs="Arial"/>
              </w:rPr>
            </w:pPr>
            <w:r w:rsidRPr="0011134F">
              <w:rPr>
                <w:rFonts w:ascii="Arial" w:hAnsi="Arial" w:cs="Arial"/>
              </w:rPr>
              <w:t>Next steps</w:t>
            </w:r>
          </w:p>
          <w:p w14:paraId="21D0D3BF" w14:textId="77777777" w:rsidR="002C7FD0" w:rsidRPr="0011134F" w:rsidRDefault="002C7FD0" w:rsidP="00DE4682">
            <w:pPr>
              <w:jc w:val="both"/>
              <w:rPr>
                <w:rFonts w:ascii="Arial" w:hAnsi="Arial" w:cs="Arial"/>
              </w:rPr>
            </w:pPr>
          </w:p>
          <w:p w14:paraId="534AEDFC" w14:textId="26637956" w:rsidR="00F51D25" w:rsidRPr="0011134F" w:rsidRDefault="008A1B7B" w:rsidP="00DE4682">
            <w:pPr>
              <w:jc w:val="both"/>
              <w:rPr>
                <w:rFonts w:ascii="Arial" w:hAnsi="Arial" w:cs="Arial"/>
              </w:rPr>
            </w:pPr>
            <w:r>
              <w:rPr>
                <w:rFonts w:ascii="Arial" w:hAnsi="Arial" w:cs="Arial"/>
              </w:rPr>
              <w:t>Member</w:t>
            </w:r>
            <w:r w:rsidR="00F51D25" w:rsidRPr="0011134F">
              <w:rPr>
                <w:rFonts w:ascii="Arial" w:hAnsi="Arial" w:cs="Arial"/>
              </w:rPr>
              <w:t xml:space="preserve"> </w:t>
            </w:r>
            <w:r>
              <w:rPr>
                <w:rFonts w:ascii="Arial" w:hAnsi="Arial" w:cs="Arial"/>
              </w:rPr>
              <w:t xml:space="preserve">Gregg </w:t>
            </w:r>
            <w:r w:rsidR="00F51D25" w:rsidRPr="0011134F">
              <w:rPr>
                <w:rFonts w:ascii="Arial" w:hAnsi="Arial" w:cs="Arial"/>
              </w:rPr>
              <w:t>Baxter</w:t>
            </w:r>
            <w:r>
              <w:rPr>
                <w:rFonts w:ascii="Arial" w:hAnsi="Arial" w:cs="Arial"/>
              </w:rPr>
              <w:t xml:space="preserve"> (Liability Subcommittee Chair)</w:t>
            </w:r>
            <w:r w:rsidR="002C7FD0" w:rsidRPr="0011134F">
              <w:rPr>
                <w:rFonts w:ascii="Arial" w:hAnsi="Arial" w:cs="Arial"/>
              </w:rPr>
              <w:t xml:space="preserve">: </w:t>
            </w:r>
            <w:r w:rsidR="00F51D25" w:rsidRPr="0011134F">
              <w:rPr>
                <w:rFonts w:ascii="Arial" w:hAnsi="Arial" w:cs="Arial"/>
              </w:rPr>
              <w:t>Stated that the subcommittee had an active year, with significant learning and collaboration to fully develop and understand the liability issues facing passenger rail. Gregg explained that the work revealed two distinct issue areas related to passenger rail insurance:</w:t>
            </w:r>
          </w:p>
          <w:p w14:paraId="7C98BF39" w14:textId="77777777" w:rsidR="00F51D25" w:rsidRPr="0011134F" w:rsidRDefault="00F51D25" w:rsidP="00DE4682">
            <w:pPr>
              <w:jc w:val="both"/>
              <w:rPr>
                <w:rFonts w:ascii="Arial" w:hAnsi="Arial" w:cs="Arial"/>
              </w:rPr>
            </w:pPr>
          </w:p>
          <w:p w14:paraId="0F1AF7EA" w14:textId="77777777" w:rsidR="00F51D25" w:rsidRPr="0011134F" w:rsidRDefault="00F51D25" w:rsidP="00DE4682">
            <w:pPr>
              <w:pStyle w:val="ListParagraph"/>
              <w:numPr>
                <w:ilvl w:val="6"/>
                <w:numId w:val="1"/>
              </w:numPr>
              <w:jc w:val="both"/>
              <w:rPr>
                <w:rFonts w:ascii="Arial" w:hAnsi="Arial" w:cs="Arial"/>
              </w:rPr>
            </w:pPr>
            <w:r w:rsidRPr="0011134F">
              <w:rPr>
                <w:rFonts w:ascii="Arial" w:hAnsi="Arial" w:cs="Arial"/>
              </w:rPr>
              <w:t>Liability caps and access to insurance markets, which are largely market</w:t>
            </w:r>
            <w:r w:rsidRPr="0011134F">
              <w:rPr>
                <w:rFonts w:ascii="Cambria Math" w:hAnsi="Cambria Math" w:cs="Cambria Math"/>
              </w:rPr>
              <w:t>‑</w:t>
            </w:r>
            <w:r w:rsidRPr="0011134F">
              <w:rPr>
                <w:rFonts w:ascii="Arial" w:hAnsi="Arial" w:cs="Arial"/>
              </w:rPr>
              <w:t xml:space="preserve">based and financial in nature and not easily tied to STB authority; and </w:t>
            </w:r>
          </w:p>
          <w:p w14:paraId="3FB4A6B4" w14:textId="5173374C" w:rsidR="00F51D25" w:rsidRPr="0011134F" w:rsidRDefault="00F51D25" w:rsidP="00DE4682">
            <w:pPr>
              <w:pStyle w:val="ListParagraph"/>
              <w:numPr>
                <w:ilvl w:val="6"/>
                <w:numId w:val="1"/>
              </w:numPr>
              <w:jc w:val="both"/>
              <w:rPr>
                <w:rFonts w:ascii="Arial" w:hAnsi="Arial" w:cs="Arial"/>
              </w:rPr>
            </w:pPr>
            <w:r w:rsidRPr="0011134F">
              <w:rPr>
                <w:rFonts w:ascii="Arial" w:hAnsi="Arial" w:cs="Arial"/>
              </w:rPr>
              <w:t xml:space="preserve">Indemnification, specifically how passenger rail operators indemnify freight railroads, noting that current frameworks may create unfair market advantages </w:t>
            </w:r>
            <w:r w:rsidR="00A64290">
              <w:rPr>
                <w:rFonts w:ascii="Arial" w:hAnsi="Arial" w:cs="Arial"/>
              </w:rPr>
              <w:t xml:space="preserve">among passenger rail operators </w:t>
            </w:r>
            <w:r w:rsidRPr="0011134F">
              <w:rPr>
                <w:rFonts w:ascii="Arial" w:hAnsi="Arial" w:cs="Arial"/>
              </w:rPr>
              <w:t>and should be addressed separately from caps and insurance access.</w:t>
            </w:r>
          </w:p>
          <w:p w14:paraId="106C1B77" w14:textId="77777777" w:rsidR="00F51D25" w:rsidRPr="0011134F" w:rsidRDefault="00F51D25" w:rsidP="00DE4682">
            <w:pPr>
              <w:jc w:val="both"/>
              <w:rPr>
                <w:rFonts w:ascii="Arial" w:hAnsi="Arial" w:cs="Arial"/>
              </w:rPr>
            </w:pPr>
          </w:p>
          <w:p w14:paraId="3F0B89DE" w14:textId="0810DA4C" w:rsidR="002C7FD0" w:rsidRPr="0011134F" w:rsidRDefault="008A1B7B" w:rsidP="00DE4682">
            <w:pPr>
              <w:jc w:val="both"/>
              <w:rPr>
                <w:rFonts w:ascii="Arial" w:hAnsi="Arial" w:cs="Arial"/>
              </w:rPr>
            </w:pPr>
            <w:r>
              <w:rPr>
                <w:rFonts w:ascii="Arial" w:hAnsi="Arial" w:cs="Arial"/>
              </w:rPr>
              <w:lastRenderedPageBreak/>
              <w:t>Noted</w:t>
            </w:r>
            <w:r w:rsidR="00F51D25" w:rsidRPr="0011134F">
              <w:rPr>
                <w:rFonts w:ascii="Arial" w:hAnsi="Arial" w:cs="Arial"/>
              </w:rPr>
              <w:t xml:space="preserve"> that the C</w:t>
            </w:r>
            <w:r>
              <w:rPr>
                <w:rFonts w:ascii="Arial" w:hAnsi="Arial" w:cs="Arial"/>
              </w:rPr>
              <w:t xml:space="preserve">ommuter </w:t>
            </w:r>
            <w:r w:rsidR="00F51D25" w:rsidRPr="0011134F">
              <w:rPr>
                <w:rFonts w:ascii="Arial" w:hAnsi="Arial" w:cs="Arial"/>
              </w:rPr>
              <w:t>R</w:t>
            </w:r>
            <w:r>
              <w:rPr>
                <w:rFonts w:ascii="Arial" w:hAnsi="Arial" w:cs="Arial"/>
              </w:rPr>
              <w:t xml:space="preserve">ail </w:t>
            </w:r>
            <w:r w:rsidR="00F51D25" w:rsidRPr="0011134F">
              <w:rPr>
                <w:rFonts w:ascii="Arial" w:hAnsi="Arial" w:cs="Arial"/>
              </w:rPr>
              <w:t>C</w:t>
            </w:r>
            <w:r>
              <w:rPr>
                <w:rFonts w:ascii="Arial" w:hAnsi="Arial" w:cs="Arial"/>
              </w:rPr>
              <w:t>oalition (CRC)</w:t>
            </w:r>
            <w:r w:rsidR="00F51D25" w:rsidRPr="0011134F">
              <w:rPr>
                <w:rFonts w:ascii="Arial" w:hAnsi="Arial" w:cs="Arial"/>
              </w:rPr>
              <w:t xml:space="preserve"> intends to focus future discussions </w:t>
            </w:r>
            <w:r>
              <w:rPr>
                <w:rFonts w:ascii="Arial" w:hAnsi="Arial" w:cs="Arial"/>
              </w:rPr>
              <w:t>on</w:t>
            </w:r>
            <w:r w:rsidR="00F51D25" w:rsidRPr="0011134F">
              <w:rPr>
                <w:rFonts w:ascii="Arial" w:hAnsi="Arial" w:cs="Arial"/>
              </w:rPr>
              <w:t xml:space="preserve"> liability caps and market access addressed at </w:t>
            </w:r>
            <w:r>
              <w:rPr>
                <w:rFonts w:ascii="Arial" w:hAnsi="Arial" w:cs="Arial"/>
              </w:rPr>
              <w:t xml:space="preserve">a September 2026 </w:t>
            </w:r>
            <w:r w:rsidR="00F51D25" w:rsidRPr="0011134F">
              <w:rPr>
                <w:rFonts w:ascii="Arial" w:hAnsi="Arial" w:cs="Arial"/>
              </w:rPr>
              <w:t xml:space="preserve">meeting, and indemnification issues addressed at </w:t>
            </w:r>
            <w:r>
              <w:rPr>
                <w:rFonts w:ascii="Arial" w:hAnsi="Arial" w:cs="Arial"/>
              </w:rPr>
              <w:t xml:space="preserve">a </w:t>
            </w:r>
            <w:r w:rsidR="00F51D25" w:rsidRPr="0011134F">
              <w:rPr>
                <w:rFonts w:ascii="Arial" w:hAnsi="Arial" w:cs="Arial"/>
              </w:rPr>
              <w:t xml:space="preserve">December </w:t>
            </w:r>
            <w:r>
              <w:rPr>
                <w:rFonts w:ascii="Arial" w:hAnsi="Arial" w:cs="Arial"/>
              </w:rPr>
              <w:t xml:space="preserve">2026 </w:t>
            </w:r>
            <w:r w:rsidR="00F51D25" w:rsidRPr="0011134F">
              <w:rPr>
                <w:rFonts w:ascii="Arial" w:hAnsi="Arial" w:cs="Arial"/>
              </w:rPr>
              <w:t>meeting.</w:t>
            </w:r>
            <w:r w:rsidR="002C7FD0" w:rsidRPr="0011134F">
              <w:rPr>
                <w:rFonts w:ascii="Arial" w:hAnsi="Arial" w:cs="Arial"/>
              </w:rPr>
              <w:t xml:space="preserve"> </w:t>
            </w:r>
          </w:p>
          <w:p w14:paraId="38B4D76D" w14:textId="77777777" w:rsidR="002C7FD0" w:rsidRPr="0011134F" w:rsidRDefault="002C7FD0" w:rsidP="00DE4682">
            <w:pPr>
              <w:jc w:val="both"/>
              <w:rPr>
                <w:rFonts w:ascii="Arial" w:hAnsi="Arial" w:cs="Arial"/>
              </w:rPr>
            </w:pPr>
          </w:p>
          <w:p w14:paraId="239A59E1" w14:textId="35064A49" w:rsidR="00F51D25" w:rsidRPr="0011134F" w:rsidRDefault="008A1B7B" w:rsidP="00DE4682">
            <w:pPr>
              <w:jc w:val="both"/>
              <w:rPr>
                <w:rFonts w:ascii="Arial" w:hAnsi="Arial" w:cs="Arial"/>
              </w:rPr>
            </w:pPr>
            <w:r>
              <w:rPr>
                <w:rFonts w:ascii="Arial" w:hAnsi="Arial" w:cs="Arial"/>
              </w:rPr>
              <w:t>Member</w:t>
            </w:r>
            <w:r w:rsidR="00F51D25" w:rsidRPr="0011134F">
              <w:rPr>
                <w:rFonts w:ascii="Arial" w:hAnsi="Arial" w:cs="Arial"/>
              </w:rPr>
              <w:t xml:space="preserve"> Mathews: Described the subcommittee’s work as “deep study mode,” with participation from members with policy, legal, and operational backgrounds.</w:t>
            </w:r>
          </w:p>
          <w:p w14:paraId="3F243162" w14:textId="77777777" w:rsidR="00F51D25" w:rsidRPr="0011134F" w:rsidRDefault="00F51D25" w:rsidP="00DE4682">
            <w:pPr>
              <w:jc w:val="both"/>
              <w:rPr>
                <w:rFonts w:ascii="Arial" w:hAnsi="Arial" w:cs="Arial"/>
              </w:rPr>
            </w:pPr>
          </w:p>
          <w:p w14:paraId="2DBBAF86" w14:textId="2CE11BB6" w:rsidR="00F51D25" w:rsidRPr="0011134F" w:rsidRDefault="00F51D25" w:rsidP="00DE4682">
            <w:pPr>
              <w:jc w:val="both"/>
              <w:rPr>
                <w:rFonts w:ascii="Arial" w:hAnsi="Arial" w:cs="Arial"/>
              </w:rPr>
            </w:pPr>
            <w:r w:rsidRPr="0011134F">
              <w:rPr>
                <w:rFonts w:ascii="Arial" w:hAnsi="Arial" w:cs="Arial"/>
              </w:rPr>
              <w:t xml:space="preserve">Added that the subcommittee engaged experts from European passenger rail operations, insurance brokers, and other industry participants both inside and outside PRAC. A </w:t>
            </w:r>
            <w:r w:rsidR="008A1B7B">
              <w:rPr>
                <w:rFonts w:ascii="Arial" w:hAnsi="Arial" w:cs="Arial"/>
              </w:rPr>
              <w:t xml:space="preserve">separate summit hosted by CRC </w:t>
            </w:r>
            <w:r w:rsidRPr="0011134F">
              <w:rPr>
                <w:rFonts w:ascii="Arial" w:hAnsi="Arial" w:cs="Arial"/>
              </w:rPr>
              <w:t>included participation from House and Senate staff, brokers, and insurers.</w:t>
            </w:r>
          </w:p>
          <w:p w14:paraId="7F6448DB" w14:textId="77777777" w:rsidR="00F51D25" w:rsidRPr="0011134F" w:rsidRDefault="00F51D25" w:rsidP="00DE4682">
            <w:pPr>
              <w:jc w:val="both"/>
              <w:rPr>
                <w:rFonts w:ascii="Arial" w:hAnsi="Arial" w:cs="Arial"/>
              </w:rPr>
            </w:pPr>
          </w:p>
          <w:p w14:paraId="14497D07" w14:textId="4C325752" w:rsidR="00F51D25" w:rsidRPr="0011134F" w:rsidRDefault="00053B35" w:rsidP="00DE4682">
            <w:pPr>
              <w:jc w:val="both"/>
              <w:rPr>
                <w:rFonts w:ascii="Arial" w:hAnsi="Arial" w:cs="Arial"/>
              </w:rPr>
            </w:pPr>
            <w:r>
              <w:rPr>
                <w:rFonts w:ascii="Arial" w:hAnsi="Arial" w:cs="Arial"/>
              </w:rPr>
              <w:t>A</w:t>
            </w:r>
            <w:r w:rsidR="00F51D25" w:rsidRPr="0011134F">
              <w:rPr>
                <w:rFonts w:ascii="Arial" w:hAnsi="Arial" w:cs="Arial"/>
              </w:rPr>
              <w:t xml:space="preserve"> key realization from this effort was that passenger rail liability is effectively no one agency’s </w:t>
            </w:r>
            <w:r w:rsidR="00C2050B">
              <w:rPr>
                <w:rFonts w:ascii="Arial" w:hAnsi="Arial" w:cs="Arial"/>
              </w:rPr>
              <w:t>responsibility</w:t>
            </w:r>
            <w:r w:rsidR="00F51D25" w:rsidRPr="0011134F">
              <w:rPr>
                <w:rFonts w:ascii="Arial" w:hAnsi="Arial" w:cs="Arial"/>
              </w:rPr>
              <w:t>, as there is no national framework, and the issue does not fall neatly within the jurisdiction of either FRA or STB.</w:t>
            </w:r>
          </w:p>
          <w:p w14:paraId="0C5DDAC0" w14:textId="77777777" w:rsidR="00F51D25" w:rsidRPr="0011134F" w:rsidRDefault="00F51D25" w:rsidP="00DE4682">
            <w:pPr>
              <w:jc w:val="both"/>
              <w:rPr>
                <w:rFonts w:ascii="Arial" w:hAnsi="Arial" w:cs="Arial"/>
              </w:rPr>
            </w:pPr>
          </w:p>
          <w:p w14:paraId="6AE49DDC" w14:textId="3E4E32B9" w:rsidR="00F51D25" w:rsidRPr="0011134F" w:rsidRDefault="008A1B7B" w:rsidP="00DE4682">
            <w:pPr>
              <w:jc w:val="both"/>
              <w:rPr>
                <w:rFonts w:ascii="Arial" w:hAnsi="Arial" w:cs="Arial"/>
              </w:rPr>
            </w:pPr>
            <w:r>
              <w:rPr>
                <w:rFonts w:ascii="Arial" w:hAnsi="Arial" w:cs="Arial"/>
              </w:rPr>
              <w:t>F</w:t>
            </w:r>
            <w:r w:rsidR="00F51D25" w:rsidRPr="0011134F">
              <w:rPr>
                <w:rFonts w:ascii="Arial" w:hAnsi="Arial" w:cs="Arial"/>
              </w:rPr>
              <w:t>urther explained that there is a statutory liability cap that continues to increase, while appetite in the international insurance market is shrinking. Insurance coverage is often structured in 15–20 layers, and insurers are beginning to withdraw from the market entirely.</w:t>
            </w:r>
            <w:r>
              <w:rPr>
                <w:rFonts w:ascii="Arial" w:hAnsi="Arial" w:cs="Arial"/>
              </w:rPr>
              <w:t xml:space="preserve"> </w:t>
            </w:r>
            <w:r w:rsidR="00F51D25" w:rsidRPr="0011134F">
              <w:rPr>
                <w:rFonts w:ascii="Arial" w:hAnsi="Arial" w:cs="Arial"/>
              </w:rPr>
              <w:t>He noted that the subcommittee wrestled with numerous potential solutions but concluded that no single solution is perfect.</w:t>
            </w:r>
          </w:p>
          <w:p w14:paraId="3865578D" w14:textId="77777777" w:rsidR="00F51D25" w:rsidRPr="0011134F" w:rsidRDefault="00F51D25" w:rsidP="00DE4682">
            <w:pPr>
              <w:jc w:val="both"/>
              <w:rPr>
                <w:rFonts w:ascii="Arial" w:hAnsi="Arial" w:cs="Arial"/>
              </w:rPr>
            </w:pPr>
          </w:p>
          <w:p w14:paraId="75F4DABE" w14:textId="394F177D" w:rsidR="00F51D25" w:rsidRPr="0011134F" w:rsidRDefault="00F51D25" w:rsidP="00DE4682">
            <w:pPr>
              <w:jc w:val="both"/>
              <w:rPr>
                <w:rFonts w:ascii="Arial" w:hAnsi="Arial" w:cs="Arial"/>
              </w:rPr>
            </w:pPr>
            <w:r w:rsidRPr="0011134F">
              <w:rPr>
                <w:rFonts w:ascii="Arial" w:hAnsi="Arial" w:cs="Arial"/>
              </w:rPr>
              <w:t>Outlined three primary recommendations in the draft report:</w:t>
            </w:r>
          </w:p>
          <w:p w14:paraId="4D78B4F7" w14:textId="77777777" w:rsidR="00F51D25" w:rsidRPr="0011134F" w:rsidRDefault="00F51D25" w:rsidP="00DE4682">
            <w:pPr>
              <w:jc w:val="both"/>
              <w:rPr>
                <w:rFonts w:ascii="Arial" w:hAnsi="Arial" w:cs="Arial"/>
              </w:rPr>
            </w:pPr>
          </w:p>
          <w:p w14:paraId="22077512" w14:textId="7AF9CE1E" w:rsidR="00F51D25" w:rsidRPr="0011134F" w:rsidRDefault="008A1B7B" w:rsidP="00DE4682">
            <w:pPr>
              <w:jc w:val="both"/>
              <w:rPr>
                <w:rFonts w:ascii="Arial" w:hAnsi="Arial" w:cs="Arial"/>
              </w:rPr>
            </w:pPr>
            <w:r>
              <w:rPr>
                <w:rFonts w:ascii="Arial" w:hAnsi="Arial" w:cs="Arial"/>
              </w:rPr>
              <w:t xml:space="preserve">1. </w:t>
            </w:r>
            <w:r w:rsidR="00F51D25" w:rsidRPr="0011134F">
              <w:rPr>
                <w:rFonts w:ascii="Arial" w:hAnsi="Arial" w:cs="Arial"/>
              </w:rPr>
              <w:t>Reset and rationalize the liability cap, which is currently trending north of $400 million. Options discussed include resetting the cap closer to $200 million, rescinding CPI</w:t>
            </w:r>
            <w:r w:rsidR="00F51D25" w:rsidRPr="0011134F">
              <w:rPr>
                <w:rFonts w:ascii="Cambria Math" w:hAnsi="Cambria Math" w:cs="Cambria Math"/>
              </w:rPr>
              <w:t>‑</w:t>
            </w:r>
            <w:r w:rsidR="00F51D25" w:rsidRPr="0011134F">
              <w:rPr>
                <w:rFonts w:ascii="Arial" w:hAnsi="Arial" w:cs="Arial"/>
              </w:rPr>
              <w:t>based increases, or tying adjustments to empirical claims history or investments in safety technology, noting that systems such as Positive Train Control (PTC) represent a significant price of entry</w:t>
            </w:r>
            <w:r>
              <w:rPr>
                <w:rFonts w:ascii="Arial" w:hAnsi="Arial" w:cs="Arial"/>
              </w:rPr>
              <w:t>.  Added</w:t>
            </w:r>
            <w:r w:rsidR="00F51D25" w:rsidRPr="0011134F">
              <w:rPr>
                <w:rFonts w:ascii="Arial" w:hAnsi="Arial" w:cs="Arial"/>
              </w:rPr>
              <w:t xml:space="preserve"> that placing new insurance coverage can take at least a year, and that escalating requirements disproportionately threaten small operators. A federal backstop, similar to those used in the nuclear energy and aviation industries, was discussed as a potential option.</w:t>
            </w:r>
          </w:p>
          <w:p w14:paraId="132307FC" w14:textId="77777777" w:rsidR="00F51D25" w:rsidRPr="0011134F" w:rsidRDefault="00F51D25" w:rsidP="00DE4682">
            <w:pPr>
              <w:jc w:val="both"/>
              <w:rPr>
                <w:rFonts w:ascii="Arial" w:hAnsi="Arial" w:cs="Arial"/>
              </w:rPr>
            </w:pPr>
          </w:p>
          <w:p w14:paraId="41F61D39" w14:textId="72C0DA5A" w:rsidR="00F51D25" w:rsidRPr="0011134F" w:rsidRDefault="008A1B7B" w:rsidP="00DE4682">
            <w:pPr>
              <w:jc w:val="both"/>
              <w:rPr>
                <w:rFonts w:ascii="Arial" w:hAnsi="Arial" w:cs="Arial"/>
              </w:rPr>
            </w:pPr>
            <w:r>
              <w:rPr>
                <w:rFonts w:ascii="Arial" w:hAnsi="Arial" w:cs="Arial"/>
              </w:rPr>
              <w:t xml:space="preserve">2. </w:t>
            </w:r>
            <w:r w:rsidR="00F51D25" w:rsidRPr="0011134F">
              <w:rPr>
                <w:rFonts w:ascii="Arial" w:hAnsi="Arial" w:cs="Arial"/>
              </w:rPr>
              <w:t>Creation of a national passenger rail insurance pool, or alternatively a regionally managed pool, which could potentially fall within the STB’s role as an economic regulator.</w:t>
            </w:r>
          </w:p>
          <w:p w14:paraId="3DCCB7E5" w14:textId="77777777" w:rsidR="00F51D25" w:rsidRPr="0011134F" w:rsidRDefault="00F51D25" w:rsidP="00DE4682">
            <w:pPr>
              <w:jc w:val="both"/>
              <w:rPr>
                <w:rFonts w:ascii="Arial" w:hAnsi="Arial" w:cs="Arial"/>
              </w:rPr>
            </w:pPr>
          </w:p>
          <w:p w14:paraId="71B7AF52" w14:textId="6D6EFF6D" w:rsidR="00F51D25" w:rsidRPr="0011134F" w:rsidRDefault="008A1B7B" w:rsidP="00DE4682">
            <w:pPr>
              <w:jc w:val="both"/>
              <w:rPr>
                <w:rFonts w:ascii="Arial" w:hAnsi="Arial" w:cs="Arial"/>
              </w:rPr>
            </w:pPr>
            <w:r>
              <w:rPr>
                <w:rFonts w:ascii="Arial" w:hAnsi="Arial" w:cs="Arial"/>
              </w:rPr>
              <w:t xml:space="preserve">3. </w:t>
            </w:r>
            <w:r w:rsidR="00F51D25" w:rsidRPr="0011134F">
              <w:rPr>
                <w:rFonts w:ascii="Arial" w:hAnsi="Arial" w:cs="Arial"/>
              </w:rPr>
              <w:t>Development of a uniform approach to indemnification and sovereign immunity to address inconsistencies and market distortions.</w:t>
            </w:r>
          </w:p>
          <w:p w14:paraId="26AD1BC0" w14:textId="77777777" w:rsidR="00F51D25" w:rsidRPr="0011134F" w:rsidRDefault="00F51D25" w:rsidP="00DE4682">
            <w:pPr>
              <w:jc w:val="both"/>
              <w:rPr>
                <w:rFonts w:ascii="Arial" w:hAnsi="Arial" w:cs="Arial"/>
              </w:rPr>
            </w:pPr>
          </w:p>
          <w:p w14:paraId="728538C3" w14:textId="4373A397" w:rsidR="00F51D25" w:rsidRPr="0011134F" w:rsidRDefault="008A1B7B" w:rsidP="00DE4682">
            <w:pPr>
              <w:jc w:val="both"/>
              <w:rPr>
                <w:rFonts w:ascii="Arial" w:hAnsi="Arial" w:cs="Arial"/>
              </w:rPr>
            </w:pPr>
            <w:r>
              <w:rPr>
                <w:rFonts w:ascii="Arial" w:hAnsi="Arial" w:cs="Arial"/>
              </w:rPr>
              <w:t xml:space="preserve">Member </w:t>
            </w:r>
            <w:r w:rsidR="008C6C05">
              <w:rPr>
                <w:rFonts w:ascii="Arial" w:hAnsi="Arial" w:cs="Arial"/>
              </w:rPr>
              <w:t>Cumber</w:t>
            </w:r>
            <w:r w:rsidR="00F51D25" w:rsidRPr="0011134F">
              <w:rPr>
                <w:rFonts w:ascii="Arial" w:hAnsi="Arial" w:cs="Arial"/>
              </w:rPr>
              <w:t>: Asked for clarification regarding the dissenting opinions referenced in the report.</w:t>
            </w:r>
          </w:p>
          <w:p w14:paraId="21C132F2" w14:textId="77777777" w:rsidR="00F51D25" w:rsidRPr="0011134F" w:rsidRDefault="00F51D25" w:rsidP="00DE4682">
            <w:pPr>
              <w:jc w:val="both"/>
              <w:rPr>
                <w:rFonts w:ascii="Arial" w:hAnsi="Arial" w:cs="Arial"/>
              </w:rPr>
            </w:pPr>
          </w:p>
          <w:p w14:paraId="4B1F80EB" w14:textId="04264432" w:rsidR="00F51D25" w:rsidRPr="0011134F" w:rsidRDefault="008A1B7B" w:rsidP="00DE4682">
            <w:pPr>
              <w:jc w:val="both"/>
              <w:rPr>
                <w:rFonts w:ascii="Arial" w:hAnsi="Arial" w:cs="Arial"/>
              </w:rPr>
            </w:pPr>
            <w:r>
              <w:rPr>
                <w:rFonts w:ascii="Arial" w:hAnsi="Arial" w:cs="Arial"/>
              </w:rPr>
              <w:t>PRAC Co-Chair Posner</w:t>
            </w:r>
            <w:r w:rsidR="00F51D25" w:rsidRPr="0011134F">
              <w:rPr>
                <w:rFonts w:ascii="Arial" w:hAnsi="Arial" w:cs="Arial"/>
              </w:rPr>
              <w:t xml:space="preserve">: Responded that </w:t>
            </w:r>
            <w:r w:rsidR="00E11F0B">
              <w:rPr>
                <w:rFonts w:ascii="Arial" w:hAnsi="Arial" w:cs="Arial"/>
              </w:rPr>
              <w:t xml:space="preserve">there were no dissenting views on the recommendations.  The mention of dissenting opinions on the agenda was to indicate that </w:t>
            </w:r>
            <w:r w:rsidR="00F51D25" w:rsidRPr="0011134F">
              <w:rPr>
                <w:rFonts w:ascii="Arial" w:hAnsi="Arial" w:cs="Arial"/>
              </w:rPr>
              <w:t>dissenting views</w:t>
            </w:r>
            <w:r w:rsidR="00E11F0B">
              <w:rPr>
                <w:rFonts w:ascii="Arial" w:hAnsi="Arial" w:cs="Arial"/>
              </w:rPr>
              <w:t xml:space="preserve"> on any PRAC report</w:t>
            </w:r>
            <w:r w:rsidR="00F51D25" w:rsidRPr="0011134F">
              <w:rPr>
                <w:rFonts w:ascii="Arial" w:hAnsi="Arial" w:cs="Arial"/>
              </w:rPr>
              <w:t xml:space="preserve"> are welcome and encouraged, and that they </w:t>
            </w:r>
            <w:r>
              <w:rPr>
                <w:rFonts w:ascii="Arial" w:hAnsi="Arial" w:cs="Arial"/>
              </w:rPr>
              <w:t>will be</w:t>
            </w:r>
            <w:r w:rsidR="00F51D25" w:rsidRPr="0011134F">
              <w:rPr>
                <w:rFonts w:ascii="Arial" w:hAnsi="Arial" w:cs="Arial"/>
              </w:rPr>
              <w:t xml:space="preserve"> intentionally included as part of a balanced and transparent report.</w:t>
            </w:r>
            <w:r w:rsidR="00E11F0B">
              <w:rPr>
                <w:rFonts w:ascii="Arial" w:hAnsi="Arial" w:cs="Arial"/>
              </w:rPr>
              <w:t xml:space="preserve"> </w:t>
            </w:r>
          </w:p>
          <w:p w14:paraId="35CCF597" w14:textId="77777777" w:rsidR="00F51D25" w:rsidRPr="0011134F" w:rsidRDefault="00F51D25" w:rsidP="00DE4682">
            <w:pPr>
              <w:jc w:val="both"/>
              <w:rPr>
                <w:rFonts w:ascii="Arial" w:hAnsi="Arial" w:cs="Arial"/>
              </w:rPr>
            </w:pPr>
          </w:p>
          <w:p w14:paraId="5A949E91" w14:textId="1270F0B7" w:rsidR="00F51D25" w:rsidRPr="0011134F" w:rsidRDefault="00F51D25" w:rsidP="00DE4682">
            <w:pPr>
              <w:jc w:val="both"/>
              <w:rPr>
                <w:rFonts w:ascii="Arial" w:hAnsi="Arial" w:cs="Arial"/>
              </w:rPr>
            </w:pPr>
            <w:r w:rsidRPr="0011134F">
              <w:rPr>
                <w:rFonts w:ascii="Arial" w:hAnsi="Arial" w:cs="Arial"/>
              </w:rPr>
              <w:t>Chair</w:t>
            </w:r>
            <w:r w:rsidR="00E11F0B">
              <w:rPr>
                <w:rFonts w:ascii="Arial" w:hAnsi="Arial" w:cs="Arial"/>
              </w:rPr>
              <w:t>man</w:t>
            </w:r>
            <w:r w:rsidR="008A1B7B">
              <w:rPr>
                <w:rFonts w:ascii="Arial" w:hAnsi="Arial" w:cs="Arial"/>
              </w:rPr>
              <w:t xml:space="preserve"> Fuchs</w:t>
            </w:r>
            <w:r w:rsidRPr="0011134F">
              <w:rPr>
                <w:rFonts w:ascii="Arial" w:hAnsi="Arial" w:cs="Arial"/>
              </w:rPr>
              <w:t xml:space="preserve">: Asked Gregg to elaborate on </w:t>
            </w:r>
            <w:r w:rsidR="00E11F0B">
              <w:rPr>
                <w:rFonts w:ascii="Arial" w:hAnsi="Arial" w:cs="Arial"/>
              </w:rPr>
              <w:t>how</w:t>
            </w:r>
            <w:r w:rsidR="008A1B7B">
              <w:rPr>
                <w:rFonts w:ascii="Arial" w:hAnsi="Arial" w:cs="Arial"/>
              </w:rPr>
              <w:t xml:space="preserve"> “</w:t>
            </w:r>
            <w:r w:rsidRPr="0011134F">
              <w:rPr>
                <w:rFonts w:ascii="Arial" w:hAnsi="Arial" w:cs="Arial"/>
              </w:rPr>
              <w:t>sovereign immunity</w:t>
            </w:r>
            <w:r w:rsidR="008A1B7B">
              <w:rPr>
                <w:rFonts w:ascii="Arial" w:hAnsi="Arial" w:cs="Arial"/>
              </w:rPr>
              <w:t>”</w:t>
            </w:r>
            <w:r w:rsidR="00E11F0B">
              <w:rPr>
                <w:rFonts w:ascii="Arial" w:hAnsi="Arial" w:cs="Arial"/>
              </w:rPr>
              <w:t xml:space="preserve"> factors into liability issues</w:t>
            </w:r>
            <w:r w:rsidRPr="0011134F">
              <w:rPr>
                <w:rFonts w:ascii="Arial" w:hAnsi="Arial" w:cs="Arial"/>
              </w:rPr>
              <w:t>.</w:t>
            </w:r>
          </w:p>
          <w:p w14:paraId="1E46BFDA" w14:textId="77777777" w:rsidR="00F51D25" w:rsidRPr="0011134F" w:rsidRDefault="00F51D25" w:rsidP="00DE4682">
            <w:pPr>
              <w:jc w:val="both"/>
              <w:rPr>
                <w:rFonts w:ascii="Arial" w:hAnsi="Arial" w:cs="Arial"/>
              </w:rPr>
            </w:pPr>
          </w:p>
          <w:p w14:paraId="513534AD" w14:textId="4581EEE3" w:rsidR="00F51D25" w:rsidRPr="0011134F" w:rsidRDefault="008A1B7B" w:rsidP="00DE4682">
            <w:pPr>
              <w:jc w:val="both"/>
              <w:rPr>
                <w:rFonts w:ascii="Arial" w:hAnsi="Arial" w:cs="Arial"/>
              </w:rPr>
            </w:pPr>
            <w:r>
              <w:rPr>
                <w:rFonts w:ascii="Arial" w:hAnsi="Arial" w:cs="Arial"/>
              </w:rPr>
              <w:t>Member</w:t>
            </w:r>
            <w:r w:rsidR="00F51D25" w:rsidRPr="0011134F">
              <w:rPr>
                <w:rFonts w:ascii="Arial" w:hAnsi="Arial" w:cs="Arial"/>
              </w:rPr>
              <w:t xml:space="preserve"> Baxter: Explained that California operates three significant state</w:t>
            </w:r>
            <w:r w:rsidR="00F51D25" w:rsidRPr="0011134F">
              <w:rPr>
                <w:rFonts w:ascii="Cambria Math" w:hAnsi="Cambria Math" w:cs="Cambria Math"/>
              </w:rPr>
              <w:t>‑</w:t>
            </w:r>
            <w:r w:rsidR="00F51D25" w:rsidRPr="0011134F">
              <w:rPr>
                <w:rFonts w:ascii="Arial" w:hAnsi="Arial" w:cs="Arial"/>
              </w:rPr>
              <w:t xml:space="preserve">supported Amtrak services, under which Amtrak provides insurance coverage and indemnification to host railroads. </w:t>
            </w:r>
            <w:r w:rsidR="004B449B">
              <w:rPr>
                <w:rFonts w:ascii="Arial" w:hAnsi="Arial" w:cs="Arial"/>
              </w:rPr>
              <w:t>N</w:t>
            </w:r>
            <w:r w:rsidR="00F51D25" w:rsidRPr="0011134F">
              <w:rPr>
                <w:rFonts w:ascii="Arial" w:hAnsi="Arial" w:cs="Arial"/>
              </w:rPr>
              <w:t>oted that if California were to select a passenger rail provider other than Amtrak, the state would not be able to provide the same level of indemnification and insurance, highlighting a structural inequity tied to sovereign immunity and provider selection.</w:t>
            </w:r>
          </w:p>
          <w:p w14:paraId="3C82E2D9" w14:textId="77777777" w:rsidR="00F51D25" w:rsidRDefault="00F51D25" w:rsidP="00DE4682">
            <w:pPr>
              <w:jc w:val="both"/>
              <w:rPr>
                <w:rFonts w:ascii="Arial" w:hAnsi="Arial" w:cs="Arial"/>
              </w:rPr>
            </w:pPr>
          </w:p>
          <w:p w14:paraId="2E17E86E" w14:textId="1EEF4967" w:rsidR="00053B35" w:rsidRDefault="00053B35" w:rsidP="00DE4682">
            <w:pPr>
              <w:jc w:val="both"/>
              <w:rPr>
                <w:rFonts w:ascii="Arial" w:hAnsi="Arial" w:cs="Arial"/>
              </w:rPr>
            </w:pPr>
            <w:r>
              <w:rPr>
                <w:rFonts w:ascii="Arial" w:hAnsi="Arial" w:cs="Arial"/>
              </w:rPr>
              <w:lastRenderedPageBreak/>
              <w:t>Member Cumber:  Asked whether Amtrak has sovereign immunity.</w:t>
            </w:r>
          </w:p>
          <w:p w14:paraId="09EDBC7A" w14:textId="77777777" w:rsidR="00053B35" w:rsidRPr="0011134F" w:rsidRDefault="00053B35" w:rsidP="00DE4682">
            <w:pPr>
              <w:jc w:val="both"/>
              <w:rPr>
                <w:rFonts w:ascii="Arial" w:hAnsi="Arial" w:cs="Arial"/>
              </w:rPr>
            </w:pPr>
          </w:p>
          <w:p w14:paraId="508BE394" w14:textId="02864EEF" w:rsidR="002C7FD0" w:rsidRPr="0011134F" w:rsidRDefault="004B449B" w:rsidP="00DE4682">
            <w:pPr>
              <w:jc w:val="both"/>
              <w:rPr>
                <w:rFonts w:ascii="Arial" w:hAnsi="Arial" w:cs="Arial"/>
              </w:rPr>
            </w:pPr>
            <w:r>
              <w:rPr>
                <w:rFonts w:ascii="Arial" w:hAnsi="Arial" w:cs="Arial"/>
              </w:rPr>
              <w:t xml:space="preserve">Member </w:t>
            </w:r>
            <w:r w:rsidR="00F51D25" w:rsidRPr="0011134F">
              <w:rPr>
                <w:rFonts w:ascii="Arial" w:hAnsi="Arial" w:cs="Arial"/>
              </w:rPr>
              <w:t xml:space="preserve">Perry: </w:t>
            </w:r>
            <w:r w:rsidR="006C64B0">
              <w:rPr>
                <w:rFonts w:ascii="Arial" w:hAnsi="Arial" w:cs="Arial"/>
              </w:rPr>
              <w:t>Clarified that Amtrak does not have any general sovereign immunity from suit</w:t>
            </w:r>
            <w:r w:rsidR="001C55D9">
              <w:rPr>
                <w:rFonts w:ascii="Arial" w:hAnsi="Arial" w:cs="Arial"/>
              </w:rPr>
              <w:t xml:space="preserve">, and that some Members may instead be </w:t>
            </w:r>
            <w:r w:rsidR="009D076A">
              <w:rPr>
                <w:rFonts w:ascii="Arial" w:hAnsi="Arial" w:cs="Arial"/>
              </w:rPr>
              <w:t>focus</w:t>
            </w:r>
            <w:r w:rsidR="00355474">
              <w:rPr>
                <w:rFonts w:ascii="Arial" w:hAnsi="Arial" w:cs="Arial"/>
              </w:rPr>
              <w:t>ing here</w:t>
            </w:r>
            <w:r w:rsidR="009D076A">
              <w:rPr>
                <w:rFonts w:ascii="Arial" w:hAnsi="Arial" w:cs="Arial"/>
              </w:rPr>
              <w:t xml:space="preserve"> on Amtrak’s particular statutory authorities and framework</w:t>
            </w:r>
            <w:r w:rsidR="006C64B0">
              <w:rPr>
                <w:rFonts w:ascii="Arial" w:hAnsi="Arial" w:cs="Arial"/>
              </w:rPr>
              <w:t xml:space="preserve">. </w:t>
            </w:r>
            <w:r w:rsidR="009D076A">
              <w:rPr>
                <w:rFonts w:ascii="Arial" w:hAnsi="Arial" w:cs="Arial"/>
              </w:rPr>
              <w:t xml:space="preserve"> </w:t>
            </w:r>
            <w:r w:rsidR="00F51D25" w:rsidRPr="0011134F">
              <w:rPr>
                <w:rFonts w:ascii="Arial" w:hAnsi="Arial" w:cs="Arial"/>
              </w:rPr>
              <w:t>Advised caution with respect to terminology, noting that the way these issues are described and framed will be important as the report moves forward.</w:t>
            </w:r>
          </w:p>
          <w:p w14:paraId="09531BC6" w14:textId="77777777" w:rsidR="00F51D25" w:rsidRPr="0011134F" w:rsidRDefault="00F51D25" w:rsidP="00DE4682">
            <w:pPr>
              <w:jc w:val="both"/>
              <w:rPr>
                <w:rFonts w:ascii="Arial" w:hAnsi="Arial" w:cs="Arial"/>
              </w:rPr>
            </w:pPr>
          </w:p>
          <w:p w14:paraId="09936629" w14:textId="6A605CCD" w:rsidR="002C7FD0" w:rsidRPr="0011134F" w:rsidRDefault="004B449B" w:rsidP="00DE4682">
            <w:pPr>
              <w:jc w:val="both"/>
              <w:rPr>
                <w:rFonts w:ascii="Arial" w:hAnsi="Arial" w:cs="Arial"/>
              </w:rPr>
            </w:pPr>
            <w:r>
              <w:rPr>
                <w:rFonts w:ascii="Arial" w:hAnsi="Arial" w:cs="Arial"/>
              </w:rPr>
              <w:t>PRAC Co-Chair Posner</w:t>
            </w:r>
            <w:r w:rsidR="00826E75" w:rsidRPr="0011134F">
              <w:rPr>
                <w:rFonts w:ascii="Arial" w:hAnsi="Arial" w:cs="Arial"/>
              </w:rPr>
              <w:t>: Noted the nexus between freight rail liability and technology, observing that investments in technology, while intended to improve safety, can themselves become a source of liability exposure</w:t>
            </w:r>
            <w:r w:rsidR="00F87043">
              <w:rPr>
                <w:rFonts w:ascii="Arial" w:hAnsi="Arial" w:cs="Arial"/>
              </w:rPr>
              <w:t>, as noted at a recent</w:t>
            </w:r>
            <w:r w:rsidR="00DB2CE9">
              <w:rPr>
                <w:rFonts w:ascii="Arial" w:hAnsi="Arial" w:cs="Arial"/>
              </w:rPr>
              <w:t xml:space="preserve"> industry conference</w:t>
            </w:r>
            <w:r w:rsidR="00826E75" w:rsidRPr="0011134F">
              <w:rPr>
                <w:rFonts w:ascii="Arial" w:hAnsi="Arial" w:cs="Arial"/>
              </w:rPr>
              <w:t>.</w:t>
            </w:r>
          </w:p>
          <w:p w14:paraId="76C2DCA0" w14:textId="77777777" w:rsidR="002C7FD0" w:rsidRPr="0011134F" w:rsidRDefault="002C7FD0" w:rsidP="00DE4682">
            <w:pPr>
              <w:jc w:val="both"/>
              <w:rPr>
                <w:rFonts w:ascii="Arial" w:hAnsi="Arial" w:cs="Arial"/>
              </w:rPr>
            </w:pPr>
          </w:p>
          <w:p w14:paraId="05D53D4A" w14:textId="252A8609" w:rsidR="002C7FD0" w:rsidRPr="0011134F" w:rsidRDefault="004B449B" w:rsidP="00DE4682">
            <w:pPr>
              <w:jc w:val="both"/>
              <w:rPr>
                <w:rFonts w:ascii="Arial" w:hAnsi="Arial" w:cs="Arial"/>
              </w:rPr>
            </w:pPr>
            <w:r>
              <w:rPr>
                <w:rFonts w:ascii="Arial" w:hAnsi="Arial" w:cs="Arial"/>
              </w:rPr>
              <w:t xml:space="preserve">Board </w:t>
            </w:r>
            <w:r w:rsidR="00E11F0B">
              <w:rPr>
                <w:rFonts w:ascii="Arial" w:hAnsi="Arial" w:cs="Arial"/>
              </w:rPr>
              <w:t>M</w:t>
            </w:r>
            <w:r>
              <w:rPr>
                <w:rFonts w:ascii="Arial" w:hAnsi="Arial" w:cs="Arial"/>
              </w:rPr>
              <w:t xml:space="preserve">ember </w:t>
            </w:r>
            <w:r w:rsidR="00406DDF" w:rsidRPr="0011134F">
              <w:rPr>
                <w:rFonts w:ascii="Arial" w:hAnsi="Arial" w:cs="Arial"/>
              </w:rPr>
              <w:t xml:space="preserve">Hedlund: Raised issues related to federal preemption and sovereign immunity, stating that these challenges point toward the need for a national solution, which would likely require legislative action. </w:t>
            </w:r>
            <w:r>
              <w:rPr>
                <w:rFonts w:ascii="Arial" w:hAnsi="Arial" w:cs="Arial"/>
              </w:rPr>
              <w:t>E</w:t>
            </w:r>
            <w:r w:rsidR="00406DDF" w:rsidRPr="0011134F">
              <w:rPr>
                <w:rFonts w:ascii="Arial" w:hAnsi="Arial" w:cs="Arial"/>
              </w:rPr>
              <w:t>mphasized that states do not want to lose passenger rail service simply because they are unable to participate in an appropriate liability and insurance framework.</w:t>
            </w:r>
          </w:p>
          <w:p w14:paraId="71448716" w14:textId="77777777" w:rsidR="00406DDF" w:rsidRPr="0011134F" w:rsidRDefault="00406DDF" w:rsidP="00DE4682">
            <w:pPr>
              <w:jc w:val="both"/>
              <w:rPr>
                <w:rFonts w:ascii="Arial" w:hAnsi="Arial" w:cs="Arial"/>
              </w:rPr>
            </w:pPr>
          </w:p>
          <w:p w14:paraId="3FA12A89" w14:textId="164DF5AB" w:rsidR="00406DDF" w:rsidRPr="0011134F" w:rsidRDefault="004B449B" w:rsidP="00DE4682">
            <w:pPr>
              <w:jc w:val="both"/>
              <w:rPr>
                <w:rFonts w:ascii="Arial" w:hAnsi="Arial" w:cs="Arial"/>
              </w:rPr>
            </w:pPr>
            <w:r>
              <w:rPr>
                <w:rFonts w:ascii="Arial" w:hAnsi="Arial" w:cs="Arial"/>
              </w:rPr>
              <w:t xml:space="preserve">Member </w:t>
            </w:r>
            <w:r w:rsidR="002C7FD0" w:rsidRPr="0011134F">
              <w:rPr>
                <w:rFonts w:ascii="Arial" w:hAnsi="Arial" w:cs="Arial"/>
              </w:rPr>
              <w:t xml:space="preserve">Mathews: </w:t>
            </w:r>
            <w:r w:rsidR="002831C8">
              <w:rPr>
                <w:rFonts w:ascii="Arial" w:hAnsi="Arial" w:cs="Arial"/>
              </w:rPr>
              <w:t>Regarding</w:t>
            </w:r>
            <w:r w:rsidR="00B70592">
              <w:rPr>
                <w:rFonts w:ascii="Arial" w:hAnsi="Arial" w:cs="Arial"/>
              </w:rPr>
              <w:t xml:space="preserve"> the question on</w:t>
            </w:r>
            <w:r w:rsidR="00B70592" w:rsidRPr="0011134F">
              <w:rPr>
                <w:rFonts w:ascii="Arial" w:hAnsi="Arial" w:cs="Arial"/>
              </w:rPr>
              <w:t xml:space="preserve"> </w:t>
            </w:r>
            <w:r w:rsidR="00406DDF" w:rsidRPr="0011134F">
              <w:rPr>
                <w:rFonts w:ascii="Arial" w:hAnsi="Arial" w:cs="Arial"/>
              </w:rPr>
              <w:t xml:space="preserve">how the industry achieves uniformity, </w:t>
            </w:r>
            <w:r w:rsidR="00B70592">
              <w:rPr>
                <w:rFonts w:ascii="Arial" w:hAnsi="Arial" w:cs="Arial"/>
              </w:rPr>
              <w:t>he noted there was</w:t>
            </w:r>
            <w:r w:rsidR="00B70592" w:rsidRPr="0011134F">
              <w:rPr>
                <w:rFonts w:ascii="Arial" w:hAnsi="Arial" w:cs="Arial"/>
              </w:rPr>
              <w:t xml:space="preserve"> </w:t>
            </w:r>
            <w:r w:rsidR="00406DDF" w:rsidRPr="0011134F">
              <w:rPr>
                <w:rFonts w:ascii="Arial" w:hAnsi="Arial" w:cs="Arial"/>
              </w:rPr>
              <w:t xml:space="preserve">a </w:t>
            </w:r>
            <w:r w:rsidR="00B70592">
              <w:rPr>
                <w:rFonts w:ascii="Arial" w:hAnsi="Arial" w:cs="Arial"/>
              </w:rPr>
              <w:t xml:space="preserve">recent </w:t>
            </w:r>
            <w:r w:rsidR="00406DDF" w:rsidRPr="0011134F">
              <w:rPr>
                <w:rFonts w:ascii="Arial" w:hAnsi="Arial" w:cs="Arial"/>
              </w:rPr>
              <w:t>U.S. Supreme Court case involving New Jersey Transit, in which the Court determined the agency was not a political arm of the state and therefore did not receive state sovereign immunity. He noted this as an example of inconsistency in how sovereign immunity is applied.</w:t>
            </w:r>
          </w:p>
          <w:p w14:paraId="02DA2373" w14:textId="77777777" w:rsidR="002C7FD0" w:rsidRPr="0011134F" w:rsidRDefault="002C7FD0" w:rsidP="00DE4682">
            <w:pPr>
              <w:jc w:val="both"/>
              <w:rPr>
                <w:rFonts w:ascii="Arial" w:hAnsi="Arial" w:cs="Arial"/>
              </w:rPr>
            </w:pPr>
          </w:p>
          <w:p w14:paraId="058E9433" w14:textId="7BE322E2" w:rsidR="002C7FD0" w:rsidRPr="0011134F" w:rsidRDefault="004B449B" w:rsidP="00DE4682">
            <w:pPr>
              <w:jc w:val="both"/>
              <w:rPr>
                <w:rFonts w:ascii="Arial" w:hAnsi="Arial" w:cs="Arial"/>
              </w:rPr>
            </w:pPr>
            <w:r>
              <w:rPr>
                <w:rFonts w:ascii="Arial" w:hAnsi="Arial" w:cs="Arial"/>
              </w:rPr>
              <w:t>PRAC Secretary and Acting Co-Chair Winfree</w:t>
            </w:r>
            <w:r w:rsidR="00406DDF" w:rsidRPr="0011134F">
              <w:rPr>
                <w:rFonts w:ascii="Arial" w:hAnsi="Arial" w:cs="Arial"/>
              </w:rPr>
              <w:t xml:space="preserve">: </w:t>
            </w:r>
            <w:r w:rsidR="00696485" w:rsidRPr="0011134F">
              <w:rPr>
                <w:rFonts w:ascii="Arial" w:hAnsi="Arial" w:cs="Arial"/>
              </w:rPr>
              <w:t>Stated she appreciated</w:t>
            </w:r>
            <w:r>
              <w:rPr>
                <w:rFonts w:ascii="Arial" w:hAnsi="Arial" w:cs="Arial"/>
              </w:rPr>
              <w:t xml:space="preserve"> Member Perry raising the issue about the importance of proper use of terminology and </w:t>
            </w:r>
            <w:r w:rsidR="00696485" w:rsidRPr="0011134F">
              <w:rPr>
                <w:rFonts w:ascii="Arial" w:hAnsi="Arial" w:cs="Arial"/>
              </w:rPr>
              <w:t>differences</w:t>
            </w:r>
            <w:r w:rsidR="00406DDF" w:rsidRPr="0011134F">
              <w:rPr>
                <w:rFonts w:ascii="Arial" w:hAnsi="Arial" w:cs="Arial"/>
              </w:rPr>
              <w:t xml:space="preserve"> between sovereign immunity, liability caps, and indemnification provisions</w:t>
            </w:r>
            <w:r w:rsidR="00696485" w:rsidRPr="0011134F">
              <w:rPr>
                <w:rFonts w:ascii="Arial" w:hAnsi="Arial" w:cs="Arial"/>
              </w:rPr>
              <w:t>.</w:t>
            </w:r>
            <w:r w:rsidR="00406DDF" w:rsidRPr="0011134F">
              <w:rPr>
                <w:rFonts w:ascii="Arial" w:hAnsi="Arial" w:cs="Arial"/>
              </w:rPr>
              <w:t xml:space="preserve"> </w:t>
            </w:r>
          </w:p>
          <w:p w14:paraId="49D81C74" w14:textId="77777777" w:rsidR="002C7FD0" w:rsidRPr="0011134F" w:rsidRDefault="002C7FD0" w:rsidP="00DE4682">
            <w:pPr>
              <w:jc w:val="both"/>
              <w:rPr>
                <w:rFonts w:ascii="Arial" w:hAnsi="Arial" w:cs="Arial"/>
              </w:rPr>
            </w:pPr>
          </w:p>
          <w:p w14:paraId="5788E69A" w14:textId="47D65F89" w:rsidR="00696485" w:rsidRPr="0011134F" w:rsidRDefault="00696485" w:rsidP="00DE4682">
            <w:pPr>
              <w:jc w:val="both"/>
              <w:rPr>
                <w:rFonts w:ascii="Arial" w:hAnsi="Arial" w:cs="Arial"/>
              </w:rPr>
            </w:pPr>
            <w:r w:rsidRPr="0011134F">
              <w:rPr>
                <w:rFonts w:ascii="Arial" w:hAnsi="Arial" w:cs="Arial"/>
              </w:rPr>
              <w:t>Chair</w:t>
            </w:r>
            <w:r w:rsidR="00E11F0B">
              <w:rPr>
                <w:rFonts w:ascii="Arial" w:hAnsi="Arial" w:cs="Arial"/>
              </w:rPr>
              <w:t>man</w:t>
            </w:r>
            <w:r w:rsidR="004B449B">
              <w:rPr>
                <w:rFonts w:ascii="Arial" w:hAnsi="Arial" w:cs="Arial"/>
              </w:rPr>
              <w:t xml:space="preserve"> Fuchs</w:t>
            </w:r>
            <w:r w:rsidRPr="0011134F">
              <w:rPr>
                <w:rFonts w:ascii="Arial" w:hAnsi="Arial" w:cs="Arial"/>
              </w:rPr>
              <w:t>:</w:t>
            </w:r>
            <w:r w:rsidRPr="0011134F">
              <w:rPr>
                <w:rFonts w:ascii="Arial" w:eastAsia="Times New Roman" w:hAnsi="Arial" w:cs="Arial"/>
                <w14:ligatures w14:val="none"/>
              </w:rPr>
              <w:t xml:space="preserve"> </w:t>
            </w:r>
            <w:r w:rsidRPr="0011134F">
              <w:rPr>
                <w:rFonts w:ascii="Arial" w:hAnsi="Arial" w:cs="Arial"/>
              </w:rPr>
              <w:t>Posed a hypothetical involving a commuter rail service provider seeking to operate new service in California, asking what policy or provision related to sovereign immunity would be sufficient to resolve that operator’s liability concerns and materially change its ability to procure insurance.</w:t>
            </w:r>
          </w:p>
          <w:p w14:paraId="6006DE49" w14:textId="77777777" w:rsidR="002C7FD0" w:rsidRPr="0011134F" w:rsidRDefault="002C7FD0" w:rsidP="00DE4682">
            <w:pPr>
              <w:jc w:val="both"/>
              <w:rPr>
                <w:rFonts w:ascii="Arial" w:hAnsi="Arial" w:cs="Arial"/>
              </w:rPr>
            </w:pPr>
          </w:p>
          <w:p w14:paraId="706A89C8" w14:textId="34BCCC4E" w:rsidR="00696485" w:rsidRPr="0011134F" w:rsidRDefault="004B449B" w:rsidP="00DE4682">
            <w:pPr>
              <w:jc w:val="both"/>
              <w:rPr>
                <w:rFonts w:ascii="Arial" w:hAnsi="Arial" w:cs="Arial"/>
              </w:rPr>
            </w:pPr>
            <w:r>
              <w:rPr>
                <w:rFonts w:ascii="Arial" w:hAnsi="Arial" w:cs="Arial"/>
              </w:rPr>
              <w:t xml:space="preserve">Member </w:t>
            </w:r>
            <w:r w:rsidR="008C6C05">
              <w:rPr>
                <w:rFonts w:ascii="Arial" w:hAnsi="Arial" w:cs="Arial"/>
              </w:rPr>
              <w:t>Cumber</w:t>
            </w:r>
            <w:r w:rsidR="002C7FD0" w:rsidRPr="0011134F">
              <w:rPr>
                <w:rFonts w:ascii="Arial" w:hAnsi="Arial" w:cs="Arial"/>
              </w:rPr>
              <w:t>:</w:t>
            </w:r>
            <w:r w:rsidR="00696485" w:rsidRPr="0011134F">
              <w:rPr>
                <w:rFonts w:ascii="Arial" w:hAnsi="Arial" w:cs="Arial"/>
              </w:rPr>
              <w:t xml:space="preserve"> Responded that</w:t>
            </w:r>
            <w:r w:rsidR="00E11F0B">
              <w:rPr>
                <w:rFonts w:ascii="Arial" w:hAnsi="Arial" w:cs="Arial"/>
              </w:rPr>
              <w:t xml:space="preserve"> in Florida,</w:t>
            </w:r>
            <w:r w:rsidR="00696485" w:rsidRPr="0011134F">
              <w:rPr>
                <w:rFonts w:ascii="Arial" w:hAnsi="Arial" w:cs="Arial"/>
              </w:rPr>
              <w:t xml:space="preserve"> state legislative action is typically required for a private third</w:t>
            </w:r>
            <w:r w:rsidR="00696485" w:rsidRPr="0011134F">
              <w:rPr>
                <w:rFonts w:ascii="Arial" w:hAnsi="Arial" w:cs="Arial"/>
              </w:rPr>
              <w:noBreakHyphen/>
              <w:t>party operator to receive immunity within a local jurisdiction. He noted that while a local entity may provide liability protection up to the federal liability cap, these arrangements are effectively captive, leaving operators with little leverage to negotiate.</w:t>
            </w:r>
          </w:p>
          <w:p w14:paraId="71B18059" w14:textId="77777777" w:rsidR="002C7FD0" w:rsidRPr="0011134F" w:rsidRDefault="002C7FD0" w:rsidP="00DE4682">
            <w:pPr>
              <w:jc w:val="both"/>
              <w:rPr>
                <w:rFonts w:ascii="Arial" w:hAnsi="Arial" w:cs="Arial"/>
              </w:rPr>
            </w:pPr>
          </w:p>
          <w:p w14:paraId="0AECD07B" w14:textId="49CFA3FA" w:rsidR="00696485" w:rsidRPr="0011134F" w:rsidRDefault="004B449B" w:rsidP="00DE4682">
            <w:pPr>
              <w:jc w:val="both"/>
              <w:rPr>
                <w:rFonts w:ascii="Arial" w:hAnsi="Arial" w:cs="Arial"/>
              </w:rPr>
            </w:pPr>
            <w:r>
              <w:rPr>
                <w:rFonts w:ascii="Arial" w:hAnsi="Arial" w:cs="Arial"/>
              </w:rPr>
              <w:t>Member Nissenbaum (</w:t>
            </w:r>
            <w:r w:rsidR="002C7FD0" w:rsidRPr="0011134F">
              <w:rPr>
                <w:rFonts w:ascii="Arial" w:hAnsi="Arial" w:cs="Arial"/>
              </w:rPr>
              <w:t>FRA</w:t>
            </w:r>
            <w:r>
              <w:rPr>
                <w:rFonts w:ascii="Arial" w:hAnsi="Arial" w:cs="Arial"/>
              </w:rPr>
              <w:t>)</w:t>
            </w:r>
            <w:r w:rsidR="00696485" w:rsidRPr="0011134F">
              <w:rPr>
                <w:rFonts w:ascii="Arial" w:hAnsi="Arial" w:cs="Arial"/>
              </w:rPr>
              <w:t>:</w:t>
            </w:r>
            <w:r w:rsidR="00696485" w:rsidRPr="0011134F">
              <w:rPr>
                <w:rFonts w:ascii="Arial" w:eastAsia="Times New Roman" w:hAnsi="Arial" w:cs="Arial"/>
                <w14:ligatures w14:val="none"/>
              </w:rPr>
              <w:t xml:space="preserve"> </w:t>
            </w:r>
            <w:r w:rsidR="00696485" w:rsidRPr="0011134F">
              <w:rPr>
                <w:rFonts w:ascii="Arial" w:hAnsi="Arial" w:cs="Arial"/>
              </w:rPr>
              <w:t>Asked about the distinction between Amtrak’s authority and that of a third</w:t>
            </w:r>
            <w:r w:rsidR="00696485" w:rsidRPr="0011134F">
              <w:rPr>
                <w:rFonts w:ascii="Arial" w:hAnsi="Arial" w:cs="Arial"/>
              </w:rPr>
              <w:noBreakHyphen/>
              <w:t xml:space="preserve">party operator, </w:t>
            </w:r>
            <w:r w:rsidR="00B70592">
              <w:rPr>
                <w:rFonts w:ascii="Arial" w:hAnsi="Arial" w:cs="Arial"/>
              </w:rPr>
              <w:t>and whether Amtrak bring</w:t>
            </w:r>
            <w:r w:rsidR="00E341F3">
              <w:rPr>
                <w:rFonts w:ascii="Arial" w:hAnsi="Arial" w:cs="Arial"/>
              </w:rPr>
              <w:t>s</w:t>
            </w:r>
            <w:r w:rsidR="00B70592">
              <w:rPr>
                <w:rFonts w:ascii="Arial" w:hAnsi="Arial" w:cs="Arial"/>
              </w:rPr>
              <w:t xml:space="preserve"> its liability regime when it is chosen to be an operator?</w:t>
            </w:r>
          </w:p>
          <w:p w14:paraId="29AAD63E" w14:textId="77777777" w:rsidR="002C7FD0" w:rsidRPr="0011134F" w:rsidRDefault="002C7FD0" w:rsidP="00DE4682">
            <w:pPr>
              <w:jc w:val="both"/>
              <w:rPr>
                <w:rFonts w:ascii="Arial" w:hAnsi="Arial" w:cs="Arial"/>
              </w:rPr>
            </w:pPr>
          </w:p>
          <w:p w14:paraId="0FE78EAA" w14:textId="78E15209" w:rsidR="00B70592" w:rsidRDefault="004B449B" w:rsidP="00DE4682">
            <w:pPr>
              <w:jc w:val="both"/>
              <w:rPr>
                <w:rFonts w:ascii="Arial" w:hAnsi="Arial" w:cs="Arial"/>
              </w:rPr>
            </w:pPr>
            <w:r>
              <w:rPr>
                <w:rFonts w:ascii="Arial" w:hAnsi="Arial" w:cs="Arial"/>
              </w:rPr>
              <w:t>Member</w:t>
            </w:r>
            <w:r w:rsidR="00696485" w:rsidRPr="0011134F">
              <w:rPr>
                <w:rFonts w:ascii="Arial" w:hAnsi="Arial" w:cs="Arial"/>
              </w:rPr>
              <w:t xml:space="preserve"> Mitchell: </w:t>
            </w:r>
            <w:r w:rsidR="00B70592">
              <w:rPr>
                <w:rFonts w:ascii="Arial" w:hAnsi="Arial" w:cs="Arial"/>
              </w:rPr>
              <w:t xml:space="preserve">Stated that she believes Amtrak’s statutory authority allows it to indemnify.  </w:t>
            </w:r>
            <w:r w:rsidR="00696485" w:rsidRPr="0011134F">
              <w:rPr>
                <w:rFonts w:ascii="Arial" w:hAnsi="Arial" w:cs="Arial"/>
              </w:rPr>
              <w:t xml:space="preserve">Stated that </w:t>
            </w:r>
            <w:r w:rsidR="00B70592">
              <w:rPr>
                <w:rFonts w:ascii="Arial" w:hAnsi="Arial" w:cs="Arial"/>
              </w:rPr>
              <w:t xml:space="preserve">Amtrak’s current </w:t>
            </w:r>
            <w:r w:rsidR="00696485" w:rsidRPr="0011134F">
              <w:rPr>
                <w:rFonts w:ascii="Arial" w:hAnsi="Arial" w:cs="Arial"/>
              </w:rPr>
              <w:t xml:space="preserve">insurance </w:t>
            </w:r>
            <w:r w:rsidR="00B70592">
              <w:rPr>
                <w:rFonts w:ascii="Arial" w:hAnsi="Arial" w:cs="Arial"/>
              </w:rPr>
              <w:t xml:space="preserve">policy </w:t>
            </w:r>
            <w:r w:rsidR="00696485" w:rsidRPr="0011134F">
              <w:rPr>
                <w:rFonts w:ascii="Arial" w:hAnsi="Arial" w:cs="Arial"/>
              </w:rPr>
              <w:t xml:space="preserve">could theoretically cover these risks, but </w:t>
            </w:r>
            <w:r w:rsidR="002831C8">
              <w:rPr>
                <w:rFonts w:ascii="Arial" w:hAnsi="Arial" w:cs="Arial"/>
              </w:rPr>
              <w:t xml:space="preserve">the </w:t>
            </w:r>
            <w:r w:rsidR="00B70592">
              <w:rPr>
                <w:rFonts w:ascii="Arial" w:hAnsi="Arial" w:cs="Arial"/>
              </w:rPr>
              <w:t>Amtrak Board would need to determine if it is</w:t>
            </w:r>
            <w:r w:rsidR="00696485" w:rsidRPr="0011134F">
              <w:rPr>
                <w:rFonts w:ascii="Arial" w:hAnsi="Arial" w:cs="Arial"/>
              </w:rPr>
              <w:t xml:space="preserve"> comfortable with the resulting risk profile. </w:t>
            </w:r>
          </w:p>
          <w:p w14:paraId="44F56F41" w14:textId="77777777" w:rsidR="00B70592" w:rsidRDefault="00B70592" w:rsidP="00DE4682">
            <w:pPr>
              <w:jc w:val="both"/>
              <w:rPr>
                <w:rFonts w:ascii="Arial" w:hAnsi="Arial" w:cs="Arial"/>
              </w:rPr>
            </w:pPr>
          </w:p>
          <w:p w14:paraId="3F53EBC0" w14:textId="53D245D4" w:rsidR="002C7FD0" w:rsidRPr="0011134F" w:rsidRDefault="00B70592" w:rsidP="00DE4682">
            <w:pPr>
              <w:jc w:val="both"/>
              <w:rPr>
                <w:rFonts w:ascii="Arial" w:hAnsi="Arial" w:cs="Arial"/>
              </w:rPr>
            </w:pPr>
            <w:r>
              <w:rPr>
                <w:rFonts w:ascii="Arial" w:hAnsi="Arial" w:cs="Arial"/>
              </w:rPr>
              <w:t>Chairman Fuchs:  Stated that it sounds</w:t>
            </w:r>
            <w:r w:rsidR="002831C8">
              <w:rPr>
                <w:rFonts w:ascii="Arial" w:hAnsi="Arial" w:cs="Arial"/>
              </w:rPr>
              <w:t xml:space="preserve"> like</w:t>
            </w:r>
            <w:r>
              <w:rPr>
                <w:rFonts w:ascii="Arial" w:hAnsi="Arial" w:cs="Arial"/>
              </w:rPr>
              <w:t xml:space="preserve"> then </w:t>
            </w:r>
            <w:r w:rsidR="002831C8">
              <w:rPr>
                <w:rFonts w:ascii="Arial" w:hAnsi="Arial" w:cs="Arial"/>
              </w:rPr>
              <w:t xml:space="preserve">that </w:t>
            </w:r>
            <w:r>
              <w:rPr>
                <w:rFonts w:ascii="Arial" w:hAnsi="Arial" w:cs="Arial"/>
              </w:rPr>
              <w:t xml:space="preserve">there are </w:t>
            </w:r>
            <w:r w:rsidR="00696485" w:rsidRPr="0011134F">
              <w:rPr>
                <w:rFonts w:ascii="Arial" w:hAnsi="Arial" w:cs="Arial"/>
              </w:rPr>
              <w:t xml:space="preserve">challenges </w:t>
            </w:r>
            <w:r>
              <w:rPr>
                <w:rFonts w:ascii="Arial" w:hAnsi="Arial" w:cs="Arial"/>
              </w:rPr>
              <w:t xml:space="preserve">to purchasing coverage </w:t>
            </w:r>
            <w:r w:rsidR="00696485" w:rsidRPr="0011134F">
              <w:rPr>
                <w:rFonts w:ascii="Arial" w:hAnsi="Arial" w:cs="Arial"/>
              </w:rPr>
              <w:t xml:space="preserve">for </w:t>
            </w:r>
            <w:r w:rsidR="00C059AD">
              <w:rPr>
                <w:rFonts w:ascii="Arial" w:hAnsi="Arial" w:cs="Arial"/>
              </w:rPr>
              <w:t>competing</w:t>
            </w:r>
            <w:r w:rsidR="00696485" w:rsidRPr="0011134F">
              <w:rPr>
                <w:rFonts w:ascii="Arial" w:hAnsi="Arial" w:cs="Arial"/>
              </w:rPr>
              <w:t xml:space="preserve"> operators, compared to Amtrak, which benefits from significant economies of scale. </w:t>
            </w:r>
          </w:p>
          <w:p w14:paraId="2695772E" w14:textId="012A54D0" w:rsidR="002C7FD0" w:rsidRPr="0011134F" w:rsidRDefault="002C7FD0" w:rsidP="00DE4682">
            <w:pPr>
              <w:jc w:val="both"/>
              <w:rPr>
                <w:rFonts w:ascii="Arial" w:hAnsi="Arial" w:cs="Arial"/>
              </w:rPr>
            </w:pPr>
          </w:p>
          <w:p w14:paraId="5432BE7A" w14:textId="37C35E29" w:rsidR="002E423B" w:rsidRPr="0011134F" w:rsidRDefault="00E11F0B" w:rsidP="00DE4682">
            <w:pPr>
              <w:jc w:val="both"/>
              <w:rPr>
                <w:rFonts w:ascii="Arial" w:hAnsi="Arial" w:cs="Arial"/>
              </w:rPr>
            </w:pPr>
            <w:r>
              <w:rPr>
                <w:rFonts w:ascii="Arial" w:hAnsi="Arial" w:cs="Arial"/>
              </w:rPr>
              <w:t>Noted that someone had referred to issues with obtaining insurance</w:t>
            </w:r>
            <w:r w:rsidR="002E423B" w:rsidRPr="0011134F">
              <w:rPr>
                <w:rFonts w:ascii="Arial" w:hAnsi="Arial" w:cs="Arial"/>
              </w:rPr>
              <w:t xml:space="preserve"> as a </w:t>
            </w:r>
            <w:r>
              <w:rPr>
                <w:rFonts w:ascii="Arial" w:hAnsi="Arial" w:cs="Arial"/>
              </w:rPr>
              <w:t>“</w:t>
            </w:r>
            <w:r w:rsidR="002E423B" w:rsidRPr="0011134F">
              <w:rPr>
                <w:rFonts w:ascii="Arial" w:hAnsi="Arial" w:cs="Arial"/>
              </w:rPr>
              <w:t>market failure</w:t>
            </w:r>
            <w:r>
              <w:rPr>
                <w:rFonts w:ascii="Arial" w:hAnsi="Arial" w:cs="Arial"/>
              </w:rPr>
              <w:t>” and asked the committee members to elaborate.</w:t>
            </w:r>
            <w:r w:rsidR="002E423B" w:rsidRPr="0011134F">
              <w:rPr>
                <w:rFonts w:ascii="Arial" w:hAnsi="Arial" w:cs="Arial"/>
              </w:rPr>
              <w:t xml:space="preserve"> </w:t>
            </w:r>
          </w:p>
          <w:p w14:paraId="4F09E458" w14:textId="77777777" w:rsidR="002C7FD0" w:rsidRPr="0011134F" w:rsidRDefault="002C7FD0" w:rsidP="00DE4682">
            <w:pPr>
              <w:jc w:val="both"/>
              <w:rPr>
                <w:rFonts w:ascii="Arial" w:hAnsi="Arial" w:cs="Arial"/>
              </w:rPr>
            </w:pPr>
          </w:p>
          <w:p w14:paraId="6A661FF8" w14:textId="0F10F09B" w:rsidR="006C347A" w:rsidRPr="0011134F" w:rsidRDefault="004B449B" w:rsidP="00DE4682">
            <w:pPr>
              <w:jc w:val="both"/>
              <w:rPr>
                <w:rFonts w:ascii="Arial" w:hAnsi="Arial" w:cs="Arial"/>
              </w:rPr>
            </w:pPr>
            <w:r>
              <w:rPr>
                <w:rFonts w:ascii="Arial" w:hAnsi="Arial" w:cs="Arial"/>
              </w:rPr>
              <w:t xml:space="preserve">Member </w:t>
            </w:r>
            <w:r w:rsidR="006C347A" w:rsidRPr="0011134F">
              <w:rPr>
                <w:rFonts w:ascii="Arial" w:hAnsi="Arial" w:cs="Arial"/>
              </w:rPr>
              <w:t>Mathews:</w:t>
            </w:r>
            <w:r w:rsidR="00F376DE" w:rsidRPr="0011134F">
              <w:rPr>
                <w:rFonts w:ascii="Arial" w:hAnsi="Arial" w:cs="Arial"/>
              </w:rPr>
              <w:t xml:space="preserve"> </w:t>
            </w:r>
            <w:r w:rsidR="006C347A" w:rsidRPr="0011134F">
              <w:rPr>
                <w:rFonts w:ascii="Arial" w:hAnsi="Arial" w:cs="Arial"/>
              </w:rPr>
              <w:t>Responded that even railroads with strong operating and claims histories are unable to obtain favorable coverage terms, as they are grouped with other insured</w:t>
            </w:r>
            <w:r w:rsidR="00E11F0B">
              <w:rPr>
                <w:rFonts w:ascii="Arial" w:hAnsi="Arial" w:cs="Arial"/>
              </w:rPr>
              <w:t xml:space="preserve"> entitie</w:t>
            </w:r>
            <w:r w:rsidR="006C347A" w:rsidRPr="0011134F">
              <w:rPr>
                <w:rFonts w:ascii="Arial" w:hAnsi="Arial" w:cs="Arial"/>
              </w:rPr>
              <w:t>s regardless of individual performance. He noted that</w:t>
            </w:r>
            <w:r w:rsidR="00E11F0B">
              <w:rPr>
                <w:rFonts w:ascii="Arial" w:hAnsi="Arial" w:cs="Arial"/>
              </w:rPr>
              <w:t xml:space="preserve"> insurance providers are aware of</w:t>
            </w:r>
            <w:r w:rsidR="006C347A" w:rsidRPr="0011134F">
              <w:rPr>
                <w:rFonts w:ascii="Arial" w:hAnsi="Arial" w:cs="Arial"/>
              </w:rPr>
              <w:t xml:space="preserve"> liability cap </w:t>
            </w:r>
            <w:r w:rsidR="006C347A" w:rsidRPr="0011134F">
              <w:rPr>
                <w:rFonts w:ascii="Arial" w:hAnsi="Arial" w:cs="Arial"/>
              </w:rPr>
              <w:lastRenderedPageBreak/>
              <w:t>increases are known in advance, leaving no room for negotiation, and that a lack of competition further exacerbates the issue.</w:t>
            </w:r>
          </w:p>
          <w:p w14:paraId="4B428686" w14:textId="77777777" w:rsidR="002C7FD0" w:rsidRPr="0011134F" w:rsidRDefault="002C7FD0" w:rsidP="00DE4682">
            <w:pPr>
              <w:jc w:val="both"/>
              <w:rPr>
                <w:rFonts w:ascii="Arial" w:hAnsi="Arial" w:cs="Arial"/>
              </w:rPr>
            </w:pPr>
          </w:p>
          <w:p w14:paraId="522F99F8" w14:textId="58DB2FA2" w:rsidR="002C7FD0" w:rsidRPr="0011134F" w:rsidRDefault="004B449B" w:rsidP="00DE4682">
            <w:pPr>
              <w:jc w:val="both"/>
              <w:rPr>
                <w:rFonts w:ascii="Arial" w:hAnsi="Arial" w:cs="Arial"/>
              </w:rPr>
            </w:pPr>
            <w:r>
              <w:rPr>
                <w:rFonts w:ascii="Arial" w:hAnsi="Arial" w:cs="Arial"/>
              </w:rPr>
              <w:t>PRAC Secretary and Acting Co-Chair Winfree</w:t>
            </w:r>
            <w:r w:rsidR="00F376DE" w:rsidRPr="0011134F">
              <w:rPr>
                <w:rFonts w:ascii="Arial" w:hAnsi="Arial" w:cs="Arial"/>
              </w:rPr>
              <w:t>: Observed that public entities are further constrained by funding limitations</w:t>
            </w:r>
            <w:r>
              <w:rPr>
                <w:rFonts w:ascii="Arial" w:hAnsi="Arial" w:cs="Arial"/>
              </w:rPr>
              <w:t xml:space="preserve"> in trying to achieve a federally-mandated liability cap</w:t>
            </w:r>
            <w:r w:rsidR="00F376DE" w:rsidRPr="0011134F">
              <w:rPr>
                <w:rFonts w:ascii="Arial" w:hAnsi="Arial" w:cs="Arial"/>
              </w:rPr>
              <w:t>.</w:t>
            </w:r>
          </w:p>
          <w:p w14:paraId="302D6017" w14:textId="77777777" w:rsidR="00F376DE" w:rsidRPr="0011134F" w:rsidRDefault="00F376DE" w:rsidP="00DE4682">
            <w:pPr>
              <w:jc w:val="both"/>
              <w:rPr>
                <w:rFonts w:ascii="Arial" w:hAnsi="Arial" w:cs="Arial"/>
              </w:rPr>
            </w:pPr>
          </w:p>
          <w:p w14:paraId="4EBFAC39" w14:textId="5D002ABA" w:rsidR="00F376DE" w:rsidRPr="0011134F" w:rsidRDefault="00F376DE" w:rsidP="00DE4682">
            <w:pPr>
              <w:jc w:val="both"/>
              <w:rPr>
                <w:rFonts w:ascii="Arial" w:hAnsi="Arial" w:cs="Arial"/>
              </w:rPr>
            </w:pPr>
            <w:r w:rsidRPr="0011134F">
              <w:rPr>
                <w:rFonts w:ascii="Arial" w:hAnsi="Arial" w:cs="Arial"/>
              </w:rPr>
              <w:t>Chair</w:t>
            </w:r>
            <w:r w:rsidR="00B70592">
              <w:rPr>
                <w:rFonts w:ascii="Arial" w:hAnsi="Arial" w:cs="Arial"/>
              </w:rPr>
              <w:t>man</w:t>
            </w:r>
            <w:r w:rsidR="004B449B">
              <w:rPr>
                <w:rFonts w:ascii="Arial" w:hAnsi="Arial" w:cs="Arial"/>
              </w:rPr>
              <w:t xml:space="preserve"> Fuchs</w:t>
            </w:r>
            <w:r w:rsidRPr="0011134F">
              <w:rPr>
                <w:rFonts w:ascii="Arial" w:hAnsi="Arial" w:cs="Arial"/>
              </w:rPr>
              <w:t>: Concurred with th</w:t>
            </w:r>
            <w:r w:rsidR="004B449B">
              <w:rPr>
                <w:rFonts w:ascii="Arial" w:hAnsi="Arial" w:cs="Arial"/>
              </w:rPr>
              <w:t>e</w:t>
            </w:r>
            <w:r w:rsidRPr="0011134F">
              <w:rPr>
                <w:rFonts w:ascii="Arial" w:hAnsi="Arial" w:cs="Arial"/>
              </w:rPr>
              <w:t xml:space="preserve"> observation</w:t>
            </w:r>
            <w:r w:rsidR="004B449B">
              <w:rPr>
                <w:rFonts w:ascii="Arial" w:hAnsi="Arial" w:cs="Arial"/>
              </w:rPr>
              <w:t xml:space="preserve"> made by Winfree</w:t>
            </w:r>
            <w:r w:rsidRPr="0011134F">
              <w:rPr>
                <w:rFonts w:ascii="Arial" w:hAnsi="Arial" w:cs="Arial"/>
              </w:rPr>
              <w:t>.</w:t>
            </w:r>
          </w:p>
          <w:p w14:paraId="0732B064" w14:textId="77777777" w:rsidR="002C7FD0" w:rsidRPr="0011134F" w:rsidRDefault="002C7FD0" w:rsidP="00DE4682">
            <w:pPr>
              <w:jc w:val="both"/>
              <w:rPr>
                <w:rFonts w:ascii="Arial" w:hAnsi="Arial" w:cs="Arial"/>
              </w:rPr>
            </w:pPr>
          </w:p>
          <w:p w14:paraId="3EA59204" w14:textId="78551473" w:rsidR="002C7FD0" w:rsidRPr="0011134F" w:rsidRDefault="004B449B" w:rsidP="00DE4682">
            <w:pPr>
              <w:jc w:val="both"/>
              <w:rPr>
                <w:rFonts w:ascii="Arial" w:hAnsi="Arial" w:cs="Arial"/>
              </w:rPr>
            </w:pPr>
            <w:r>
              <w:rPr>
                <w:rFonts w:ascii="Arial" w:hAnsi="Arial" w:cs="Arial"/>
              </w:rPr>
              <w:t>PRAC Co-Chair Posner</w:t>
            </w:r>
            <w:r w:rsidR="002C7FD0" w:rsidRPr="0011134F">
              <w:rPr>
                <w:rFonts w:ascii="Arial" w:hAnsi="Arial" w:cs="Arial"/>
              </w:rPr>
              <w:t>:</w:t>
            </w:r>
            <w:r w:rsidR="00F376DE" w:rsidRPr="0011134F">
              <w:rPr>
                <w:rFonts w:ascii="Arial" w:hAnsi="Arial" w:cs="Arial"/>
              </w:rPr>
              <w:t xml:space="preserve"> Questioned whether Amtrak could serve as a source of coverage for third</w:t>
            </w:r>
            <w:r w:rsidR="00F376DE" w:rsidRPr="0011134F">
              <w:rPr>
                <w:rFonts w:ascii="Cambria Math" w:hAnsi="Cambria Math" w:cs="Cambria Math"/>
              </w:rPr>
              <w:t>‑</w:t>
            </w:r>
            <w:r w:rsidR="00F376DE" w:rsidRPr="0011134F">
              <w:rPr>
                <w:rFonts w:ascii="Arial" w:hAnsi="Arial" w:cs="Arial"/>
              </w:rPr>
              <w:t>party operators, subject to affirmation</w:t>
            </w:r>
            <w:r w:rsidR="00127D9A">
              <w:rPr>
                <w:rFonts w:ascii="Arial" w:hAnsi="Arial" w:cs="Arial"/>
              </w:rPr>
              <w:t xml:space="preserve"> by Amtrak’s board</w:t>
            </w:r>
            <w:r w:rsidR="00F376DE" w:rsidRPr="0011134F">
              <w:rPr>
                <w:rFonts w:ascii="Arial" w:hAnsi="Arial" w:cs="Arial"/>
              </w:rPr>
              <w:t>.</w:t>
            </w:r>
          </w:p>
          <w:p w14:paraId="70DF8B4D" w14:textId="77777777" w:rsidR="002C7FD0" w:rsidRPr="0011134F" w:rsidRDefault="002C7FD0" w:rsidP="00DE4682">
            <w:pPr>
              <w:jc w:val="both"/>
              <w:rPr>
                <w:rFonts w:ascii="Arial" w:hAnsi="Arial" w:cs="Arial"/>
              </w:rPr>
            </w:pPr>
          </w:p>
          <w:p w14:paraId="7432A563" w14:textId="6A74079F" w:rsidR="002C7FD0" w:rsidRPr="0011134F" w:rsidRDefault="004B449B" w:rsidP="00DE4682">
            <w:pPr>
              <w:jc w:val="both"/>
              <w:rPr>
                <w:rFonts w:ascii="Arial" w:hAnsi="Arial" w:cs="Arial"/>
              </w:rPr>
            </w:pPr>
            <w:r>
              <w:rPr>
                <w:rFonts w:ascii="Arial" w:hAnsi="Arial" w:cs="Arial"/>
              </w:rPr>
              <w:t xml:space="preserve">Member </w:t>
            </w:r>
            <w:r w:rsidR="00DA5257" w:rsidRPr="0011134F">
              <w:rPr>
                <w:rFonts w:ascii="Arial" w:hAnsi="Arial" w:cs="Arial"/>
              </w:rPr>
              <w:t xml:space="preserve">Mitchell: Responded that this </w:t>
            </w:r>
            <w:r w:rsidR="00E11F0B">
              <w:rPr>
                <w:rFonts w:ascii="Arial" w:hAnsi="Arial" w:cs="Arial"/>
              </w:rPr>
              <w:t xml:space="preserve">is not </w:t>
            </w:r>
            <w:r w:rsidR="002831C8">
              <w:rPr>
                <w:rFonts w:ascii="Arial" w:hAnsi="Arial" w:cs="Arial"/>
              </w:rPr>
              <w:t>what she meant</w:t>
            </w:r>
            <w:r w:rsidR="00DA5257" w:rsidRPr="0011134F">
              <w:rPr>
                <w:rFonts w:ascii="Arial" w:hAnsi="Arial" w:cs="Arial"/>
              </w:rPr>
              <w:t>.</w:t>
            </w:r>
            <w:r w:rsidR="00316BEF">
              <w:rPr>
                <w:rFonts w:ascii="Arial" w:hAnsi="Arial" w:cs="Arial"/>
              </w:rPr>
              <w:t xml:space="preserve">  Amtrak Board will assess whether to serve as an operator based on risk profile, among other factors.  </w:t>
            </w:r>
          </w:p>
          <w:p w14:paraId="7C491649" w14:textId="77777777" w:rsidR="00DA5257" w:rsidRPr="0011134F" w:rsidRDefault="00DA5257" w:rsidP="00DE4682">
            <w:pPr>
              <w:jc w:val="both"/>
              <w:rPr>
                <w:rFonts w:ascii="Arial" w:hAnsi="Arial" w:cs="Arial"/>
              </w:rPr>
            </w:pPr>
          </w:p>
          <w:p w14:paraId="238F1EF9" w14:textId="2636C11A" w:rsidR="00DA5257" w:rsidRPr="0011134F" w:rsidRDefault="004B449B" w:rsidP="00DE4682">
            <w:pPr>
              <w:jc w:val="both"/>
              <w:rPr>
                <w:rFonts w:ascii="Arial" w:hAnsi="Arial" w:cs="Arial"/>
              </w:rPr>
            </w:pPr>
            <w:r>
              <w:rPr>
                <w:rFonts w:ascii="Arial" w:hAnsi="Arial" w:cs="Arial"/>
              </w:rPr>
              <w:t>Member Nissenbaum (</w:t>
            </w:r>
            <w:r w:rsidR="00DA5257" w:rsidRPr="0011134F">
              <w:rPr>
                <w:rFonts w:ascii="Arial" w:hAnsi="Arial" w:cs="Arial"/>
              </w:rPr>
              <w:t>FRA</w:t>
            </w:r>
            <w:r>
              <w:rPr>
                <w:rFonts w:ascii="Arial" w:hAnsi="Arial" w:cs="Arial"/>
              </w:rPr>
              <w:t>)</w:t>
            </w:r>
            <w:r w:rsidR="00DA5257" w:rsidRPr="0011134F">
              <w:rPr>
                <w:rFonts w:ascii="Arial" w:hAnsi="Arial" w:cs="Arial"/>
              </w:rPr>
              <w:t>: Asked whether Amtrak has statutory authority to offer insurance or indemnification to third</w:t>
            </w:r>
            <w:r w:rsidR="00DA5257" w:rsidRPr="0011134F">
              <w:rPr>
                <w:rFonts w:ascii="Arial" w:hAnsi="Arial" w:cs="Arial"/>
              </w:rPr>
              <w:noBreakHyphen/>
              <w:t>party operators.</w:t>
            </w:r>
          </w:p>
          <w:p w14:paraId="4ED681D2" w14:textId="77777777" w:rsidR="002C7FD0" w:rsidRPr="0011134F" w:rsidRDefault="002C7FD0" w:rsidP="00DE4682">
            <w:pPr>
              <w:jc w:val="both"/>
              <w:rPr>
                <w:rFonts w:ascii="Arial" w:hAnsi="Arial" w:cs="Arial"/>
              </w:rPr>
            </w:pPr>
          </w:p>
          <w:p w14:paraId="46FBEA2F" w14:textId="1EDFD1E9" w:rsidR="00DA5257" w:rsidRPr="0011134F" w:rsidRDefault="004B449B" w:rsidP="00DE4682">
            <w:pPr>
              <w:jc w:val="both"/>
              <w:rPr>
                <w:rFonts w:ascii="Arial" w:hAnsi="Arial" w:cs="Arial"/>
              </w:rPr>
            </w:pPr>
            <w:r>
              <w:rPr>
                <w:rFonts w:ascii="Arial" w:hAnsi="Arial" w:cs="Arial"/>
              </w:rPr>
              <w:t xml:space="preserve">Member </w:t>
            </w:r>
            <w:r w:rsidR="00DA5257" w:rsidRPr="0011134F">
              <w:rPr>
                <w:rFonts w:ascii="Arial" w:hAnsi="Arial" w:cs="Arial"/>
              </w:rPr>
              <w:t xml:space="preserve">Perry: </w:t>
            </w:r>
            <w:r w:rsidR="009C5BB3">
              <w:rPr>
                <w:rFonts w:ascii="Arial" w:hAnsi="Arial" w:cs="Arial"/>
              </w:rPr>
              <w:t>Suggested</w:t>
            </w:r>
            <w:r w:rsidR="009C5BB3" w:rsidRPr="0011134F">
              <w:rPr>
                <w:rFonts w:ascii="Arial" w:hAnsi="Arial" w:cs="Arial"/>
              </w:rPr>
              <w:t xml:space="preserve"> </w:t>
            </w:r>
            <w:r w:rsidR="00DA5257" w:rsidRPr="0011134F">
              <w:rPr>
                <w:rFonts w:ascii="Arial" w:hAnsi="Arial" w:cs="Arial"/>
              </w:rPr>
              <w:t xml:space="preserve">that such arrangements may </w:t>
            </w:r>
            <w:r w:rsidR="00A95CE7">
              <w:rPr>
                <w:rFonts w:ascii="Arial" w:hAnsi="Arial" w:cs="Arial"/>
              </w:rPr>
              <w:t>arise or be discussed</w:t>
            </w:r>
            <w:r w:rsidR="00DA5257" w:rsidRPr="0011134F">
              <w:rPr>
                <w:rFonts w:ascii="Arial" w:hAnsi="Arial" w:cs="Arial"/>
              </w:rPr>
              <w:t xml:space="preserve"> in the context of state</w:t>
            </w:r>
            <w:r w:rsidR="00DA5257" w:rsidRPr="0011134F">
              <w:rPr>
                <w:rFonts w:ascii="Arial" w:hAnsi="Arial" w:cs="Arial"/>
              </w:rPr>
              <w:noBreakHyphen/>
              <w:t>supported services where Amtrak is the operator.</w:t>
            </w:r>
          </w:p>
          <w:p w14:paraId="123368D3" w14:textId="77777777" w:rsidR="002C7FD0" w:rsidRPr="0011134F" w:rsidRDefault="002C7FD0" w:rsidP="00DE4682">
            <w:pPr>
              <w:jc w:val="both"/>
              <w:rPr>
                <w:rFonts w:ascii="Arial" w:hAnsi="Arial" w:cs="Arial"/>
              </w:rPr>
            </w:pPr>
          </w:p>
          <w:p w14:paraId="0ED8840A" w14:textId="446AB3EE" w:rsidR="00DA5257" w:rsidRPr="0011134F" w:rsidRDefault="004B449B" w:rsidP="00DE4682">
            <w:pPr>
              <w:jc w:val="both"/>
              <w:rPr>
                <w:rFonts w:ascii="Arial" w:hAnsi="Arial" w:cs="Arial"/>
              </w:rPr>
            </w:pPr>
            <w:r>
              <w:rPr>
                <w:rFonts w:ascii="Arial" w:hAnsi="Arial" w:cs="Arial"/>
              </w:rPr>
              <w:t xml:space="preserve">Member </w:t>
            </w:r>
            <w:r w:rsidR="008C6C05">
              <w:rPr>
                <w:rFonts w:ascii="Arial" w:hAnsi="Arial" w:cs="Arial"/>
              </w:rPr>
              <w:t>Cumber:</w:t>
            </w:r>
            <w:r w:rsidR="00DA5257" w:rsidRPr="0011134F">
              <w:rPr>
                <w:rFonts w:ascii="Arial" w:hAnsi="Arial" w:cs="Arial"/>
              </w:rPr>
              <w:t xml:space="preserve"> Suggested the concept of a national passenger rail insurance pool, analogizing to state</w:t>
            </w:r>
            <w:r w:rsidR="00DA5257" w:rsidRPr="0011134F">
              <w:rPr>
                <w:rFonts w:ascii="Arial" w:hAnsi="Arial" w:cs="Arial"/>
              </w:rPr>
              <w:noBreakHyphen/>
              <w:t>created entities used to mitigate risks in flood or earthquake</w:t>
            </w:r>
            <w:r w:rsidR="00DA5257" w:rsidRPr="0011134F">
              <w:rPr>
                <w:rFonts w:ascii="Arial" w:hAnsi="Arial" w:cs="Arial"/>
              </w:rPr>
              <w:noBreakHyphen/>
              <w:t>prone areas. He asked whether the STB could serve as the entity to establish a federal insurance pool, noting that legislative authority may be required.</w:t>
            </w:r>
          </w:p>
          <w:p w14:paraId="675374F0" w14:textId="77777777" w:rsidR="002C7FD0" w:rsidRPr="0011134F" w:rsidRDefault="002C7FD0" w:rsidP="00DE4682">
            <w:pPr>
              <w:jc w:val="both"/>
              <w:rPr>
                <w:rFonts w:ascii="Arial" w:hAnsi="Arial" w:cs="Arial"/>
              </w:rPr>
            </w:pPr>
          </w:p>
          <w:p w14:paraId="7F35DCAC" w14:textId="17D4717F" w:rsidR="00D305A4" w:rsidRPr="0011134F" w:rsidRDefault="002C7FD0" w:rsidP="00DE4682">
            <w:pPr>
              <w:jc w:val="both"/>
              <w:rPr>
                <w:rFonts w:ascii="Arial" w:hAnsi="Arial" w:cs="Arial"/>
              </w:rPr>
            </w:pPr>
            <w:r w:rsidRPr="0011134F">
              <w:rPr>
                <w:rFonts w:ascii="Arial" w:hAnsi="Arial" w:cs="Arial"/>
              </w:rPr>
              <w:t>C</w:t>
            </w:r>
            <w:r w:rsidR="00D305A4" w:rsidRPr="0011134F">
              <w:rPr>
                <w:rFonts w:ascii="Arial" w:hAnsi="Arial" w:cs="Arial"/>
              </w:rPr>
              <w:t>hair</w:t>
            </w:r>
            <w:r w:rsidR="00E11F0B">
              <w:rPr>
                <w:rFonts w:ascii="Arial" w:hAnsi="Arial" w:cs="Arial"/>
              </w:rPr>
              <w:t>man</w:t>
            </w:r>
            <w:r w:rsidR="004B449B">
              <w:rPr>
                <w:rFonts w:ascii="Arial" w:hAnsi="Arial" w:cs="Arial"/>
              </w:rPr>
              <w:t xml:space="preserve"> Fuchs</w:t>
            </w:r>
            <w:r w:rsidR="00D305A4" w:rsidRPr="0011134F">
              <w:rPr>
                <w:rFonts w:ascii="Arial" w:hAnsi="Arial" w:cs="Arial"/>
              </w:rPr>
              <w:t>: Observed that an insurance pool could provide economies of scale, particularly when combined with a liability cap, effectively creating a large consortium of operators similar to Amtrak. Questioned which entity would be most appropriate to oversee such a structure, noting that Congress has historically assigned liability cap authority to the FRA. The Chair</w:t>
            </w:r>
            <w:r w:rsidR="00124103">
              <w:rPr>
                <w:rFonts w:ascii="Arial" w:hAnsi="Arial" w:cs="Arial"/>
              </w:rPr>
              <w:t>man</w:t>
            </w:r>
            <w:r w:rsidR="00D305A4" w:rsidRPr="0011134F">
              <w:rPr>
                <w:rFonts w:ascii="Arial" w:hAnsi="Arial" w:cs="Arial"/>
              </w:rPr>
              <w:t xml:space="preserve"> stated that the STB primarily </w:t>
            </w:r>
            <w:r w:rsidR="001F4FD1">
              <w:rPr>
                <w:rFonts w:ascii="Arial" w:hAnsi="Arial" w:cs="Arial"/>
              </w:rPr>
              <w:t>resolves disputes</w:t>
            </w:r>
            <w:r w:rsidR="00D305A4" w:rsidRPr="0011134F">
              <w:rPr>
                <w:rFonts w:ascii="Arial" w:hAnsi="Arial" w:cs="Arial"/>
              </w:rPr>
              <w:t xml:space="preserve"> and </w:t>
            </w:r>
            <w:r w:rsidR="001F4FD1">
              <w:rPr>
                <w:rFonts w:ascii="Arial" w:hAnsi="Arial" w:cs="Arial"/>
              </w:rPr>
              <w:t>regulates economic relationships between railroads and shippers</w:t>
            </w:r>
            <w:r w:rsidR="00D305A4" w:rsidRPr="0011134F">
              <w:rPr>
                <w:rFonts w:ascii="Arial" w:hAnsi="Arial" w:cs="Arial"/>
              </w:rPr>
              <w:t xml:space="preserve">, rather than </w:t>
            </w:r>
            <w:r w:rsidR="001F4FD1">
              <w:rPr>
                <w:rFonts w:ascii="Arial" w:hAnsi="Arial" w:cs="Arial"/>
              </w:rPr>
              <w:t xml:space="preserve">serves as </w:t>
            </w:r>
            <w:r w:rsidR="00D305A4" w:rsidRPr="0011134F">
              <w:rPr>
                <w:rFonts w:ascii="Arial" w:hAnsi="Arial" w:cs="Arial"/>
              </w:rPr>
              <w:t>a financial management entity.</w:t>
            </w:r>
          </w:p>
          <w:p w14:paraId="65B780E2" w14:textId="77777777" w:rsidR="002C7FD0" w:rsidRPr="0011134F" w:rsidRDefault="002C7FD0" w:rsidP="00DE4682">
            <w:pPr>
              <w:jc w:val="both"/>
              <w:rPr>
                <w:rFonts w:ascii="Arial" w:hAnsi="Arial" w:cs="Arial"/>
              </w:rPr>
            </w:pPr>
          </w:p>
          <w:p w14:paraId="4BD84C8C" w14:textId="247F4645" w:rsidR="002C7FD0" w:rsidRPr="0011134F" w:rsidRDefault="004B449B" w:rsidP="00DE4682">
            <w:pPr>
              <w:jc w:val="both"/>
              <w:rPr>
                <w:rFonts w:ascii="Arial" w:hAnsi="Arial" w:cs="Arial"/>
              </w:rPr>
            </w:pPr>
            <w:r>
              <w:rPr>
                <w:rFonts w:ascii="Arial" w:hAnsi="Arial" w:cs="Arial"/>
              </w:rPr>
              <w:t>Member Nissenbaum (</w:t>
            </w:r>
            <w:r w:rsidRPr="0011134F">
              <w:rPr>
                <w:rFonts w:ascii="Arial" w:hAnsi="Arial" w:cs="Arial"/>
              </w:rPr>
              <w:t>FRA</w:t>
            </w:r>
            <w:r>
              <w:rPr>
                <w:rFonts w:ascii="Arial" w:hAnsi="Arial" w:cs="Arial"/>
              </w:rPr>
              <w:t>)</w:t>
            </w:r>
            <w:r w:rsidRPr="0011134F">
              <w:rPr>
                <w:rFonts w:ascii="Arial" w:hAnsi="Arial" w:cs="Arial"/>
              </w:rPr>
              <w:t>:</w:t>
            </w:r>
            <w:r w:rsidR="00D305A4" w:rsidRPr="0011134F">
              <w:rPr>
                <w:rFonts w:ascii="Arial" w:eastAsia="Times New Roman" w:hAnsi="Arial" w:cs="Arial"/>
                <w14:ligatures w14:val="none"/>
              </w:rPr>
              <w:t xml:space="preserve"> </w:t>
            </w:r>
            <w:r w:rsidR="00D305A4" w:rsidRPr="0011134F">
              <w:rPr>
                <w:rFonts w:ascii="Arial" w:hAnsi="Arial" w:cs="Arial"/>
              </w:rPr>
              <w:t>Asked whether there are comparable models, such as those used in the nuclear industry.</w:t>
            </w:r>
          </w:p>
          <w:p w14:paraId="43FD66A8" w14:textId="77777777" w:rsidR="002C7FD0" w:rsidRPr="0011134F" w:rsidRDefault="002C7FD0" w:rsidP="00DE4682">
            <w:pPr>
              <w:jc w:val="both"/>
              <w:rPr>
                <w:rFonts w:ascii="Arial" w:hAnsi="Arial" w:cs="Arial"/>
              </w:rPr>
            </w:pPr>
          </w:p>
          <w:p w14:paraId="6B582607" w14:textId="638B8CA0" w:rsidR="002C7FD0" w:rsidRPr="0011134F" w:rsidRDefault="004B449B" w:rsidP="00DE4682">
            <w:pPr>
              <w:jc w:val="both"/>
              <w:rPr>
                <w:rFonts w:ascii="Arial" w:hAnsi="Arial" w:cs="Arial"/>
              </w:rPr>
            </w:pPr>
            <w:r>
              <w:rPr>
                <w:rFonts w:ascii="Arial" w:hAnsi="Arial" w:cs="Arial"/>
              </w:rPr>
              <w:t>Member</w:t>
            </w:r>
            <w:r w:rsidR="00D305A4" w:rsidRPr="0011134F">
              <w:rPr>
                <w:rFonts w:ascii="Arial" w:hAnsi="Arial" w:cs="Arial"/>
              </w:rPr>
              <w:t xml:space="preserve"> </w:t>
            </w:r>
            <w:r w:rsidR="002C7FD0" w:rsidRPr="0011134F">
              <w:rPr>
                <w:rFonts w:ascii="Arial" w:hAnsi="Arial" w:cs="Arial"/>
              </w:rPr>
              <w:t xml:space="preserve">Mathews: </w:t>
            </w:r>
            <w:r w:rsidR="00D305A4" w:rsidRPr="0011134F">
              <w:rPr>
                <w:rFonts w:ascii="Arial" w:hAnsi="Arial" w:cs="Arial"/>
              </w:rPr>
              <w:t>Referenced the concept of a c</w:t>
            </w:r>
            <w:r w:rsidR="002C7FD0" w:rsidRPr="0011134F">
              <w:rPr>
                <w:rFonts w:ascii="Arial" w:hAnsi="Arial" w:cs="Arial"/>
              </w:rPr>
              <w:t>atastrophic backstop</w:t>
            </w:r>
            <w:r w:rsidR="00D305A4" w:rsidRPr="0011134F">
              <w:rPr>
                <w:rFonts w:ascii="Arial" w:hAnsi="Arial" w:cs="Arial"/>
              </w:rPr>
              <w:t>.</w:t>
            </w:r>
          </w:p>
          <w:p w14:paraId="2FB7C312" w14:textId="77777777" w:rsidR="002C7FD0" w:rsidRPr="0011134F" w:rsidRDefault="002C7FD0" w:rsidP="00DE4682">
            <w:pPr>
              <w:jc w:val="both"/>
              <w:rPr>
                <w:rFonts w:ascii="Arial" w:hAnsi="Arial" w:cs="Arial"/>
              </w:rPr>
            </w:pPr>
          </w:p>
          <w:p w14:paraId="37C34C00" w14:textId="6534FDF3" w:rsidR="002C7FD0" w:rsidRPr="0011134F" w:rsidRDefault="004B449B" w:rsidP="00DE4682">
            <w:pPr>
              <w:jc w:val="both"/>
              <w:rPr>
                <w:rFonts w:ascii="Arial" w:hAnsi="Arial" w:cs="Arial"/>
              </w:rPr>
            </w:pPr>
            <w:r>
              <w:rPr>
                <w:rFonts w:ascii="Arial" w:hAnsi="Arial" w:cs="Arial"/>
              </w:rPr>
              <w:t xml:space="preserve">Member </w:t>
            </w:r>
            <w:r w:rsidR="002C7FD0" w:rsidRPr="0011134F">
              <w:rPr>
                <w:rFonts w:ascii="Arial" w:hAnsi="Arial" w:cs="Arial"/>
              </w:rPr>
              <w:t>Perry:</w:t>
            </w:r>
            <w:r w:rsidR="000051D0" w:rsidRPr="0011134F">
              <w:rPr>
                <w:rFonts w:ascii="Arial" w:hAnsi="Arial" w:cs="Arial"/>
              </w:rPr>
              <w:t xml:space="preserve"> Noted that in many other sectors, the federal government has intervened where risk threatens the viability of an industry, </w:t>
            </w:r>
            <w:r w:rsidR="000051D0" w:rsidRPr="00316BEF">
              <w:rPr>
                <w:rFonts w:ascii="Arial" w:hAnsi="Arial" w:cs="Arial"/>
              </w:rPr>
              <w:t>but</w:t>
            </w:r>
            <w:r w:rsidR="00316BEF" w:rsidRPr="00316BEF">
              <w:rPr>
                <w:rFonts w:ascii="Arial" w:hAnsi="Arial" w:cs="Arial"/>
              </w:rPr>
              <w:t xml:space="preserve"> in terms of the freight rail industry,</w:t>
            </w:r>
            <w:r w:rsidR="000051D0" w:rsidRPr="00316BEF">
              <w:rPr>
                <w:rFonts w:ascii="Arial" w:hAnsi="Arial" w:cs="Arial"/>
              </w:rPr>
              <w:t xml:space="preserve"> </w:t>
            </w:r>
            <w:r w:rsidR="00316BEF" w:rsidRPr="00316BEF">
              <w:rPr>
                <w:rFonts w:ascii="Arial" w:hAnsi="Arial" w:cs="Arial"/>
              </w:rPr>
              <w:t>it does not seem as though</w:t>
            </w:r>
            <w:r w:rsidR="000051D0" w:rsidRPr="00316BEF">
              <w:rPr>
                <w:rFonts w:ascii="Arial" w:hAnsi="Arial" w:cs="Arial"/>
              </w:rPr>
              <w:t xml:space="preserve"> the STB is typically involved in </w:t>
            </w:r>
            <w:r w:rsidR="00316BEF" w:rsidRPr="00316BEF">
              <w:rPr>
                <w:rFonts w:ascii="Arial" w:hAnsi="Arial" w:cs="Arial"/>
              </w:rPr>
              <w:t>issues relating to risk or insurance premiums</w:t>
            </w:r>
            <w:r w:rsidR="000051D0" w:rsidRPr="00316BEF">
              <w:rPr>
                <w:rFonts w:ascii="Arial" w:hAnsi="Arial" w:cs="Arial"/>
              </w:rPr>
              <w:t>.</w:t>
            </w:r>
          </w:p>
          <w:p w14:paraId="5A477A42" w14:textId="77777777" w:rsidR="002C7FD0" w:rsidRPr="0011134F" w:rsidRDefault="002C7FD0" w:rsidP="00DE4682">
            <w:pPr>
              <w:jc w:val="both"/>
              <w:rPr>
                <w:rFonts w:ascii="Arial" w:hAnsi="Arial" w:cs="Arial"/>
              </w:rPr>
            </w:pPr>
          </w:p>
          <w:p w14:paraId="3D5947C3" w14:textId="3CFF5222" w:rsidR="000051D0" w:rsidRDefault="000051D0" w:rsidP="00DE4682">
            <w:pPr>
              <w:jc w:val="both"/>
              <w:rPr>
                <w:rFonts w:ascii="Arial" w:hAnsi="Arial" w:cs="Arial"/>
              </w:rPr>
            </w:pPr>
            <w:r w:rsidRPr="0011134F">
              <w:rPr>
                <w:rFonts w:ascii="Arial" w:hAnsi="Arial" w:cs="Arial"/>
              </w:rPr>
              <w:t>Chair</w:t>
            </w:r>
            <w:r w:rsidR="00124103">
              <w:rPr>
                <w:rFonts w:ascii="Arial" w:hAnsi="Arial" w:cs="Arial"/>
              </w:rPr>
              <w:t>man</w:t>
            </w:r>
            <w:r w:rsidR="004B449B">
              <w:rPr>
                <w:rFonts w:ascii="Arial" w:hAnsi="Arial" w:cs="Arial"/>
              </w:rPr>
              <w:t xml:space="preserve"> Fuchs</w:t>
            </w:r>
            <w:r w:rsidRPr="0011134F">
              <w:rPr>
                <w:rFonts w:ascii="Arial" w:hAnsi="Arial" w:cs="Arial"/>
              </w:rPr>
              <w:t>: Distinguished between common carrier unreasonable</w:t>
            </w:r>
            <w:r w:rsidRPr="0011134F">
              <w:rPr>
                <w:rFonts w:ascii="Arial" w:hAnsi="Arial" w:cs="Arial"/>
              </w:rPr>
              <w:noBreakHyphen/>
              <w:t>practice cases and broader business activity and offered observations regarding litigation trends. The Chair</w:t>
            </w:r>
            <w:r w:rsidR="00124103">
              <w:rPr>
                <w:rFonts w:ascii="Arial" w:hAnsi="Arial" w:cs="Arial"/>
              </w:rPr>
              <w:t>man</w:t>
            </w:r>
            <w:r w:rsidRPr="0011134F">
              <w:rPr>
                <w:rFonts w:ascii="Arial" w:hAnsi="Arial" w:cs="Arial"/>
              </w:rPr>
              <w:t xml:space="preserve"> referenced the Chatsworth accident (2008) and noted that rulings at the state court level suggested families should have recovered more but for the liability cap. The Chair</w:t>
            </w:r>
            <w:r w:rsidR="00124103">
              <w:rPr>
                <w:rFonts w:ascii="Arial" w:hAnsi="Arial" w:cs="Arial"/>
              </w:rPr>
              <w:t>man</w:t>
            </w:r>
            <w:r w:rsidRPr="0011134F">
              <w:rPr>
                <w:rFonts w:ascii="Arial" w:hAnsi="Arial" w:cs="Arial"/>
              </w:rPr>
              <w:t xml:space="preserve"> </w:t>
            </w:r>
            <w:r w:rsidR="004B449B">
              <w:rPr>
                <w:rFonts w:ascii="Arial" w:hAnsi="Arial" w:cs="Arial"/>
              </w:rPr>
              <w:t xml:space="preserve">further </w:t>
            </w:r>
            <w:r w:rsidRPr="0011134F">
              <w:rPr>
                <w:rFonts w:ascii="Arial" w:hAnsi="Arial" w:cs="Arial"/>
              </w:rPr>
              <w:t>recalled that this issue was raised by a ranking member and that the FAST Act, passed after the Philadelphia derailment, adjusted the cap. The argument, the Chair</w:t>
            </w:r>
            <w:r w:rsidR="00124103">
              <w:rPr>
                <w:rFonts w:ascii="Arial" w:hAnsi="Arial" w:cs="Arial"/>
              </w:rPr>
              <w:t>man</w:t>
            </w:r>
            <w:r w:rsidRPr="0011134F">
              <w:rPr>
                <w:rFonts w:ascii="Arial" w:hAnsi="Arial" w:cs="Arial"/>
              </w:rPr>
              <w:t xml:space="preserve"> noted, is that the current cap merely reflects the Chatsworth level adjusted for inflation.</w:t>
            </w:r>
          </w:p>
          <w:p w14:paraId="7B52C4D7" w14:textId="77777777" w:rsidR="004B449B" w:rsidRPr="0011134F" w:rsidRDefault="004B449B" w:rsidP="00DE4682">
            <w:pPr>
              <w:jc w:val="both"/>
              <w:rPr>
                <w:rFonts w:ascii="Arial" w:hAnsi="Arial" w:cs="Arial"/>
              </w:rPr>
            </w:pPr>
          </w:p>
          <w:p w14:paraId="6DE940E3" w14:textId="0B849949" w:rsidR="002C7FD0" w:rsidRPr="0011134F" w:rsidRDefault="004B449B" w:rsidP="00DE4682">
            <w:pPr>
              <w:jc w:val="both"/>
              <w:rPr>
                <w:rFonts w:ascii="Arial" w:hAnsi="Arial" w:cs="Arial"/>
              </w:rPr>
            </w:pPr>
            <w:r>
              <w:rPr>
                <w:rFonts w:ascii="Arial" w:hAnsi="Arial" w:cs="Arial"/>
              </w:rPr>
              <w:t>Member</w:t>
            </w:r>
            <w:r w:rsidR="000051D0" w:rsidRPr="0011134F">
              <w:rPr>
                <w:rFonts w:ascii="Arial" w:hAnsi="Arial" w:cs="Arial"/>
              </w:rPr>
              <w:t xml:space="preserve"> Black:</w:t>
            </w:r>
            <w:r w:rsidR="00885FC7">
              <w:rPr>
                <w:rFonts w:ascii="Arial" w:hAnsi="Arial" w:cs="Arial"/>
              </w:rPr>
              <w:t xml:space="preserve">  </w:t>
            </w:r>
            <w:r w:rsidR="00316BEF">
              <w:rPr>
                <w:rFonts w:ascii="Arial" w:hAnsi="Arial" w:cs="Arial"/>
              </w:rPr>
              <w:t xml:space="preserve">Asked how insurance </w:t>
            </w:r>
            <w:r w:rsidR="00E341F3">
              <w:rPr>
                <w:rFonts w:ascii="Arial" w:hAnsi="Arial" w:cs="Arial"/>
              </w:rPr>
              <w:t>companies</w:t>
            </w:r>
            <w:r w:rsidR="00316BEF">
              <w:rPr>
                <w:rFonts w:ascii="Arial" w:hAnsi="Arial" w:cs="Arial"/>
              </w:rPr>
              <w:t xml:space="preserve"> assess risk, including whether a rail carrier has a good safety record</w:t>
            </w:r>
            <w:r w:rsidR="000051D0" w:rsidRPr="0011134F">
              <w:rPr>
                <w:rFonts w:ascii="Arial" w:hAnsi="Arial" w:cs="Arial"/>
              </w:rPr>
              <w:t xml:space="preserve">. </w:t>
            </w:r>
          </w:p>
          <w:p w14:paraId="286B287F" w14:textId="77777777" w:rsidR="002C7FD0" w:rsidRPr="0011134F" w:rsidRDefault="002C7FD0" w:rsidP="00DE4682">
            <w:pPr>
              <w:jc w:val="both"/>
              <w:rPr>
                <w:rFonts w:ascii="Arial" w:hAnsi="Arial" w:cs="Arial"/>
              </w:rPr>
            </w:pPr>
          </w:p>
          <w:p w14:paraId="2A174F3F" w14:textId="3873DD90" w:rsidR="00316BEF" w:rsidRDefault="004B449B" w:rsidP="00DE4682">
            <w:pPr>
              <w:jc w:val="both"/>
              <w:rPr>
                <w:rFonts w:ascii="Arial" w:hAnsi="Arial" w:cs="Arial"/>
              </w:rPr>
            </w:pPr>
            <w:r>
              <w:rPr>
                <w:rFonts w:ascii="Arial" w:hAnsi="Arial" w:cs="Arial"/>
              </w:rPr>
              <w:lastRenderedPageBreak/>
              <w:t xml:space="preserve">Member </w:t>
            </w:r>
            <w:r w:rsidR="000051D0" w:rsidRPr="0011134F">
              <w:rPr>
                <w:rFonts w:ascii="Arial" w:hAnsi="Arial" w:cs="Arial"/>
              </w:rPr>
              <w:t xml:space="preserve">Mathews: </w:t>
            </w:r>
            <w:r w:rsidR="00316BEF">
              <w:rPr>
                <w:rFonts w:ascii="Arial" w:hAnsi="Arial" w:cs="Arial"/>
              </w:rPr>
              <w:t xml:space="preserve">Not really.  He noted that insurance companies have not factored PTC into their </w:t>
            </w:r>
            <w:r w:rsidR="00885FC7">
              <w:rPr>
                <w:rFonts w:ascii="Arial" w:hAnsi="Arial" w:cs="Arial"/>
              </w:rPr>
              <w:t>assessments</w:t>
            </w:r>
            <w:r w:rsidR="00316BEF">
              <w:rPr>
                <w:rFonts w:ascii="Arial" w:hAnsi="Arial" w:cs="Arial"/>
              </w:rPr>
              <w:t xml:space="preserve">.  </w:t>
            </w:r>
          </w:p>
          <w:p w14:paraId="64F47B7A" w14:textId="77777777" w:rsidR="00316BEF" w:rsidRDefault="00316BEF" w:rsidP="00DE4682">
            <w:pPr>
              <w:jc w:val="both"/>
              <w:rPr>
                <w:rFonts w:ascii="Arial" w:hAnsi="Arial" w:cs="Arial"/>
              </w:rPr>
            </w:pPr>
          </w:p>
          <w:p w14:paraId="210CC898" w14:textId="04DE7328" w:rsidR="002C7FD0" w:rsidRPr="0011134F" w:rsidRDefault="000051D0" w:rsidP="00DE4682">
            <w:pPr>
              <w:jc w:val="both"/>
              <w:rPr>
                <w:rFonts w:ascii="Arial" w:hAnsi="Arial" w:cs="Arial"/>
              </w:rPr>
            </w:pPr>
            <w:r w:rsidRPr="0011134F">
              <w:rPr>
                <w:rFonts w:ascii="Arial" w:hAnsi="Arial" w:cs="Arial"/>
              </w:rPr>
              <w:t>He emphasized that while victims should not be deprived of just compensation and must be made whole, the current mechanism for achieving that goal is negatively impacting the ability to provide passenger rail service in the first place.</w:t>
            </w:r>
          </w:p>
          <w:p w14:paraId="027828C5" w14:textId="77777777" w:rsidR="002C7FD0" w:rsidRPr="0011134F" w:rsidRDefault="002C7FD0" w:rsidP="00DE4682">
            <w:pPr>
              <w:jc w:val="both"/>
              <w:rPr>
                <w:rFonts w:ascii="Arial" w:hAnsi="Arial" w:cs="Arial"/>
              </w:rPr>
            </w:pPr>
          </w:p>
          <w:p w14:paraId="56C0ADDC" w14:textId="53CB6437" w:rsidR="002C7FD0" w:rsidRPr="0011134F" w:rsidRDefault="004B449B" w:rsidP="00DE4682">
            <w:pPr>
              <w:jc w:val="both"/>
              <w:rPr>
                <w:rFonts w:ascii="Arial" w:hAnsi="Arial" w:cs="Arial"/>
              </w:rPr>
            </w:pPr>
            <w:r>
              <w:rPr>
                <w:rFonts w:ascii="Arial" w:hAnsi="Arial" w:cs="Arial"/>
              </w:rPr>
              <w:t>Vice</w:t>
            </w:r>
            <w:r w:rsidR="00316BEF">
              <w:rPr>
                <w:rFonts w:ascii="Arial" w:hAnsi="Arial" w:cs="Arial"/>
              </w:rPr>
              <w:t xml:space="preserve"> </w:t>
            </w:r>
            <w:r>
              <w:rPr>
                <w:rFonts w:ascii="Arial" w:hAnsi="Arial" w:cs="Arial"/>
              </w:rPr>
              <w:t>Chair</w:t>
            </w:r>
            <w:r w:rsidR="00316BEF">
              <w:rPr>
                <w:rFonts w:ascii="Arial" w:hAnsi="Arial" w:cs="Arial"/>
              </w:rPr>
              <w:t>man</w:t>
            </w:r>
            <w:r>
              <w:rPr>
                <w:rFonts w:ascii="Arial" w:hAnsi="Arial" w:cs="Arial"/>
              </w:rPr>
              <w:t xml:space="preserve"> </w:t>
            </w:r>
            <w:r w:rsidR="002C7FD0" w:rsidRPr="0011134F">
              <w:rPr>
                <w:rFonts w:ascii="Arial" w:hAnsi="Arial" w:cs="Arial"/>
              </w:rPr>
              <w:t xml:space="preserve">Schultz: </w:t>
            </w:r>
            <w:r>
              <w:rPr>
                <w:rFonts w:ascii="Arial" w:hAnsi="Arial" w:cs="Arial"/>
              </w:rPr>
              <w:t>Asked</w:t>
            </w:r>
            <w:r w:rsidR="000051D0" w:rsidRPr="0011134F">
              <w:rPr>
                <w:rFonts w:ascii="Arial" w:hAnsi="Arial" w:cs="Arial"/>
              </w:rPr>
              <w:t xml:space="preserve"> how judicial decisions</w:t>
            </w:r>
            <w:r>
              <w:rPr>
                <w:rFonts w:ascii="Arial" w:hAnsi="Arial" w:cs="Arial"/>
              </w:rPr>
              <w:t xml:space="preserve">, such as the recent NJ Transit </w:t>
            </w:r>
            <w:r w:rsidR="008C6C05">
              <w:rPr>
                <w:rFonts w:ascii="Arial" w:hAnsi="Arial" w:cs="Arial"/>
              </w:rPr>
              <w:t>case,</w:t>
            </w:r>
            <w:r w:rsidR="008C6C05" w:rsidRPr="0011134F">
              <w:rPr>
                <w:rFonts w:ascii="Arial" w:hAnsi="Arial" w:cs="Arial"/>
              </w:rPr>
              <w:t xml:space="preserve"> can</w:t>
            </w:r>
            <w:r w:rsidR="000051D0" w:rsidRPr="0011134F">
              <w:rPr>
                <w:rFonts w:ascii="Arial" w:hAnsi="Arial" w:cs="Arial"/>
              </w:rPr>
              <w:t xml:space="preserve"> significantly increase insurance costs across the industry.</w:t>
            </w:r>
          </w:p>
          <w:p w14:paraId="38DAB5C7" w14:textId="77777777" w:rsidR="002C7FD0" w:rsidRPr="0011134F" w:rsidRDefault="002C7FD0" w:rsidP="00DE4682">
            <w:pPr>
              <w:jc w:val="both"/>
              <w:rPr>
                <w:rFonts w:ascii="Arial" w:hAnsi="Arial" w:cs="Arial"/>
              </w:rPr>
            </w:pPr>
          </w:p>
          <w:p w14:paraId="5EA666F9" w14:textId="35721EE1" w:rsidR="0041413F" w:rsidRPr="0011134F" w:rsidRDefault="004B449B" w:rsidP="00DE4682">
            <w:pPr>
              <w:jc w:val="both"/>
              <w:rPr>
                <w:rFonts w:ascii="Arial" w:hAnsi="Arial" w:cs="Arial"/>
              </w:rPr>
            </w:pPr>
            <w:r>
              <w:rPr>
                <w:rFonts w:ascii="Arial" w:hAnsi="Arial" w:cs="Arial"/>
              </w:rPr>
              <w:t xml:space="preserve">Member </w:t>
            </w:r>
            <w:r w:rsidR="0041413F" w:rsidRPr="0011134F">
              <w:rPr>
                <w:rFonts w:ascii="Arial" w:hAnsi="Arial" w:cs="Arial"/>
              </w:rPr>
              <w:t>Mathews: Referenced the March 6 court decision, noting that it resulted in the loss of sovereign immunity protections for certain entities.</w:t>
            </w:r>
          </w:p>
          <w:p w14:paraId="75F4DD33" w14:textId="77777777" w:rsidR="002C7FD0" w:rsidRPr="0011134F" w:rsidRDefault="002C7FD0" w:rsidP="00DE4682">
            <w:pPr>
              <w:jc w:val="both"/>
              <w:rPr>
                <w:rFonts w:ascii="Arial" w:hAnsi="Arial" w:cs="Arial"/>
              </w:rPr>
            </w:pPr>
          </w:p>
          <w:p w14:paraId="4DD6F3A6" w14:textId="78F93D7D" w:rsidR="002C7FD0" w:rsidRPr="0011134F" w:rsidRDefault="00442CFD" w:rsidP="00DE4682">
            <w:pPr>
              <w:jc w:val="both"/>
              <w:rPr>
                <w:rFonts w:ascii="Arial" w:hAnsi="Arial" w:cs="Arial"/>
              </w:rPr>
            </w:pPr>
            <w:r>
              <w:rPr>
                <w:rFonts w:ascii="Arial" w:hAnsi="Arial" w:cs="Arial"/>
              </w:rPr>
              <w:t xml:space="preserve">Member </w:t>
            </w:r>
            <w:r w:rsidR="002C7FD0" w:rsidRPr="0011134F">
              <w:rPr>
                <w:rFonts w:ascii="Arial" w:hAnsi="Arial" w:cs="Arial"/>
              </w:rPr>
              <w:t>Perry</w:t>
            </w:r>
            <w:r w:rsidR="0041413F" w:rsidRPr="0011134F">
              <w:rPr>
                <w:rFonts w:ascii="Arial" w:hAnsi="Arial" w:cs="Arial"/>
              </w:rPr>
              <w:t xml:space="preserve">: Stated that </w:t>
            </w:r>
            <w:r w:rsidR="009F0A7D">
              <w:rPr>
                <w:rFonts w:ascii="Arial" w:hAnsi="Arial" w:cs="Arial"/>
              </w:rPr>
              <w:t xml:space="preserve">it seems like the courts will look at </w:t>
            </w:r>
            <w:r w:rsidR="0041413F" w:rsidRPr="0011134F">
              <w:rPr>
                <w:rFonts w:ascii="Arial" w:hAnsi="Arial" w:cs="Arial"/>
              </w:rPr>
              <w:t>the nature of the entity providing the service, including how it is organized and how it was created by the state.</w:t>
            </w:r>
            <w:r w:rsidR="009F0A7D">
              <w:rPr>
                <w:rFonts w:ascii="Arial" w:hAnsi="Arial" w:cs="Arial"/>
              </w:rPr>
              <w:t xml:space="preserve">  We’ll have to see if some state-sponsored passenger entities lose their sovereign immunity status and</w:t>
            </w:r>
            <w:r w:rsidR="008413AA">
              <w:rPr>
                <w:rFonts w:ascii="Arial" w:hAnsi="Arial" w:cs="Arial"/>
              </w:rPr>
              <w:t xml:space="preserve">/or if the Supreme Court’s ruling </w:t>
            </w:r>
            <w:r w:rsidR="00293E92">
              <w:rPr>
                <w:rFonts w:ascii="Arial" w:hAnsi="Arial" w:cs="Arial"/>
              </w:rPr>
              <w:t>prompts any state authorities to reconsider their status or</w:t>
            </w:r>
            <w:r w:rsidR="009F0A7D">
              <w:rPr>
                <w:rFonts w:ascii="Arial" w:hAnsi="Arial" w:cs="Arial"/>
              </w:rPr>
              <w:t xml:space="preserve"> to reorganize.  </w:t>
            </w:r>
          </w:p>
          <w:p w14:paraId="4A4E068A" w14:textId="77777777" w:rsidR="002C7FD0" w:rsidRPr="0011134F" w:rsidRDefault="002C7FD0" w:rsidP="00DE4682">
            <w:pPr>
              <w:jc w:val="both"/>
              <w:rPr>
                <w:rFonts w:ascii="Arial" w:hAnsi="Arial" w:cs="Arial"/>
              </w:rPr>
            </w:pPr>
          </w:p>
          <w:p w14:paraId="2E5DB0CE" w14:textId="265A1FB5" w:rsidR="002C7FD0" w:rsidRPr="0011134F" w:rsidRDefault="00442CFD" w:rsidP="00DE4682">
            <w:pPr>
              <w:jc w:val="both"/>
              <w:rPr>
                <w:rFonts w:ascii="Arial" w:hAnsi="Arial" w:cs="Arial"/>
              </w:rPr>
            </w:pPr>
            <w:r>
              <w:rPr>
                <w:rFonts w:ascii="Arial" w:hAnsi="Arial" w:cs="Arial"/>
              </w:rPr>
              <w:t>Member</w:t>
            </w:r>
            <w:r w:rsidR="0041413F" w:rsidRPr="0011134F">
              <w:rPr>
                <w:rFonts w:ascii="Arial" w:hAnsi="Arial" w:cs="Arial"/>
              </w:rPr>
              <w:t xml:space="preserve"> Mathews:</w:t>
            </w:r>
            <w:r w:rsidR="002C7FD0" w:rsidRPr="0011134F">
              <w:rPr>
                <w:rFonts w:ascii="Arial" w:hAnsi="Arial" w:cs="Arial"/>
              </w:rPr>
              <w:t xml:space="preserve"> </w:t>
            </w:r>
            <w:r w:rsidR="0041413F" w:rsidRPr="0011134F">
              <w:rPr>
                <w:rFonts w:ascii="Arial" w:hAnsi="Arial" w:cs="Arial"/>
              </w:rPr>
              <w:t xml:space="preserve">Added that while statutes may state that an entity is an arm of the state, </w:t>
            </w:r>
            <w:r w:rsidR="00124103">
              <w:rPr>
                <w:rFonts w:ascii="Arial" w:hAnsi="Arial" w:cs="Arial"/>
              </w:rPr>
              <w:t xml:space="preserve">the NJ Transit case suggests that </w:t>
            </w:r>
            <w:r w:rsidR="0041413F" w:rsidRPr="0011134F">
              <w:rPr>
                <w:rFonts w:ascii="Arial" w:hAnsi="Arial" w:cs="Arial"/>
              </w:rPr>
              <w:t xml:space="preserve">courts </w:t>
            </w:r>
            <w:r w:rsidR="00124103">
              <w:rPr>
                <w:rFonts w:ascii="Arial" w:hAnsi="Arial" w:cs="Arial"/>
              </w:rPr>
              <w:t>may begin to</w:t>
            </w:r>
            <w:r w:rsidR="0041413F" w:rsidRPr="0011134F">
              <w:rPr>
                <w:rFonts w:ascii="Arial" w:hAnsi="Arial" w:cs="Arial"/>
              </w:rPr>
              <w:t xml:space="preserve"> examine factors such as whether the entity can sue and be sued and how its day</w:t>
            </w:r>
            <w:r w:rsidR="0041413F" w:rsidRPr="0011134F">
              <w:rPr>
                <w:rFonts w:ascii="Cambria Math" w:hAnsi="Cambria Math" w:cs="Cambria Math"/>
              </w:rPr>
              <w:t>‑</w:t>
            </w:r>
            <w:r w:rsidR="0041413F" w:rsidRPr="0011134F">
              <w:rPr>
                <w:rFonts w:ascii="Arial" w:hAnsi="Arial" w:cs="Arial"/>
              </w:rPr>
              <w:t>to</w:t>
            </w:r>
            <w:r w:rsidR="0041413F" w:rsidRPr="0011134F">
              <w:rPr>
                <w:rFonts w:ascii="Cambria Math" w:hAnsi="Cambria Math" w:cs="Cambria Math"/>
              </w:rPr>
              <w:t>‑</w:t>
            </w:r>
            <w:r w:rsidR="0041413F" w:rsidRPr="0011134F">
              <w:rPr>
                <w:rFonts w:ascii="Arial" w:hAnsi="Arial" w:cs="Arial"/>
              </w:rPr>
              <w:t>day operations are conducted.</w:t>
            </w:r>
          </w:p>
          <w:p w14:paraId="5B548C0D" w14:textId="77777777" w:rsidR="002C7FD0" w:rsidRPr="0011134F" w:rsidRDefault="002C7FD0" w:rsidP="00DE4682">
            <w:pPr>
              <w:jc w:val="both"/>
              <w:rPr>
                <w:rFonts w:ascii="Arial" w:hAnsi="Arial" w:cs="Arial"/>
              </w:rPr>
            </w:pPr>
          </w:p>
          <w:p w14:paraId="558DB7EC" w14:textId="625D575A" w:rsidR="002C7FD0" w:rsidRPr="0011134F" w:rsidRDefault="004B449B" w:rsidP="00DE4682">
            <w:pPr>
              <w:jc w:val="both"/>
              <w:rPr>
                <w:rFonts w:ascii="Arial" w:hAnsi="Arial" w:cs="Arial"/>
              </w:rPr>
            </w:pPr>
            <w:r>
              <w:rPr>
                <w:rFonts w:ascii="Arial" w:hAnsi="Arial" w:cs="Arial"/>
              </w:rPr>
              <w:t>PRAC Secretary and Acting Co-Chair Winfree</w:t>
            </w:r>
            <w:r w:rsidR="0041413F" w:rsidRPr="0011134F">
              <w:rPr>
                <w:rFonts w:ascii="Arial" w:hAnsi="Arial" w:cs="Arial"/>
              </w:rPr>
              <w:t>: Noted that this issue is actively being grappled with, and that there remains uncertainty regarding how far current doctrines extend.</w:t>
            </w:r>
            <w:r w:rsidR="009F0A7D">
              <w:rPr>
                <w:rFonts w:ascii="Arial" w:hAnsi="Arial" w:cs="Arial"/>
              </w:rPr>
              <w:t xml:space="preserve">  </w:t>
            </w:r>
          </w:p>
          <w:p w14:paraId="38D5B379" w14:textId="77777777" w:rsidR="002C7FD0" w:rsidRPr="0011134F" w:rsidRDefault="002C7FD0" w:rsidP="00DE4682">
            <w:pPr>
              <w:jc w:val="both"/>
              <w:rPr>
                <w:rFonts w:ascii="Arial" w:hAnsi="Arial" w:cs="Arial"/>
              </w:rPr>
            </w:pPr>
          </w:p>
          <w:p w14:paraId="54EB7F92" w14:textId="386E202D" w:rsidR="0041413F" w:rsidRPr="0011134F" w:rsidRDefault="00442CFD" w:rsidP="00DE4682">
            <w:pPr>
              <w:jc w:val="both"/>
              <w:rPr>
                <w:rFonts w:ascii="Arial" w:hAnsi="Arial" w:cs="Arial"/>
              </w:rPr>
            </w:pPr>
            <w:r>
              <w:rPr>
                <w:rFonts w:ascii="Arial" w:hAnsi="Arial" w:cs="Arial"/>
              </w:rPr>
              <w:t>Member</w:t>
            </w:r>
            <w:r w:rsidR="002C7FD0" w:rsidRPr="0011134F">
              <w:rPr>
                <w:rFonts w:ascii="Arial" w:hAnsi="Arial" w:cs="Arial"/>
              </w:rPr>
              <w:t xml:space="preserve"> </w:t>
            </w:r>
            <w:r w:rsidR="0041413F" w:rsidRPr="0011134F">
              <w:rPr>
                <w:rFonts w:ascii="Arial" w:hAnsi="Arial" w:cs="Arial"/>
              </w:rPr>
              <w:t>Baxter: Observed that the overall environment has changed, particularly as legal interpretations and insurance markets have evolved.</w:t>
            </w:r>
            <w:r>
              <w:rPr>
                <w:rFonts w:ascii="Arial" w:hAnsi="Arial" w:cs="Arial"/>
              </w:rPr>
              <w:t xml:space="preserve"> </w:t>
            </w:r>
            <w:r w:rsidR="0041413F" w:rsidRPr="0011134F">
              <w:rPr>
                <w:rFonts w:ascii="Arial" w:hAnsi="Arial" w:cs="Arial"/>
              </w:rPr>
              <w:t>Reiterated that there are two distinct and separate issues at play:</w:t>
            </w:r>
          </w:p>
          <w:p w14:paraId="6989F3C1" w14:textId="7A9136CA" w:rsidR="0041413F" w:rsidRPr="005348F7" w:rsidRDefault="0041413F" w:rsidP="005348F7">
            <w:pPr>
              <w:pStyle w:val="ListParagraph"/>
              <w:numPr>
                <w:ilvl w:val="1"/>
                <w:numId w:val="7"/>
              </w:numPr>
              <w:jc w:val="both"/>
              <w:rPr>
                <w:rFonts w:ascii="Arial" w:hAnsi="Arial" w:cs="Arial"/>
              </w:rPr>
            </w:pPr>
            <w:r w:rsidRPr="005348F7">
              <w:rPr>
                <w:rFonts w:ascii="Arial" w:hAnsi="Arial" w:cs="Arial"/>
              </w:rPr>
              <w:t>The market issue, including the rising cost of obtaining insurance</w:t>
            </w:r>
            <w:r w:rsidR="00462940">
              <w:rPr>
                <w:rFonts w:ascii="Arial" w:hAnsi="Arial" w:cs="Arial"/>
              </w:rPr>
              <w:t>, despite investment in PTC</w:t>
            </w:r>
            <w:r w:rsidR="00794507">
              <w:rPr>
                <w:rFonts w:ascii="Arial" w:hAnsi="Arial" w:cs="Arial"/>
              </w:rPr>
              <w:t xml:space="preserve"> (and other safety enhancements)</w:t>
            </w:r>
            <w:r w:rsidRPr="005348F7">
              <w:rPr>
                <w:rFonts w:ascii="Arial" w:hAnsi="Arial" w:cs="Arial"/>
              </w:rPr>
              <w:t>; and</w:t>
            </w:r>
          </w:p>
          <w:p w14:paraId="35113603" w14:textId="70FD1B57" w:rsidR="002C7FD0" w:rsidRPr="005348F7" w:rsidRDefault="0041413F" w:rsidP="005348F7">
            <w:pPr>
              <w:pStyle w:val="ListParagraph"/>
              <w:numPr>
                <w:ilvl w:val="1"/>
                <w:numId w:val="7"/>
              </w:numPr>
              <w:jc w:val="both"/>
              <w:rPr>
                <w:rFonts w:ascii="Arial" w:hAnsi="Arial" w:cs="Arial"/>
              </w:rPr>
            </w:pPr>
            <w:r w:rsidRPr="005348F7">
              <w:rPr>
                <w:rFonts w:ascii="Arial" w:hAnsi="Arial" w:cs="Arial"/>
              </w:rPr>
              <w:t>The sovereign immunity and indemnification issue, which is directly impacting the competitive marketplace</w:t>
            </w:r>
            <w:r w:rsidR="006959C2">
              <w:rPr>
                <w:rFonts w:ascii="Arial" w:hAnsi="Arial" w:cs="Arial"/>
              </w:rPr>
              <w:t xml:space="preserve"> for operators</w:t>
            </w:r>
            <w:r w:rsidRPr="005348F7">
              <w:rPr>
                <w:rFonts w:ascii="Arial" w:hAnsi="Arial" w:cs="Arial"/>
              </w:rPr>
              <w:t>.</w:t>
            </w:r>
          </w:p>
          <w:p w14:paraId="7051D35C" w14:textId="77777777" w:rsidR="002C7FD0" w:rsidRPr="0011134F" w:rsidRDefault="002C7FD0" w:rsidP="00DE4682">
            <w:pPr>
              <w:jc w:val="both"/>
              <w:rPr>
                <w:rFonts w:ascii="Arial" w:hAnsi="Arial" w:cs="Arial"/>
              </w:rPr>
            </w:pPr>
          </w:p>
          <w:p w14:paraId="36466F5F" w14:textId="2CA95763" w:rsidR="0041413F" w:rsidRPr="0011134F" w:rsidRDefault="002C7FD0" w:rsidP="00DE4682">
            <w:pPr>
              <w:jc w:val="both"/>
              <w:rPr>
                <w:rFonts w:ascii="Arial" w:hAnsi="Arial" w:cs="Arial"/>
              </w:rPr>
            </w:pPr>
            <w:r w:rsidRPr="0011134F">
              <w:rPr>
                <w:rFonts w:ascii="Arial" w:hAnsi="Arial" w:cs="Arial"/>
              </w:rPr>
              <w:t>C</w:t>
            </w:r>
            <w:r w:rsidR="0041413F" w:rsidRPr="0011134F">
              <w:rPr>
                <w:rFonts w:ascii="Arial" w:hAnsi="Arial" w:cs="Arial"/>
              </w:rPr>
              <w:t>hair</w:t>
            </w:r>
            <w:r w:rsidR="00124103">
              <w:rPr>
                <w:rFonts w:ascii="Arial" w:hAnsi="Arial" w:cs="Arial"/>
              </w:rPr>
              <w:t>man</w:t>
            </w:r>
            <w:r w:rsidR="00442CFD">
              <w:rPr>
                <w:rFonts w:ascii="Arial" w:hAnsi="Arial" w:cs="Arial"/>
              </w:rPr>
              <w:t xml:space="preserve"> Fuchs</w:t>
            </w:r>
            <w:r w:rsidRPr="0011134F">
              <w:rPr>
                <w:rFonts w:ascii="Arial" w:hAnsi="Arial" w:cs="Arial"/>
              </w:rPr>
              <w:t>:</w:t>
            </w:r>
            <w:r w:rsidR="0041413F" w:rsidRPr="0011134F">
              <w:rPr>
                <w:rFonts w:ascii="Arial" w:hAnsi="Arial" w:cs="Arial"/>
              </w:rPr>
              <w:t xml:space="preserve"> Agreed that these are two separate issues, </w:t>
            </w:r>
            <w:r w:rsidR="009F0A7D">
              <w:rPr>
                <w:rFonts w:ascii="Arial" w:hAnsi="Arial" w:cs="Arial"/>
              </w:rPr>
              <w:t>but maybe framing them slightly differently</w:t>
            </w:r>
            <w:r w:rsidR="0041413F" w:rsidRPr="0011134F">
              <w:rPr>
                <w:rFonts w:ascii="Arial" w:hAnsi="Arial" w:cs="Arial"/>
              </w:rPr>
              <w:t>:</w:t>
            </w:r>
          </w:p>
          <w:p w14:paraId="472B6B00" w14:textId="77777777" w:rsidR="0041413F" w:rsidRPr="0011134F" w:rsidRDefault="0041413F" w:rsidP="00DE4682">
            <w:pPr>
              <w:jc w:val="both"/>
              <w:rPr>
                <w:rFonts w:ascii="Arial" w:hAnsi="Arial" w:cs="Arial"/>
              </w:rPr>
            </w:pPr>
          </w:p>
          <w:p w14:paraId="67B4B085" w14:textId="557E5F67" w:rsidR="0041413F" w:rsidRPr="005348F7" w:rsidRDefault="0041413F" w:rsidP="002831C8">
            <w:pPr>
              <w:pStyle w:val="ListParagraph"/>
              <w:numPr>
                <w:ilvl w:val="1"/>
                <w:numId w:val="15"/>
              </w:numPr>
              <w:jc w:val="both"/>
              <w:rPr>
                <w:rFonts w:ascii="Arial" w:hAnsi="Arial" w:cs="Arial"/>
              </w:rPr>
            </w:pPr>
            <w:r w:rsidRPr="005348F7">
              <w:rPr>
                <w:rFonts w:ascii="Arial" w:hAnsi="Arial" w:cs="Arial"/>
              </w:rPr>
              <w:t>The level of the liability cap, how it is adjusted over time, and the difficulty operators face in accessing coverage up to that cap; and</w:t>
            </w:r>
          </w:p>
          <w:p w14:paraId="19E4D023" w14:textId="060ED54E" w:rsidR="0041413F" w:rsidRPr="005348F7" w:rsidRDefault="0041413F" w:rsidP="002831C8">
            <w:pPr>
              <w:pStyle w:val="ListParagraph"/>
              <w:numPr>
                <w:ilvl w:val="1"/>
                <w:numId w:val="15"/>
              </w:numPr>
              <w:jc w:val="both"/>
              <w:rPr>
                <w:rFonts w:ascii="Arial" w:hAnsi="Arial" w:cs="Arial"/>
              </w:rPr>
            </w:pPr>
            <w:r w:rsidRPr="005348F7">
              <w:rPr>
                <w:rFonts w:ascii="Arial" w:hAnsi="Arial" w:cs="Arial"/>
              </w:rPr>
              <w:t>Whether a state entity is willing and able to provide indemnification or otherwise engage to support service.</w:t>
            </w:r>
          </w:p>
          <w:p w14:paraId="7A117ED1" w14:textId="77777777" w:rsidR="0041413F" w:rsidRPr="0011134F" w:rsidRDefault="0041413F" w:rsidP="00DE4682">
            <w:pPr>
              <w:jc w:val="both"/>
              <w:rPr>
                <w:rFonts w:ascii="Arial" w:hAnsi="Arial" w:cs="Arial"/>
              </w:rPr>
            </w:pPr>
          </w:p>
          <w:p w14:paraId="0C3B094C" w14:textId="0BA75D94" w:rsidR="0041413F" w:rsidRPr="0011134F" w:rsidRDefault="0041413F" w:rsidP="00DE4682">
            <w:pPr>
              <w:jc w:val="both"/>
              <w:rPr>
                <w:rFonts w:ascii="Arial" w:hAnsi="Arial" w:cs="Arial"/>
              </w:rPr>
            </w:pPr>
            <w:r w:rsidRPr="0011134F">
              <w:rPr>
                <w:rFonts w:ascii="Arial" w:hAnsi="Arial" w:cs="Arial"/>
              </w:rPr>
              <w:t>Chair</w:t>
            </w:r>
            <w:r w:rsidR="00124103">
              <w:rPr>
                <w:rFonts w:ascii="Arial" w:hAnsi="Arial" w:cs="Arial"/>
              </w:rPr>
              <w:t>man</w:t>
            </w:r>
            <w:r w:rsidR="00D548CC">
              <w:rPr>
                <w:rFonts w:ascii="Arial" w:hAnsi="Arial" w:cs="Arial"/>
              </w:rPr>
              <w:t xml:space="preserve"> Fuchs</w:t>
            </w:r>
            <w:r w:rsidRPr="0011134F">
              <w:rPr>
                <w:rFonts w:ascii="Arial" w:hAnsi="Arial" w:cs="Arial"/>
              </w:rPr>
              <w:t xml:space="preserve"> noted that achieving economies of scale through pooling is challenging due to differing risk profiles among operators. The Chair</w:t>
            </w:r>
            <w:r w:rsidR="00124103">
              <w:rPr>
                <w:rFonts w:ascii="Arial" w:hAnsi="Arial" w:cs="Arial"/>
              </w:rPr>
              <w:t>man</w:t>
            </w:r>
            <w:r w:rsidRPr="0011134F">
              <w:rPr>
                <w:rFonts w:ascii="Arial" w:hAnsi="Arial" w:cs="Arial"/>
              </w:rPr>
              <w:t xml:space="preserve"> emphasized that the current system is daunting and cost</w:t>
            </w:r>
            <w:r w:rsidRPr="0011134F">
              <w:rPr>
                <w:rFonts w:ascii="Cambria Math" w:hAnsi="Cambria Math" w:cs="Cambria Math"/>
              </w:rPr>
              <w:t>‑</w:t>
            </w:r>
            <w:r w:rsidRPr="0011134F">
              <w:rPr>
                <w:rFonts w:ascii="Arial" w:hAnsi="Arial" w:cs="Arial"/>
              </w:rPr>
              <w:t>prohibitive for individual service providers, and that resolving these issues would likely require different legislative solutions.</w:t>
            </w:r>
          </w:p>
          <w:p w14:paraId="7EB13386" w14:textId="77777777" w:rsidR="0041413F" w:rsidRPr="0011134F" w:rsidRDefault="0041413F" w:rsidP="00DE4682">
            <w:pPr>
              <w:jc w:val="both"/>
              <w:rPr>
                <w:rFonts w:ascii="Arial" w:hAnsi="Arial" w:cs="Arial"/>
              </w:rPr>
            </w:pPr>
          </w:p>
          <w:p w14:paraId="4C05896B" w14:textId="2A294426" w:rsidR="002C7FD0" w:rsidRPr="0011134F" w:rsidRDefault="0041413F" w:rsidP="00DE4682">
            <w:pPr>
              <w:jc w:val="both"/>
              <w:rPr>
                <w:rFonts w:ascii="Arial" w:hAnsi="Arial" w:cs="Arial"/>
              </w:rPr>
            </w:pPr>
            <w:r w:rsidRPr="0011134F">
              <w:rPr>
                <w:rFonts w:ascii="Arial" w:hAnsi="Arial" w:cs="Arial"/>
              </w:rPr>
              <w:t>He posed the question of whether, if all operators could buy into a common insurance pool, the indemnification challenges and severity of the liability cap issue would be lessened.</w:t>
            </w:r>
          </w:p>
          <w:p w14:paraId="513C20F1" w14:textId="77777777" w:rsidR="002C7FD0" w:rsidRDefault="002C7FD0" w:rsidP="00DE4682">
            <w:pPr>
              <w:jc w:val="both"/>
              <w:rPr>
                <w:rFonts w:ascii="Arial" w:hAnsi="Arial" w:cs="Arial"/>
              </w:rPr>
            </w:pPr>
          </w:p>
          <w:p w14:paraId="36BCC9D7" w14:textId="7CF67C80" w:rsidR="009F0A7D" w:rsidRDefault="009F0A7D" w:rsidP="00DE4682">
            <w:pPr>
              <w:jc w:val="both"/>
              <w:rPr>
                <w:rFonts w:ascii="Arial" w:hAnsi="Arial" w:cs="Arial"/>
              </w:rPr>
            </w:pPr>
            <w:r>
              <w:rPr>
                <w:rFonts w:ascii="Arial" w:hAnsi="Arial" w:cs="Arial"/>
              </w:rPr>
              <w:t xml:space="preserve">PRAC Secretary and Acting Co-Chair Winfree: </w:t>
            </w:r>
            <w:r w:rsidR="00AA1D0D">
              <w:rPr>
                <w:rFonts w:ascii="Arial" w:hAnsi="Arial" w:cs="Arial"/>
              </w:rPr>
              <w:t xml:space="preserve"> Noted th</w:t>
            </w:r>
            <w:r w:rsidR="002831C8">
              <w:rPr>
                <w:rFonts w:ascii="Arial" w:hAnsi="Arial" w:cs="Arial"/>
              </w:rPr>
              <w:t>at</w:t>
            </w:r>
            <w:r w:rsidR="00AA1D0D">
              <w:rPr>
                <w:rFonts w:ascii="Arial" w:hAnsi="Arial" w:cs="Arial"/>
              </w:rPr>
              <w:t xml:space="preserve"> METRA is working on self-insurance program in which it is creating an entity outside of METRA that is responsible for insurance.  </w:t>
            </w:r>
          </w:p>
          <w:p w14:paraId="7C5637DA" w14:textId="77777777" w:rsidR="009F0A7D" w:rsidRPr="0011134F" w:rsidRDefault="009F0A7D" w:rsidP="00DE4682">
            <w:pPr>
              <w:jc w:val="both"/>
              <w:rPr>
                <w:rFonts w:ascii="Arial" w:hAnsi="Arial" w:cs="Arial"/>
              </w:rPr>
            </w:pPr>
          </w:p>
          <w:p w14:paraId="4B2E36F8" w14:textId="2EBDA11A" w:rsidR="002C7FD0" w:rsidRPr="0011134F" w:rsidRDefault="00442CFD" w:rsidP="00DE4682">
            <w:pPr>
              <w:jc w:val="both"/>
              <w:rPr>
                <w:rFonts w:ascii="Arial" w:hAnsi="Arial" w:cs="Arial"/>
              </w:rPr>
            </w:pPr>
            <w:r>
              <w:rPr>
                <w:rFonts w:ascii="Arial" w:hAnsi="Arial" w:cs="Arial"/>
              </w:rPr>
              <w:lastRenderedPageBreak/>
              <w:t>Member Nissenbaum (</w:t>
            </w:r>
            <w:r w:rsidRPr="0011134F">
              <w:rPr>
                <w:rFonts w:ascii="Arial" w:hAnsi="Arial" w:cs="Arial"/>
              </w:rPr>
              <w:t>FRA</w:t>
            </w:r>
            <w:r>
              <w:rPr>
                <w:rFonts w:ascii="Arial" w:hAnsi="Arial" w:cs="Arial"/>
              </w:rPr>
              <w:t>)</w:t>
            </w:r>
            <w:r w:rsidRPr="0011134F">
              <w:rPr>
                <w:rFonts w:ascii="Arial" w:hAnsi="Arial" w:cs="Arial"/>
              </w:rPr>
              <w:t>:</w:t>
            </w:r>
            <w:r w:rsidR="00F65DB3" w:rsidRPr="0011134F">
              <w:rPr>
                <w:rFonts w:ascii="Arial" w:hAnsi="Arial" w:cs="Arial"/>
              </w:rPr>
              <w:t xml:space="preserve"> Asked whether it would be feasible to combine Amtrak and commuter rail operators into a single insurance pool, rather than maintaining separate pools.</w:t>
            </w:r>
          </w:p>
          <w:p w14:paraId="46FF9233" w14:textId="77777777" w:rsidR="002C7FD0" w:rsidRPr="0011134F" w:rsidRDefault="002C7FD0" w:rsidP="00DE4682">
            <w:pPr>
              <w:jc w:val="both"/>
              <w:rPr>
                <w:rFonts w:ascii="Arial" w:hAnsi="Arial" w:cs="Arial"/>
              </w:rPr>
            </w:pPr>
          </w:p>
          <w:p w14:paraId="55987AA7" w14:textId="501B41CB" w:rsidR="002C7FD0" w:rsidRPr="0011134F" w:rsidRDefault="00442CFD" w:rsidP="00DE4682">
            <w:pPr>
              <w:jc w:val="both"/>
              <w:rPr>
                <w:rFonts w:ascii="Arial" w:hAnsi="Arial" w:cs="Arial"/>
              </w:rPr>
            </w:pPr>
            <w:r>
              <w:rPr>
                <w:rFonts w:ascii="Arial" w:hAnsi="Arial" w:cs="Arial"/>
              </w:rPr>
              <w:t xml:space="preserve">Member </w:t>
            </w:r>
            <w:r w:rsidRPr="008C6C05">
              <w:rPr>
                <w:rFonts w:ascii="Arial" w:hAnsi="Arial" w:cs="Arial"/>
              </w:rPr>
              <w:t>Padgette</w:t>
            </w:r>
            <w:r w:rsidR="00F65DB3" w:rsidRPr="0011134F">
              <w:rPr>
                <w:rFonts w:ascii="Arial" w:hAnsi="Arial" w:cs="Arial"/>
              </w:rPr>
              <w:t>: Stated that the barrier posed by insurance requirements is simply too significant and has become a major obstacle to the introduction of new passenger rail service</w:t>
            </w:r>
            <w:r w:rsidR="00AA1D0D">
              <w:rPr>
                <w:rFonts w:ascii="Arial" w:hAnsi="Arial" w:cs="Arial"/>
              </w:rPr>
              <w:t>, particularly for private firms</w:t>
            </w:r>
            <w:r w:rsidR="00F65DB3" w:rsidRPr="0011134F">
              <w:rPr>
                <w:rFonts w:ascii="Arial" w:hAnsi="Arial" w:cs="Arial"/>
              </w:rPr>
              <w:t>.</w:t>
            </w:r>
          </w:p>
          <w:p w14:paraId="55A6477C" w14:textId="77777777" w:rsidR="002C7FD0" w:rsidRPr="0011134F" w:rsidRDefault="002C7FD0" w:rsidP="00DE4682">
            <w:pPr>
              <w:jc w:val="both"/>
              <w:rPr>
                <w:rFonts w:ascii="Arial" w:hAnsi="Arial" w:cs="Arial"/>
              </w:rPr>
            </w:pPr>
          </w:p>
          <w:p w14:paraId="671152AF" w14:textId="3BDA2DF9" w:rsidR="002C7FD0" w:rsidRPr="0011134F" w:rsidRDefault="00F65DB3" w:rsidP="00DE4682">
            <w:pPr>
              <w:jc w:val="both"/>
              <w:rPr>
                <w:rFonts w:ascii="Arial" w:hAnsi="Arial" w:cs="Arial"/>
              </w:rPr>
            </w:pPr>
            <w:r w:rsidRPr="0011134F">
              <w:rPr>
                <w:rFonts w:ascii="Arial" w:hAnsi="Arial" w:cs="Arial"/>
              </w:rPr>
              <w:t>Chair</w:t>
            </w:r>
            <w:r w:rsidR="00124103">
              <w:rPr>
                <w:rFonts w:ascii="Arial" w:hAnsi="Arial" w:cs="Arial"/>
              </w:rPr>
              <w:t>man</w:t>
            </w:r>
            <w:r w:rsidR="00442CFD">
              <w:rPr>
                <w:rFonts w:ascii="Arial" w:hAnsi="Arial" w:cs="Arial"/>
              </w:rPr>
              <w:t xml:space="preserve"> Fuchs</w:t>
            </w:r>
            <w:r w:rsidRPr="0011134F">
              <w:rPr>
                <w:rFonts w:ascii="Arial" w:hAnsi="Arial" w:cs="Arial"/>
              </w:rPr>
              <w:t>: Noted that if the group wishes to further explore how a consortium or pooled model could exist, it would be a productive topic for discussion at the next meeting.</w:t>
            </w:r>
          </w:p>
          <w:p w14:paraId="6581047C" w14:textId="77777777" w:rsidR="00F65DB3" w:rsidRPr="0011134F" w:rsidRDefault="00F65DB3" w:rsidP="00DE4682">
            <w:pPr>
              <w:jc w:val="both"/>
              <w:rPr>
                <w:rFonts w:ascii="Arial" w:hAnsi="Arial" w:cs="Arial"/>
              </w:rPr>
            </w:pPr>
          </w:p>
          <w:p w14:paraId="1E9E0055" w14:textId="1C981E6A" w:rsidR="002C7FD0" w:rsidRPr="0011134F" w:rsidRDefault="00442CFD" w:rsidP="00DE4682">
            <w:pPr>
              <w:jc w:val="both"/>
              <w:rPr>
                <w:rFonts w:ascii="Arial" w:hAnsi="Arial" w:cs="Arial"/>
              </w:rPr>
            </w:pPr>
            <w:r>
              <w:rPr>
                <w:rFonts w:ascii="Arial" w:hAnsi="Arial" w:cs="Arial"/>
              </w:rPr>
              <w:t>PRAC Co-Chair Posner</w:t>
            </w:r>
            <w:r w:rsidR="000654F8" w:rsidRPr="0011134F">
              <w:rPr>
                <w:rFonts w:ascii="Arial" w:hAnsi="Arial" w:cs="Arial"/>
              </w:rPr>
              <w:t>: Asked why freight railroads could not be included in such a pool, particularly given their exposure to hazardous materials risks and investments in safety technologies such as hotbox detectors.</w:t>
            </w:r>
          </w:p>
          <w:p w14:paraId="68AB82F4" w14:textId="77777777" w:rsidR="000654F8" w:rsidRPr="0011134F" w:rsidRDefault="000654F8" w:rsidP="00DE4682">
            <w:pPr>
              <w:jc w:val="both"/>
              <w:rPr>
                <w:rFonts w:ascii="Arial" w:hAnsi="Arial" w:cs="Arial"/>
              </w:rPr>
            </w:pPr>
          </w:p>
          <w:p w14:paraId="2E7F80EA" w14:textId="072B6646" w:rsidR="002C7FD0" w:rsidRPr="0011134F" w:rsidRDefault="00C53192" w:rsidP="00DE4682">
            <w:pPr>
              <w:jc w:val="both"/>
              <w:rPr>
                <w:rFonts w:ascii="Arial" w:hAnsi="Arial" w:cs="Arial"/>
              </w:rPr>
            </w:pPr>
            <w:r w:rsidRPr="0011134F">
              <w:rPr>
                <w:rFonts w:ascii="Arial" w:hAnsi="Arial" w:cs="Arial"/>
              </w:rPr>
              <w:t>Chair</w:t>
            </w:r>
            <w:r w:rsidR="00124103">
              <w:rPr>
                <w:rFonts w:ascii="Arial" w:hAnsi="Arial" w:cs="Arial"/>
              </w:rPr>
              <w:t>man</w:t>
            </w:r>
            <w:r w:rsidR="00442CFD">
              <w:rPr>
                <w:rFonts w:ascii="Arial" w:hAnsi="Arial" w:cs="Arial"/>
              </w:rPr>
              <w:t xml:space="preserve"> Fuchs</w:t>
            </w:r>
            <w:r w:rsidRPr="0011134F">
              <w:rPr>
                <w:rFonts w:ascii="Arial" w:hAnsi="Arial" w:cs="Arial"/>
              </w:rPr>
              <w:t>: Responded that</w:t>
            </w:r>
            <w:r w:rsidR="00EE29DF">
              <w:rPr>
                <w:rFonts w:ascii="Arial" w:hAnsi="Arial" w:cs="Arial"/>
              </w:rPr>
              <w:t>, as he understands it,</w:t>
            </w:r>
            <w:r w:rsidRPr="0011134F">
              <w:rPr>
                <w:rFonts w:ascii="Arial" w:hAnsi="Arial" w:cs="Arial"/>
              </w:rPr>
              <w:t xml:space="preserve"> the purpose of a passenger rail insurance pool would be to spread coverage and impacts among entities subject to the passenger rail liability cap. The Chair</w:t>
            </w:r>
            <w:r w:rsidR="00124103">
              <w:rPr>
                <w:rFonts w:ascii="Arial" w:hAnsi="Arial" w:cs="Arial"/>
              </w:rPr>
              <w:t>man</w:t>
            </w:r>
            <w:r w:rsidRPr="0011134F">
              <w:rPr>
                <w:rFonts w:ascii="Arial" w:hAnsi="Arial" w:cs="Arial"/>
              </w:rPr>
              <w:t xml:space="preserve"> noted that freight railroads are not subject to that </w:t>
            </w:r>
            <w:r w:rsidR="00EB5177" w:rsidRPr="0011134F">
              <w:rPr>
                <w:rFonts w:ascii="Arial" w:hAnsi="Arial" w:cs="Arial"/>
              </w:rPr>
              <w:t xml:space="preserve">cap </w:t>
            </w:r>
            <w:r w:rsidR="00BD5789">
              <w:rPr>
                <w:rFonts w:ascii="Arial" w:hAnsi="Arial" w:cs="Arial"/>
              </w:rPr>
              <w:t>but</w:t>
            </w:r>
            <w:r w:rsidRPr="0011134F">
              <w:rPr>
                <w:rFonts w:ascii="Arial" w:hAnsi="Arial" w:cs="Arial"/>
              </w:rPr>
              <w:t xml:space="preserve"> </w:t>
            </w:r>
            <w:r w:rsidR="00124103">
              <w:rPr>
                <w:rFonts w:ascii="Arial" w:hAnsi="Arial" w:cs="Arial"/>
              </w:rPr>
              <w:t>have greater ability to self-insure with their revenues (whereas public entities rely on appropriations</w:t>
            </w:r>
            <w:r w:rsidR="00EE29DF">
              <w:rPr>
                <w:rFonts w:ascii="Arial" w:hAnsi="Arial" w:cs="Arial"/>
              </w:rPr>
              <w:t>).</w:t>
            </w:r>
            <w:r w:rsidRPr="0011134F">
              <w:rPr>
                <w:rFonts w:ascii="Arial" w:hAnsi="Arial" w:cs="Arial"/>
              </w:rPr>
              <w:t>.</w:t>
            </w:r>
          </w:p>
          <w:p w14:paraId="6C816826" w14:textId="77777777" w:rsidR="002C7FD0" w:rsidRPr="0011134F" w:rsidRDefault="002C7FD0" w:rsidP="00DE4682">
            <w:pPr>
              <w:jc w:val="both"/>
              <w:rPr>
                <w:rFonts w:ascii="Arial" w:hAnsi="Arial" w:cs="Arial"/>
              </w:rPr>
            </w:pPr>
          </w:p>
          <w:p w14:paraId="3B855D29" w14:textId="52A4E97B" w:rsidR="002C7FD0" w:rsidRPr="0011134F" w:rsidRDefault="00442CFD" w:rsidP="00DE4682">
            <w:pPr>
              <w:jc w:val="both"/>
              <w:rPr>
                <w:rFonts w:ascii="Arial" w:hAnsi="Arial" w:cs="Arial"/>
              </w:rPr>
            </w:pPr>
            <w:r>
              <w:rPr>
                <w:rFonts w:ascii="Arial" w:hAnsi="Arial" w:cs="Arial"/>
              </w:rPr>
              <w:t>Member Nissenbaum (</w:t>
            </w:r>
            <w:r w:rsidRPr="0011134F">
              <w:rPr>
                <w:rFonts w:ascii="Arial" w:hAnsi="Arial" w:cs="Arial"/>
              </w:rPr>
              <w:t>FRA</w:t>
            </w:r>
            <w:r>
              <w:rPr>
                <w:rFonts w:ascii="Arial" w:hAnsi="Arial" w:cs="Arial"/>
              </w:rPr>
              <w:t>)</w:t>
            </w:r>
            <w:r w:rsidRPr="0011134F">
              <w:rPr>
                <w:rFonts w:ascii="Arial" w:hAnsi="Arial" w:cs="Arial"/>
              </w:rPr>
              <w:t>:</w:t>
            </w:r>
            <w:r w:rsidR="00C53192" w:rsidRPr="0011134F">
              <w:rPr>
                <w:rFonts w:ascii="Arial" w:hAnsi="Arial" w:cs="Arial"/>
              </w:rPr>
              <w:t xml:space="preserve"> Asked how significant the growth in insurance premiums has been on the freight rail side.</w:t>
            </w:r>
          </w:p>
          <w:p w14:paraId="0653C258" w14:textId="77777777" w:rsidR="002C7FD0" w:rsidRPr="0011134F" w:rsidRDefault="002C7FD0" w:rsidP="00DE4682">
            <w:pPr>
              <w:jc w:val="both"/>
              <w:rPr>
                <w:rFonts w:ascii="Arial" w:hAnsi="Arial" w:cs="Arial"/>
              </w:rPr>
            </w:pPr>
          </w:p>
          <w:p w14:paraId="56535247" w14:textId="1C36C51E" w:rsidR="002C7FD0" w:rsidRPr="0011134F" w:rsidRDefault="00442CFD" w:rsidP="00DE4682">
            <w:pPr>
              <w:jc w:val="both"/>
              <w:rPr>
                <w:rFonts w:ascii="Arial" w:hAnsi="Arial" w:cs="Arial"/>
              </w:rPr>
            </w:pPr>
            <w:r>
              <w:rPr>
                <w:rFonts w:ascii="Arial" w:hAnsi="Arial" w:cs="Arial"/>
              </w:rPr>
              <w:t>Member</w:t>
            </w:r>
            <w:r w:rsidR="008C6C05">
              <w:rPr>
                <w:rFonts w:ascii="Arial" w:hAnsi="Arial" w:cs="Arial"/>
              </w:rPr>
              <w:t xml:space="preserve"> McClellan</w:t>
            </w:r>
            <w:r w:rsidR="00C53192" w:rsidRPr="0011134F">
              <w:rPr>
                <w:rFonts w:ascii="Arial" w:hAnsi="Arial" w:cs="Arial"/>
              </w:rPr>
              <w:t>: Stated that following the East Palestine incident, insurance renewal</w:t>
            </w:r>
            <w:r w:rsidR="00E444BF">
              <w:rPr>
                <w:rFonts w:ascii="Arial" w:hAnsi="Arial" w:cs="Arial"/>
              </w:rPr>
              <w:t xml:space="preserve"> cost</w:t>
            </w:r>
            <w:r w:rsidR="00C53192" w:rsidRPr="0011134F">
              <w:rPr>
                <w:rFonts w:ascii="Arial" w:hAnsi="Arial" w:cs="Arial"/>
              </w:rPr>
              <w:t>s have increased substantially, resulting in greater reliance on self</w:t>
            </w:r>
            <w:r w:rsidR="00C53192" w:rsidRPr="0011134F">
              <w:rPr>
                <w:rFonts w:ascii="Cambria Math" w:hAnsi="Cambria Math" w:cs="Cambria Math"/>
              </w:rPr>
              <w:t>‑</w:t>
            </w:r>
            <w:r w:rsidR="00C53192" w:rsidRPr="0011134F">
              <w:rPr>
                <w:rFonts w:ascii="Arial" w:hAnsi="Arial" w:cs="Arial"/>
              </w:rPr>
              <w:t>insurance. He noted that Conrail is now uninsured and covered directly by its parent compan</w:t>
            </w:r>
            <w:r w:rsidR="00124103">
              <w:rPr>
                <w:rFonts w:ascii="Arial" w:hAnsi="Arial" w:cs="Arial"/>
              </w:rPr>
              <w:t>ies</w:t>
            </w:r>
            <w:r w:rsidR="00C53192" w:rsidRPr="0011134F">
              <w:rPr>
                <w:rFonts w:ascii="Arial" w:hAnsi="Arial" w:cs="Arial"/>
              </w:rPr>
              <w:t>.</w:t>
            </w:r>
          </w:p>
          <w:p w14:paraId="5588635B" w14:textId="77777777" w:rsidR="002C7FD0" w:rsidRPr="0011134F" w:rsidRDefault="002C7FD0" w:rsidP="00DE4682">
            <w:pPr>
              <w:jc w:val="both"/>
              <w:rPr>
                <w:rFonts w:ascii="Arial" w:hAnsi="Arial" w:cs="Arial"/>
              </w:rPr>
            </w:pPr>
          </w:p>
          <w:p w14:paraId="6C5873AC" w14:textId="1261D810" w:rsidR="002C7FD0" w:rsidRDefault="00442CFD" w:rsidP="00DE4682">
            <w:pPr>
              <w:jc w:val="both"/>
              <w:rPr>
                <w:rFonts w:ascii="Arial" w:hAnsi="Arial" w:cs="Arial"/>
              </w:rPr>
            </w:pPr>
            <w:r>
              <w:rPr>
                <w:rFonts w:ascii="Arial" w:hAnsi="Arial" w:cs="Arial"/>
              </w:rPr>
              <w:t>PRAC Secretary and Acting Co-Chair Winfree</w:t>
            </w:r>
            <w:r w:rsidR="00C53192" w:rsidRPr="0011134F">
              <w:rPr>
                <w:rFonts w:ascii="Arial" w:hAnsi="Arial" w:cs="Arial"/>
              </w:rPr>
              <w:t xml:space="preserve">: Observed that, based on the discussion, the issue may require additional work. </w:t>
            </w:r>
            <w:r>
              <w:rPr>
                <w:rFonts w:ascii="Arial" w:hAnsi="Arial" w:cs="Arial"/>
              </w:rPr>
              <w:t>F</w:t>
            </w:r>
            <w:r w:rsidR="00C53192" w:rsidRPr="0011134F">
              <w:rPr>
                <w:rFonts w:ascii="Arial" w:hAnsi="Arial" w:cs="Arial"/>
              </w:rPr>
              <w:t>ormally requested the indulgence of the Board and the Committee to allow continued exploration and development of these topics.</w:t>
            </w:r>
          </w:p>
          <w:p w14:paraId="394D951A" w14:textId="77777777" w:rsidR="00442CFD" w:rsidRDefault="00442CFD" w:rsidP="00DE4682">
            <w:pPr>
              <w:jc w:val="both"/>
              <w:rPr>
                <w:rFonts w:ascii="Arial" w:hAnsi="Arial" w:cs="Arial"/>
              </w:rPr>
            </w:pPr>
          </w:p>
          <w:p w14:paraId="5D7D762A" w14:textId="5F6035D1" w:rsidR="00442CFD" w:rsidRPr="0011134F" w:rsidRDefault="00442CFD" w:rsidP="00DE4682">
            <w:pPr>
              <w:jc w:val="both"/>
              <w:rPr>
                <w:rFonts w:ascii="Arial" w:hAnsi="Arial" w:cs="Arial"/>
              </w:rPr>
            </w:pPr>
            <w:r>
              <w:rPr>
                <w:rFonts w:ascii="Arial" w:hAnsi="Arial" w:cs="Arial"/>
              </w:rPr>
              <w:t>Chair</w:t>
            </w:r>
            <w:r w:rsidR="00124103">
              <w:rPr>
                <w:rFonts w:ascii="Arial" w:hAnsi="Arial" w:cs="Arial"/>
              </w:rPr>
              <w:t>man</w:t>
            </w:r>
            <w:r>
              <w:rPr>
                <w:rFonts w:ascii="Arial" w:hAnsi="Arial" w:cs="Arial"/>
              </w:rPr>
              <w:t xml:space="preserve"> Fuchs: </w:t>
            </w:r>
            <w:r w:rsidR="00124103">
              <w:rPr>
                <w:rFonts w:ascii="Arial" w:hAnsi="Arial" w:cs="Arial"/>
              </w:rPr>
              <w:t>Agreed that the topic required</w:t>
            </w:r>
            <w:r>
              <w:rPr>
                <w:rFonts w:ascii="Arial" w:hAnsi="Arial" w:cs="Arial"/>
              </w:rPr>
              <w:t xml:space="preserve"> continued exploration and </w:t>
            </w:r>
            <w:r w:rsidR="00124103">
              <w:rPr>
                <w:rFonts w:ascii="Arial" w:hAnsi="Arial" w:cs="Arial"/>
              </w:rPr>
              <w:t xml:space="preserve">the working group should </w:t>
            </w:r>
            <w:r>
              <w:rPr>
                <w:rFonts w:ascii="Arial" w:hAnsi="Arial" w:cs="Arial"/>
              </w:rPr>
              <w:t>report back to the PRAC</w:t>
            </w:r>
            <w:r w:rsidR="00124103">
              <w:rPr>
                <w:rFonts w:ascii="Arial" w:hAnsi="Arial" w:cs="Arial"/>
              </w:rPr>
              <w:t xml:space="preserve"> at the next meeting</w:t>
            </w:r>
            <w:r>
              <w:rPr>
                <w:rFonts w:ascii="Arial" w:hAnsi="Arial" w:cs="Arial"/>
              </w:rPr>
              <w:t>.</w:t>
            </w:r>
          </w:p>
          <w:p w14:paraId="185A709E" w14:textId="77777777" w:rsidR="002C7FD0" w:rsidRPr="0011134F" w:rsidRDefault="002C7FD0" w:rsidP="00DE4682">
            <w:pPr>
              <w:jc w:val="both"/>
              <w:rPr>
                <w:rFonts w:ascii="Arial" w:hAnsi="Arial" w:cs="Arial"/>
              </w:rPr>
            </w:pPr>
          </w:p>
          <w:p w14:paraId="609F1CDC" w14:textId="31A4C8F2" w:rsidR="002C7FD0" w:rsidRPr="0011134F" w:rsidRDefault="00442CFD" w:rsidP="00DE4682">
            <w:pPr>
              <w:jc w:val="both"/>
              <w:rPr>
                <w:rFonts w:ascii="Arial" w:hAnsi="Arial" w:cs="Arial"/>
              </w:rPr>
            </w:pPr>
            <w:r>
              <w:rPr>
                <w:rFonts w:ascii="Arial" w:hAnsi="Arial" w:cs="Arial"/>
              </w:rPr>
              <w:t>Member Nissenbaum (</w:t>
            </w:r>
            <w:r w:rsidRPr="0011134F">
              <w:rPr>
                <w:rFonts w:ascii="Arial" w:hAnsi="Arial" w:cs="Arial"/>
              </w:rPr>
              <w:t>FRA</w:t>
            </w:r>
            <w:r>
              <w:rPr>
                <w:rFonts w:ascii="Arial" w:hAnsi="Arial" w:cs="Arial"/>
              </w:rPr>
              <w:t>)</w:t>
            </w:r>
            <w:r w:rsidRPr="0011134F">
              <w:rPr>
                <w:rFonts w:ascii="Arial" w:hAnsi="Arial" w:cs="Arial"/>
              </w:rPr>
              <w:t>:</w:t>
            </w:r>
            <w:r w:rsidR="006065BC" w:rsidRPr="0011134F">
              <w:rPr>
                <w:rFonts w:ascii="Arial" w:hAnsi="Arial" w:cs="Arial"/>
              </w:rPr>
              <w:t xml:space="preserve"> </w:t>
            </w:r>
            <w:r w:rsidR="00C53192" w:rsidRPr="0011134F">
              <w:rPr>
                <w:rFonts w:ascii="Arial" w:hAnsi="Arial" w:cs="Arial"/>
              </w:rPr>
              <w:t>Thanked the subcommittee and the Chair</w:t>
            </w:r>
            <w:r w:rsidR="00124103">
              <w:rPr>
                <w:rFonts w:ascii="Arial" w:hAnsi="Arial" w:cs="Arial"/>
              </w:rPr>
              <w:t>man</w:t>
            </w:r>
            <w:r w:rsidR="00C53192" w:rsidRPr="0011134F">
              <w:rPr>
                <w:rFonts w:ascii="Arial" w:hAnsi="Arial" w:cs="Arial"/>
              </w:rPr>
              <w:t xml:space="preserve"> for their efforts, stating that this discussion represented the best conversation the FRA has had on this issue.</w:t>
            </w:r>
          </w:p>
          <w:p w14:paraId="392CE57C" w14:textId="77777777" w:rsidR="002C7FD0" w:rsidRPr="0011134F" w:rsidRDefault="002C7FD0" w:rsidP="00DE4682">
            <w:pPr>
              <w:jc w:val="both"/>
              <w:rPr>
                <w:rFonts w:ascii="Arial" w:hAnsi="Arial" w:cs="Arial"/>
              </w:rPr>
            </w:pPr>
          </w:p>
        </w:tc>
      </w:tr>
      <w:tr w:rsidR="002C7FD0" w:rsidRPr="0011134F" w14:paraId="238D5128" w14:textId="77777777" w:rsidTr="0084030D">
        <w:tc>
          <w:tcPr>
            <w:tcW w:w="9805" w:type="dxa"/>
            <w:gridSpan w:val="2"/>
            <w:tcBorders>
              <w:top w:val="nil"/>
              <w:left w:val="nil"/>
              <w:bottom w:val="nil"/>
              <w:right w:val="nil"/>
            </w:tcBorders>
          </w:tcPr>
          <w:p w14:paraId="05442D5F" w14:textId="77777777" w:rsidR="002C7FD0" w:rsidRPr="0011134F" w:rsidRDefault="002C7FD0" w:rsidP="00500D45">
            <w:pPr>
              <w:jc w:val="center"/>
              <w:rPr>
                <w:rFonts w:ascii="Arial" w:hAnsi="Arial" w:cs="Arial"/>
                <w:b/>
                <w:bCs/>
              </w:rPr>
            </w:pPr>
            <w:r w:rsidRPr="0011134F">
              <w:rPr>
                <w:rFonts w:ascii="Arial" w:hAnsi="Arial" w:cs="Arial"/>
                <w:b/>
                <w:bCs/>
              </w:rPr>
              <w:lastRenderedPageBreak/>
              <w:t>BREAK</w:t>
            </w:r>
          </w:p>
        </w:tc>
      </w:tr>
      <w:tr w:rsidR="002C7FD0" w:rsidRPr="0011134F" w14:paraId="2C6CB2A1" w14:textId="77777777" w:rsidTr="0084030D">
        <w:tc>
          <w:tcPr>
            <w:tcW w:w="9805" w:type="dxa"/>
            <w:gridSpan w:val="2"/>
            <w:tcBorders>
              <w:top w:val="nil"/>
              <w:left w:val="nil"/>
              <w:bottom w:val="nil"/>
              <w:right w:val="nil"/>
            </w:tcBorders>
          </w:tcPr>
          <w:p w14:paraId="697A7246" w14:textId="77777777" w:rsidR="00824E99" w:rsidRDefault="00824E99" w:rsidP="00824E99">
            <w:pPr>
              <w:pStyle w:val="ListParagraph"/>
              <w:jc w:val="both"/>
              <w:rPr>
                <w:rFonts w:ascii="Arial" w:hAnsi="Arial" w:cs="Arial"/>
                <w:b/>
                <w:bCs/>
              </w:rPr>
            </w:pPr>
          </w:p>
          <w:p w14:paraId="7F6F357B" w14:textId="6BF9CEAB" w:rsidR="002C7FD0" w:rsidRPr="00442CFD" w:rsidRDefault="002C7FD0" w:rsidP="00DE4682">
            <w:pPr>
              <w:pStyle w:val="ListParagraph"/>
              <w:numPr>
                <w:ilvl w:val="0"/>
                <w:numId w:val="1"/>
              </w:numPr>
              <w:jc w:val="both"/>
              <w:rPr>
                <w:rFonts w:ascii="Arial" w:hAnsi="Arial" w:cs="Arial"/>
                <w:b/>
                <w:bCs/>
              </w:rPr>
            </w:pPr>
            <w:r w:rsidRPr="00442CFD">
              <w:rPr>
                <w:rFonts w:ascii="Arial" w:hAnsi="Arial" w:cs="Arial"/>
                <w:b/>
                <w:bCs/>
              </w:rPr>
              <w:t>Presentation</w:t>
            </w:r>
            <w:r w:rsidR="00CF4CDA" w:rsidRPr="00442CFD">
              <w:rPr>
                <w:rFonts w:ascii="Arial" w:hAnsi="Arial" w:cs="Arial"/>
                <w:b/>
                <w:bCs/>
              </w:rPr>
              <w:t>: Recent</w:t>
            </w:r>
            <w:r w:rsidRPr="00442CFD">
              <w:rPr>
                <w:rFonts w:ascii="Arial" w:hAnsi="Arial" w:cs="Arial"/>
                <w:b/>
                <w:bCs/>
              </w:rPr>
              <w:t xml:space="preserve"> Data Trends on Amtrak Service</w:t>
            </w:r>
          </w:p>
          <w:p w14:paraId="624E2E96" w14:textId="77777777" w:rsidR="00442CFD" w:rsidRDefault="00442CFD" w:rsidP="00DE4682">
            <w:pPr>
              <w:jc w:val="both"/>
              <w:rPr>
                <w:rFonts w:ascii="Arial" w:hAnsi="Arial" w:cs="Arial"/>
              </w:rPr>
            </w:pPr>
          </w:p>
          <w:p w14:paraId="0A7434DA" w14:textId="0A4F7259" w:rsidR="008D16B6" w:rsidRPr="0011134F" w:rsidRDefault="00CF4CDA" w:rsidP="00DE4682">
            <w:pPr>
              <w:jc w:val="both"/>
              <w:rPr>
                <w:rFonts w:ascii="Arial" w:hAnsi="Arial" w:cs="Arial"/>
              </w:rPr>
            </w:pPr>
            <w:r w:rsidRPr="0011134F">
              <w:rPr>
                <w:rFonts w:ascii="Arial" w:hAnsi="Arial" w:cs="Arial"/>
              </w:rPr>
              <w:t>Ryan Lee, STB - Chief of Passenger Rail</w:t>
            </w:r>
            <w:r w:rsidR="007B3275">
              <w:rPr>
                <w:rFonts w:ascii="Arial" w:hAnsi="Arial" w:cs="Arial"/>
              </w:rPr>
              <w:t xml:space="preserve"> &amp; Investigations</w:t>
            </w:r>
            <w:r w:rsidRPr="0011134F">
              <w:rPr>
                <w:rFonts w:ascii="Arial" w:hAnsi="Arial" w:cs="Arial"/>
              </w:rPr>
              <w:t>, presented on noticeable trends reflected in Amtrak service data.</w:t>
            </w:r>
            <w:r w:rsidR="00824E99">
              <w:rPr>
                <w:rFonts w:ascii="Arial" w:hAnsi="Arial" w:cs="Arial"/>
              </w:rPr>
              <w:t xml:space="preserve"> (See </w:t>
            </w:r>
            <w:r w:rsidR="00824E99" w:rsidRPr="00824E99">
              <w:rPr>
                <w:rFonts w:ascii="Arial" w:hAnsi="Arial" w:cs="Arial"/>
                <w:b/>
                <w:bCs/>
              </w:rPr>
              <w:t xml:space="preserve">Attachment </w:t>
            </w:r>
            <w:r w:rsidR="002E5464">
              <w:rPr>
                <w:rFonts w:ascii="Arial" w:hAnsi="Arial" w:cs="Arial"/>
                <w:b/>
                <w:bCs/>
              </w:rPr>
              <w:t>2</w:t>
            </w:r>
            <w:r w:rsidR="00824E99">
              <w:rPr>
                <w:rFonts w:ascii="Arial" w:hAnsi="Arial" w:cs="Arial"/>
              </w:rPr>
              <w:t>)</w:t>
            </w:r>
          </w:p>
          <w:p w14:paraId="38D858D8" w14:textId="77777777" w:rsidR="00CF4CDA" w:rsidRPr="0011134F" w:rsidRDefault="00CF4CDA" w:rsidP="00DE4682">
            <w:pPr>
              <w:jc w:val="both"/>
              <w:rPr>
                <w:rFonts w:ascii="Arial" w:hAnsi="Arial" w:cs="Arial"/>
              </w:rPr>
            </w:pPr>
          </w:p>
          <w:p w14:paraId="27AC2336" w14:textId="197368A3" w:rsidR="002C7FD0" w:rsidRPr="0011134F" w:rsidRDefault="00442CFD" w:rsidP="00DE4682">
            <w:pPr>
              <w:jc w:val="both"/>
              <w:rPr>
                <w:rFonts w:ascii="Arial" w:hAnsi="Arial" w:cs="Arial"/>
              </w:rPr>
            </w:pPr>
            <w:r>
              <w:rPr>
                <w:rFonts w:ascii="Arial" w:hAnsi="Arial" w:cs="Arial"/>
              </w:rPr>
              <w:t>DFO</w:t>
            </w:r>
            <w:r w:rsidR="00CF4CDA" w:rsidRPr="0011134F">
              <w:rPr>
                <w:rFonts w:ascii="Arial" w:hAnsi="Arial" w:cs="Arial"/>
              </w:rPr>
              <w:t xml:space="preserve">: </w:t>
            </w:r>
            <w:r>
              <w:rPr>
                <w:rFonts w:ascii="Arial" w:hAnsi="Arial" w:cs="Arial"/>
              </w:rPr>
              <w:t xml:space="preserve">Chief Ryan Lee </w:t>
            </w:r>
            <w:r w:rsidR="00CF4CDA" w:rsidRPr="0011134F">
              <w:rPr>
                <w:rFonts w:ascii="Arial" w:hAnsi="Arial" w:cs="Arial"/>
              </w:rPr>
              <w:t>will be transitioning into the Designated Federal Officer (DFO) role</w:t>
            </w:r>
            <w:r>
              <w:rPr>
                <w:rFonts w:ascii="Arial" w:hAnsi="Arial" w:cs="Arial"/>
              </w:rPr>
              <w:t xml:space="preserve"> at future meetings</w:t>
            </w:r>
            <w:r w:rsidR="00CF4CDA" w:rsidRPr="0011134F">
              <w:rPr>
                <w:rFonts w:ascii="Arial" w:hAnsi="Arial" w:cs="Arial"/>
              </w:rPr>
              <w:t>.</w:t>
            </w:r>
          </w:p>
          <w:p w14:paraId="4DA22A8E" w14:textId="77777777" w:rsidR="00CF4CDA" w:rsidRPr="0011134F" w:rsidRDefault="00CF4CDA" w:rsidP="00DE4682">
            <w:pPr>
              <w:jc w:val="both"/>
              <w:rPr>
                <w:rFonts w:ascii="Arial" w:hAnsi="Arial" w:cs="Arial"/>
              </w:rPr>
            </w:pPr>
          </w:p>
          <w:p w14:paraId="65CC2A31" w14:textId="0397436D" w:rsidR="002C7FD0" w:rsidRPr="0011134F" w:rsidRDefault="008D16B6" w:rsidP="00DE4682">
            <w:pPr>
              <w:jc w:val="both"/>
              <w:rPr>
                <w:rFonts w:ascii="Arial" w:hAnsi="Arial" w:cs="Arial"/>
              </w:rPr>
            </w:pPr>
            <w:r w:rsidRPr="0011134F">
              <w:rPr>
                <w:rFonts w:ascii="Arial" w:hAnsi="Arial" w:cs="Arial"/>
              </w:rPr>
              <w:t>Chai</w:t>
            </w:r>
            <w:r w:rsidR="00FE269C">
              <w:rPr>
                <w:rFonts w:ascii="Arial" w:hAnsi="Arial" w:cs="Arial"/>
              </w:rPr>
              <w:t>r</w:t>
            </w:r>
            <w:r w:rsidR="00843D55">
              <w:rPr>
                <w:rFonts w:ascii="Arial" w:hAnsi="Arial" w:cs="Arial"/>
              </w:rPr>
              <w:t>man</w:t>
            </w:r>
            <w:r w:rsidR="00442CFD">
              <w:rPr>
                <w:rFonts w:ascii="Arial" w:hAnsi="Arial" w:cs="Arial"/>
              </w:rPr>
              <w:t xml:space="preserve"> Fuchs</w:t>
            </w:r>
            <w:r w:rsidRPr="0011134F">
              <w:rPr>
                <w:rFonts w:ascii="Arial" w:hAnsi="Arial" w:cs="Arial"/>
              </w:rPr>
              <w:t xml:space="preserve">: </w:t>
            </w:r>
            <w:r w:rsidR="00442CFD">
              <w:rPr>
                <w:rFonts w:ascii="Arial" w:hAnsi="Arial" w:cs="Arial"/>
              </w:rPr>
              <w:t>Noted that DFO O’Boyle</w:t>
            </w:r>
            <w:r w:rsidR="00CF4CDA" w:rsidRPr="0011134F">
              <w:rPr>
                <w:rFonts w:ascii="Arial" w:hAnsi="Arial" w:cs="Arial"/>
              </w:rPr>
              <w:t xml:space="preserve"> took on the inaugural role as DFO of the committee and was recognized for his leadership and all the incredible work he has done. </w:t>
            </w:r>
            <w:r w:rsidR="00442CFD">
              <w:rPr>
                <w:rFonts w:ascii="Arial" w:hAnsi="Arial" w:cs="Arial"/>
              </w:rPr>
              <w:t>Stated that Chief Lee</w:t>
            </w:r>
            <w:r w:rsidR="00CF4CDA" w:rsidRPr="0011134F">
              <w:rPr>
                <w:rFonts w:ascii="Arial" w:hAnsi="Arial" w:cs="Arial"/>
              </w:rPr>
              <w:t xml:space="preserve"> will be a great asset to the committee.</w:t>
            </w:r>
          </w:p>
          <w:p w14:paraId="647B8C84" w14:textId="77777777" w:rsidR="002C7FD0" w:rsidRPr="0011134F" w:rsidRDefault="002C7FD0" w:rsidP="00DE4682">
            <w:pPr>
              <w:jc w:val="both"/>
              <w:rPr>
                <w:rFonts w:ascii="Arial" w:hAnsi="Arial" w:cs="Arial"/>
              </w:rPr>
            </w:pPr>
          </w:p>
          <w:p w14:paraId="7277425F" w14:textId="47A789E6" w:rsidR="008D16B6" w:rsidRPr="0011134F" w:rsidRDefault="00442CFD" w:rsidP="00DE4682">
            <w:pPr>
              <w:jc w:val="both"/>
              <w:rPr>
                <w:rFonts w:ascii="Arial" w:hAnsi="Arial" w:cs="Arial"/>
              </w:rPr>
            </w:pPr>
            <w:r>
              <w:rPr>
                <w:rFonts w:ascii="Arial" w:hAnsi="Arial" w:cs="Arial"/>
              </w:rPr>
              <w:t>Chief Lee:</w:t>
            </w:r>
            <w:r w:rsidR="00CF4CDA" w:rsidRPr="0011134F">
              <w:rPr>
                <w:rFonts w:ascii="Arial" w:hAnsi="Arial" w:cs="Arial"/>
              </w:rPr>
              <w:t xml:space="preserve"> </w:t>
            </w:r>
            <w:r w:rsidR="008D16B6" w:rsidRPr="0011134F">
              <w:rPr>
                <w:rFonts w:ascii="Arial" w:hAnsi="Arial" w:cs="Arial"/>
              </w:rPr>
              <w:t xml:space="preserve">Opened by noting that he is a lawyer rather than a railroader and relies heavily on rail experts to support the Board’s work. He explained that the Board has investigative authority and </w:t>
            </w:r>
            <w:r w:rsidR="008D16B6" w:rsidRPr="0011134F">
              <w:rPr>
                <w:rFonts w:ascii="Arial" w:hAnsi="Arial" w:cs="Arial"/>
              </w:rPr>
              <w:lastRenderedPageBreak/>
              <w:t xml:space="preserve">reviews </w:t>
            </w:r>
            <w:r w:rsidR="00E341F3">
              <w:rPr>
                <w:rFonts w:ascii="Arial" w:hAnsi="Arial" w:cs="Arial"/>
              </w:rPr>
              <w:t xml:space="preserve">published </w:t>
            </w:r>
            <w:r w:rsidR="008D16B6" w:rsidRPr="0011134F">
              <w:rPr>
                <w:rFonts w:ascii="Arial" w:hAnsi="Arial" w:cs="Arial"/>
              </w:rPr>
              <w:t>Amtrak on</w:t>
            </w:r>
            <w:r w:rsidR="008D16B6" w:rsidRPr="0011134F">
              <w:rPr>
                <w:rFonts w:ascii="Cambria Math" w:hAnsi="Cambria Math" w:cs="Cambria Math"/>
              </w:rPr>
              <w:t>‑</w:t>
            </w:r>
            <w:r w:rsidR="008D16B6" w:rsidRPr="0011134F">
              <w:rPr>
                <w:rFonts w:ascii="Arial" w:hAnsi="Arial" w:cs="Arial"/>
              </w:rPr>
              <w:t>time performance (OTP) data quarterly. Ryan stated that he analyzed more than four years of data and was asked to share key observations with PRAC.</w:t>
            </w:r>
          </w:p>
          <w:p w14:paraId="50FECCAE" w14:textId="77777777" w:rsidR="008D16B6" w:rsidRPr="0011134F" w:rsidRDefault="008D16B6" w:rsidP="00DE4682">
            <w:pPr>
              <w:jc w:val="both"/>
              <w:rPr>
                <w:rFonts w:ascii="Arial" w:hAnsi="Arial" w:cs="Arial"/>
              </w:rPr>
            </w:pPr>
          </w:p>
          <w:p w14:paraId="643A288D" w14:textId="3112C649" w:rsidR="008D16B6" w:rsidRPr="0011134F" w:rsidRDefault="00442CFD" w:rsidP="00DE4682">
            <w:pPr>
              <w:jc w:val="both"/>
              <w:rPr>
                <w:rFonts w:ascii="Arial" w:hAnsi="Arial" w:cs="Arial"/>
              </w:rPr>
            </w:pPr>
            <w:r>
              <w:rPr>
                <w:rFonts w:ascii="Arial" w:hAnsi="Arial" w:cs="Arial"/>
              </w:rPr>
              <w:t>R</w:t>
            </w:r>
            <w:r w:rsidR="008D16B6" w:rsidRPr="0011134F">
              <w:rPr>
                <w:rFonts w:ascii="Arial" w:hAnsi="Arial" w:cs="Arial"/>
              </w:rPr>
              <w:t>eported that the data encompasses approximately 140 million passenger trips, with the vast majority occurring on state</w:t>
            </w:r>
            <w:r w:rsidR="008D16B6" w:rsidRPr="0011134F">
              <w:rPr>
                <w:rFonts w:ascii="Cambria Math" w:hAnsi="Cambria Math" w:cs="Cambria Math"/>
              </w:rPr>
              <w:t>‑</w:t>
            </w:r>
            <w:r w:rsidR="008D16B6" w:rsidRPr="0011134F">
              <w:rPr>
                <w:rFonts w:ascii="Arial" w:hAnsi="Arial" w:cs="Arial"/>
              </w:rPr>
              <w:t>supported and long</w:t>
            </w:r>
            <w:r w:rsidR="008D16B6" w:rsidRPr="0011134F">
              <w:rPr>
                <w:rFonts w:ascii="Cambria Math" w:hAnsi="Cambria Math" w:cs="Cambria Math"/>
              </w:rPr>
              <w:t>‑</w:t>
            </w:r>
            <w:r w:rsidR="008D16B6" w:rsidRPr="0011134F">
              <w:rPr>
                <w:rFonts w:ascii="Arial" w:hAnsi="Arial" w:cs="Arial"/>
              </w:rPr>
              <w:t>distance routes.</w:t>
            </w:r>
          </w:p>
          <w:p w14:paraId="263294BF" w14:textId="59FF13D7" w:rsidR="008D16B6" w:rsidRPr="0011134F" w:rsidRDefault="008D16B6" w:rsidP="00DE4682">
            <w:pPr>
              <w:jc w:val="both"/>
              <w:rPr>
                <w:rFonts w:ascii="Arial" w:hAnsi="Arial" w:cs="Arial"/>
              </w:rPr>
            </w:pPr>
          </w:p>
          <w:p w14:paraId="7D812FF6" w14:textId="26788492" w:rsidR="008D16B6" w:rsidRPr="0011134F" w:rsidRDefault="008D16B6" w:rsidP="00DE4682">
            <w:pPr>
              <w:jc w:val="both"/>
              <w:rPr>
                <w:rFonts w:ascii="Arial" w:hAnsi="Arial" w:cs="Arial"/>
              </w:rPr>
            </w:pPr>
            <w:r w:rsidRPr="0011134F">
              <w:rPr>
                <w:rFonts w:ascii="Arial" w:hAnsi="Arial" w:cs="Arial"/>
              </w:rPr>
              <w:t>He reviewed slide content showing average minutes late per late passenger, followed by data reflecting the number of delay hours, measuring delays experienced by trains and late passengers.</w:t>
            </w:r>
          </w:p>
          <w:p w14:paraId="43F83366" w14:textId="77777777" w:rsidR="008D16B6" w:rsidRPr="0011134F" w:rsidRDefault="008D16B6" w:rsidP="00DE4682">
            <w:pPr>
              <w:jc w:val="both"/>
              <w:rPr>
                <w:rFonts w:ascii="Arial" w:hAnsi="Arial" w:cs="Arial"/>
              </w:rPr>
            </w:pPr>
          </w:p>
          <w:p w14:paraId="3F6AD12F" w14:textId="150BBC9C" w:rsidR="002C7FD0" w:rsidRPr="0011134F" w:rsidRDefault="00442CFD" w:rsidP="00DE4682">
            <w:pPr>
              <w:jc w:val="both"/>
              <w:rPr>
                <w:rFonts w:ascii="Arial" w:hAnsi="Arial" w:cs="Arial"/>
              </w:rPr>
            </w:pPr>
            <w:r>
              <w:rPr>
                <w:rFonts w:ascii="Arial" w:hAnsi="Arial" w:cs="Arial"/>
              </w:rPr>
              <w:t>I</w:t>
            </w:r>
            <w:r w:rsidR="008D16B6" w:rsidRPr="0011134F">
              <w:rPr>
                <w:rFonts w:ascii="Arial" w:hAnsi="Arial" w:cs="Arial"/>
              </w:rPr>
              <w:t>dentified slow orders and weather</w:t>
            </w:r>
            <w:r w:rsidR="008D16B6" w:rsidRPr="0011134F">
              <w:rPr>
                <w:rFonts w:ascii="Cambria Math" w:hAnsi="Cambria Math" w:cs="Cambria Math"/>
              </w:rPr>
              <w:t>‑</w:t>
            </w:r>
            <w:r w:rsidR="008D16B6" w:rsidRPr="0011134F">
              <w:rPr>
                <w:rFonts w:ascii="Arial" w:hAnsi="Arial" w:cs="Arial"/>
              </w:rPr>
              <w:t>related disruptions as major contributors to delay, noting that track repairs following winter conditions, as well as wind</w:t>
            </w:r>
            <w:r w:rsidR="008D16B6" w:rsidRPr="0011134F">
              <w:rPr>
                <w:rFonts w:ascii="Cambria Math" w:hAnsi="Cambria Math" w:cs="Cambria Math"/>
              </w:rPr>
              <w:t>‑</w:t>
            </w:r>
            <w:r w:rsidR="008D16B6" w:rsidRPr="0011134F">
              <w:rPr>
                <w:rFonts w:ascii="Arial" w:hAnsi="Arial" w:cs="Arial"/>
              </w:rPr>
              <w:t xml:space="preserve"> and storm</w:t>
            </w:r>
            <w:r w:rsidR="008D16B6" w:rsidRPr="0011134F">
              <w:rPr>
                <w:rFonts w:ascii="Cambria Math" w:hAnsi="Cambria Math" w:cs="Cambria Math"/>
              </w:rPr>
              <w:t>‑</w:t>
            </w:r>
            <w:r w:rsidR="008D16B6" w:rsidRPr="0011134F">
              <w:rPr>
                <w:rFonts w:ascii="Arial" w:hAnsi="Arial" w:cs="Arial"/>
              </w:rPr>
              <w:t>related impacts, are common causes.</w:t>
            </w:r>
          </w:p>
          <w:p w14:paraId="6AC5B5FB" w14:textId="77777777" w:rsidR="00916FD6" w:rsidRPr="0011134F" w:rsidRDefault="00916FD6" w:rsidP="00DE4682">
            <w:pPr>
              <w:jc w:val="both"/>
              <w:rPr>
                <w:rFonts w:ascii="Arial" w:hAnsi="Arial" w:cs="Arial"/>
              </w:rPr>
            </w:pPr>
          </w:p>
          <w:p w14:paraId="7FE7DD13" w14:textId="6EBF1C6E" w:rsidR="002C7FD0" w:rsidRPr="0011134F" w:rsidRDefault="00442CFD" w:rsidP="00DE4682">
            <w:pPr>
              <w:jc w:val="both"/>
              <w:rPr>
                <w:rFonts w:ascii="Arial" w:hAnsi="Arial" w:cs="Arial"/>
              </w:rPr>
            </w:pPr>
            <w:r>
              <w:rPr>
                <w:rFonts w:ascii="Arial" w:hAnsi="Arial" w:cs="Arial"/>
              </w:rPr>
              <w:t>PRAC Co-Chair Posner</w:t>
            </w:r>
            <w:r w:rsidR="008D16B6" w:rsidRPr="0011134F">
              <w:rPr>
                <w:rFonts w:ascii="Arial" w:hAnsi="Arial" w:cs="Arial"/>
              </w:rPr>
              <w:t>: Asked where grade</w:t>
            </w:r>
            <w:r w:rsidR="008D16B6" w:rsidRPr="0011134F">
              <w:rPr>
                <w:rFonts w:ascii="Cambria Math" w:hAnsi="Cambria Math" w:cs="Cambria Math"/>
              </w:rPr>
              <w:t>‑</w:t>
            </w:r>
            <w:r w:rsidR="008D16B6" w:rsidRPr="0011134F">
              <w:rPr>
                <w:rFonts w:ascii="Arial" w:hAnsi="Arial" w:cs="Arial"/>
              </w:rPr>
              <w:t>crossing incidents would fall within the delay categorizations presented.</w:t>
            </w:r>
          </w:p>
          <w:p w14:paraId="7D191C68" w14:textId="77777777" w:rsidR="002C7FD0" w:rsidRPr="0011134F" w:rsidRDefault="002C7FD0" w:rsidP="00DE4682">
            <w:pPr>
              <w:jc w:val="both"/>
              <w:rPr>
                <w:rFonts w:ascii="Arial" w:hAnsi="Arial" w:cs="Arial"/>
              </w:rPr>
            </w:pPr>
          </w:p>
          <w:p w14:paraId="4763C162" w14:textId="0CB8D88D" w:rsidR="002C7FD0" w:rsidRPr="0011134F" w:rsidRDefault="00442CFD" w:rsidP="00DE4682">
            <w:pPr>
              <w:jc w:val="both"/>
              <w:rPr>
                <w:rFonts w:ascii="Arial" w:hAnsi="Arial" w:cs="Arial"/>
              </w:rPr>
            </w:pPr>
            <w:r>
              <w:rPr>
                <w:rFonts w:ascii="Arial" w:hAnsi="Arial" w:cs="Arial"/>
              </w:rPr>
              <w:t>Member Nissenbaum (</w:t>
            </w:r>
            <w:r w:rsidRPr="0011134F">
              <w:rPr>
                <w:rFonts w:ascii="Arial" w:hAnsi="Arial" w:cs="Arial"/>
              </w:rPr>
              <w:t>FRA</w:t>
            </w:r>
            <w:r>
              <w:rPr>
                <w:rFonts w:ascii="Arial" w:hAnsi="Arial" w:cs="Arial"/>
              </w:rPr>
              <w:t>)</w:t>
            </w:r>
            <w:r w:rsidRPr="0011134F">
              <w:rPr>
                <w:rFonts w:ascii="Arial" w:hAnsi="Arial" w:cs="Arial"/>
              </w:rPr>
              <w:t>:</w:t>
            </w:r>
            <w:r w:rsidR="00723F13" w:rsidRPr="0011134F">
              <w:rPr>
                <w:rFonts w:ascii="Arial" w:hAnsi="Arial" w:cs="Arial"/>
              </w:rPr>
              <w:t xml:space="preserve"> Responded that under </w:t>
            </w:r>
            <w:r w:rsidR="00E341F3">
              <w:rPr>
                <w:rFonts w:ascii="Arial" w:hAnsi="Arial" w:cs="Arial"/>
              </w:rPr>
              <w:t xml:space="preserve">Amtrak’s delay coding system </w:t>
            </w:r>
            <w:r w:rsidR="00723F13" w:rsidRPr="0011134F">
              <w:rPr>
                <w:rFonts w:ascii="Arial" w:hAnsi="Arial" w:cs="Arial"/>
              </w:rPr>
              <w:t xml:space="preserve"> definitions, any incursion onto the right</w:t>
            </w:r>
            <w:r w:rsidR="00723F13" w:rsidRPr="0011134F">
              <w:rPr>
                <w:rFonts w:ascii="Cambria Math" w:hAnsi="Cambria Math" w:cs="Cambria Math"/>
              </w:rPr>
              <w:t>‑</w:t>
            </w:r>
            <w:r w:rsidR="00723F13" w:rsidRPr="0011134F">
              <w:rPr>
                <w:rFonts w:ascii="Arial" w:hAnsi="Arial" w:cs="Arial"/>
              </w:rPr>
              <w:t>of</w:t>
            </w:r>
            <w:r w:rsidR="00723F13" w:rsidRPr="0011134F">
              <w:rPr>
                <w:rFonts w:ascii="Cambria Math" w:hAnsi="Cambria Math" w:cs="Cambria Math"/>
              </w:rPr>
              <w:t>‑</w:t>
            </w:r>
            <w:r w:rsidR="00723F13" w:rsidRPr="0011134F">
              <w:rPr>
                <w:rFonts w:ascii="Arial" w:hAnsi="Arial" w:cs="Arial"/>
              </w:rPr>
              <w:t xml:space="preserve">way would </w:t>
            </w:r>
            <w:r w:rsidR="00E341F3">
              <w:rPr>
                <w:rFonts w:ascii="Arial" w:hAnsi="Arial" w:cs="Arial"/>
              </w:rPr>
              <w:t xml:space="preserve">typically </w:t>
            </w:r>
            <w:r w:rsidR="00723F13" w:rsidRPr="0011134F">
              <w:rPr>
                <w:rFonts w:ascii="Arial" w:hAnsi="Arial" w:cs="Arial"/>
              </w:rPr>
              <w:t>be captured</w:t>
            </w:r>
            <w:r w:rsidR="00E341F3">
              <w:rPr>
                <w:rFonts w:ascii="Arial" w:hAnsi="Arial" w:cs="Arial"/>
              </w:rPr>
              <w:t xml:space="preserve"> as a Trespasser delay (“TRS” code)</w:t>
            </w:r>
            <w:r w:rsidR="00723F13" w:rsidRPr="0011134F">
              <w:rPr>
                <w:rFonts w:ascii="Arial" w:hAnsi="Arial" w:cs="Arial"/>
              </w:rPr>
              <w:t>.</w:t>
            </w:r>
          </w:p>
          <w:p w14:paraId="58FEB354" w14:textId="77777777" w:rsidR="002C7FD0" w:rsidRPr="0011134F" w:rsidRDefault="002C7FD0" w:rsidP="00DE4682">
            <w:pPr>
              <w:jc w:val="both"/>
              <w:rPr>
                <w:rFonts w:ascii="Arial" w:hAnsi="Arial" w:cs="Arial"/>
              </w:rPr>
            </w:pPr>
          </w:p>
          <w:p w14:paraId="3E32787B" w14:textId="11ECB4DC" w:rsidR="002C7FD0" w:rsidRPr="0011134F" w:rsidRDefault="00442CFD" w:rsidP="00DE4682">
            <w:pPr>
              <w:jc w:val="both"/>
              <w:rPr>
                <w:rFonts w:ascii="Arial" w:hAnsi="Arial" w:cs="Arial"/>
              </w:rPr>
            </w:pPr>
            <w:r>
              <w:rPr>
                <w:rFonts w:ascii="Arial" w:hAnsi="Arial" w:cs="Arial"/>
              </w:rPr>
              <w:t>PRAC Co-Chair Posner</w:t>
            </w:r>
            <w:r w:rsidR="00843D55">
              <w:rPr>
                <w:rFonts w:ascii="Arial" w:hAnsi="Arial" w:cs="Arial"/>
              </w:rPr>
              <w:t>:</w:t>
            </w:r>
            <w:r w:rsidR="00723F13" w:rsidRPr="0011134F">
              <w:rPr>
                <w:rFonts w:ascii="Arial" w:hAnsi="Arial" w:cs="Arial"/>
              </w:rPr>
              <w:t xml:space="preserve"> Asked where delays related to station</w:t>
            </w:r>
            <w:r w:rsidR="00E22EEC">
              <w:rPr>
                <w:rFonts w:ascii="Arial" w:hAnsi="Arial" w:cs="Arial"/>
              </w:rPr>
              <w:t xml:space="preserve"> stop</w:t>
            </w:r>
            <w:r w:rsidR="00723F13" w:rsidRPr="0011134F">
              <w:rPr>
                <w:rFonts w:ascii="Arial" w:hAnsi="Arial" w:cs="Arial"/>
              </w:rPr>
              <w:t>s would be reflected in the data.</w:t>
            </w:r>
          </w:p>
          <w:p w14:paraId="3144CDCB" w14:textId="77777777" w:rsidR="002C7FD0" w:rsidRPr="0011134F" w:rsidRDefault="002C7FD0" w:rsidP="00DE4682">
            <w:pPr>
              <w:jc w:val="both"/>
              <w:rPr>
                <w:rFonts w:ascii="Arial" w:hAnsi="Arial" w:cs="Arial"/>
              </w:rPr>
            </w:pPr>
          </w:p>
          <w:p w14:paraId="4FE25B6B" w14:textId="38D141C7" w:rsidR="002C7FD0" w:rsidRPr="0011134F" w:rsidRDefault="00442CFD" w:rsidP="00DE4682">
            <w:pPr>
              <w:jc w:val="both"/>
              <w:rPr>
                <w:rFonts w:ascii="Arial" w:hAnsi="Arial" w:cs="Arial"/>
              </w:rPr>
            </w:pPr>
            <w:r>
              <w:rPr>
                <w:rFonts w:ascii="Arial" w:hAnsi="Arial" w:cs="Arial"/>
              </w:rPr>
              <w:t>Member</w:t>
            </w:r>
            <w:r w:rsidR="00723F13" w:rsidRPr="0011134F">
              <w:rPr>
                <w:rFonts w:ascii="Arial" w:hAnsi="Arial" w:cs="Arial"/>
              </w:rPr>
              <w:t xml:space="preserve"> Daly (CSX): Stated that such delays may fall under servicing delays, depending on how they are coded</w:t>
            </w:r>
            <w:r w:rsidR="00E341F3">
              <w:rPr>
                <w:rFonts w:ascii="Arial" w:hAnsi="Arial" w:cs="Arial"/>
              </w:rPr>
              <w:t xml:space="preserve"> by Amtrak</w:t>
            </w:r>
            <w:r w:rsidR="00723F13" w:rsidRPr="0011134F">
              <w:rPr>
                <w:rFonts w:ascii="Arial" w:hAnsi="Arial" w:cs="Arial"/>
              </w:rPr>
              <w:t>.</w:t>
            </w:r>
          </w:p>
          <w:p w14:paraId="22797C2F" w14:textId="77777777" w:rsidR="00723F13" w:rsidRPr="0011134F" w:rsidRDefault="00723F13" w:rsidP="00DE4682">
            <w:pPr>
              <w:jc w:val="both"/>
              <w:rPr>
                <w:rFonts w:ascii="Arial" w:hAnsi="Arial" w:cs="Arial"/>
              </w:rPr>
            </w:pPr>
          </w:p>
          <w:p w14:paraId="39D9FB87" w14:textId="73995F03" w:rsidR="002C7FD0" w:rsidRPr="0011134F" w:rsidRDefault="00442CFD" w:rsidP="00DE4682">
            <w:pPr>
              <w:jc w:val="both"/>
              <w:rPr>
                <w:rFonts w:ascii="Arial" w:hAnsi="Arial" w:cs="Arial"/>
              </w:rPr>
            </w:pPr>
            <w:r>
              <w:rPr>
                <w:rFonts w:ascii="Arial" w:hAnsi="Arial" w:cs="Arial"/>
              </w:rPr>
              <w:t>Member Padgette:</w:t>
            </w:r>
            <w:r w:rsidR="00D41D3D" w:rsidRPr="0011134F">
              <w:rPr>
                <w:rFonts w:ascii="Arial" w:hAnsi="Arial" w:cs="Arial"/>
              </w:rPr>
              <w:t xml:space="preserve"> Pointed out that if a train is annulled, it would not appear in the data set.</w:t>
            </w:r>
          </w:p>
          <w:p w14:paraId="7A9333D8" w14:textId="77777777" w:rsidR="002C7FD0" w:rsidRPr="0011134F" w:rsidRDefault="002C7FD0" w:rsidP="00DE4682">
            <w:pPr>
              <w:jc w:val="both"/>
              <w:rPr>
                <w:rFonts w:ascii="Arial" w:hAnsi="Arial" w:cs="Arial"/>
              </w:rPr>
            </w:pPr>
          </w:p>
          <w:p w14:paraId="7C38E272" w14:textId="77EF8C17" w:rsidR="002C7FD0" w:rsidRPr="0011134F" w:rsidRDefault="00442CFD" w:rsidP="00DE4682">
            <w:pPr>
              <w:jc w:val="both"/>
              <w:rPr>
                <w:rFonts w:ascii="Arial" w:hAnsi="Arial" w:cs="Arial"/>
              </w:rPr>
            </w:pPr>
            <w:r>
              <w:rPr>
                <w:rFonts w:ascii="Arial" w:hAnsi="Arial" w:cs="Arial"/>
              </w:rPr>
              <w:t>Member</w:t>
            </w:r>
            <w:r w:rsidR="00D41D3D" w:rsidRPr="0011134F">
              <w:rPr>
                <w:rFonts w:ascii="Arial" w:hAnsi="Arial" w:cs="Arial"/>
              </w:rPr>
              <w:t xml:space="preserve"> Black: Raised concerns regarding uniformity in reporting across operators.</w:t>
            </w:r>
          </w:p>
          <w:p w14:paraId="2D542EB8" w14:textId="77777777" w:rsidR="002C7FD0" w:rsidRPr="0011134F" w:rsidRDefault="002C7FD0" w:rsidP="00DE4682">
            <w:pPr>
              <w:jc w:val="both"/>
              <w:rPr>
                <w:rFonts w:ascii="Arial" w:hAnsi="Arial" w:cs="Arial"/>
              </w:rPr>
            </w:pPr>
          </w:p>
          <w:p w14:paraId="119113B3" w14:textId="393C7596" w:rsidR="002C7FD0" w:rsidRPr="0011134F" w:rsidRDefault="00442CFD" w:rsidP="00DE4682">
            <w:pPr>
              <w:jc w:val="both"/>
              <w:rPr>
                <w:rFonts w:ascii="Arial" w:hAnsi="Arial" w:cs="Arial"/>
              </w:rPr>
            </w:pPr>
            <w:r>
              <w:rPr>
                <w:rFonts w:ascii="Arial" w:hAnsi="Arial" w:cs="Arial"/>
              </w:rPr>
              <w:t xml:space="preserve">Member </w:t>
            </w:r>
            <w:r w:rsidR="002C7FD0" w:rsidRPr="0011134F">
              <w:rPr>
                <w:rFonts w:ascii="Arial" w:hAnsi="Arial" w:cs="Arial"/>
              </w:rPr>
              <w:t>Perry</w:t>
            </w:r>
            <w:r w:rsidR="00D41D3D" w:rsidRPr="0011134F">
              <w:rPr>
                <w:rFonts w:ascii="Arial" w:hAnsi="Arial" w:cs="Arial"/>
              </w:rPr>
              <w:t xml:space="preserve">: Noted that there are some </w:t>
            </w:r>
            <w:r w:rsidR="00E341F3">
              <w:rPr>
                <w:rFonts w:ascii="Arial" w:hAnsi="Arial" w:cs="Arial"/>
              </w:rPr>
              <w:t xml:space="preserve">data quality </w:t>
            </w:r>
            <w:r w:rsidR="00D41D3D" w:rsidRPr="0011134F">
              <w:rPr>
                <w:rFonts w:ascii="Arial" w:hAnsi="Arial" w:cs="Arial"/>
              </w:rPr>
              <w:t>checks in place to ensure reporting consistency.</w:t>
            </w:r>
          </w:p>
          <w:p w14:paraId="05AD7F1D" w14:textId="77777777" w:rsidR="002C7FD0" w:rsidRPr="0011134F" w:rsidRDefault="002C7FD0" w:rsidP="00DE4682">
            <w:pPr>
              <w:jc w:val="both"/>
              <w:rPr>
                <w:rFonts w:ascii="Arial" w:hAnsi="Arial" w:cs="Arial"/>
              </w:rPr>
            </w:pPr>
          </w:p>
          <w:p w14:paraId="6BF24124" w14:textId="204FE65D" w:rsidR="002C7FD0" w:rsidRDefault="00442CFD" w:rsidP="00DE4682">
            <w:pPr>
              <w:jc w:val="both"/>
              <w:rPr>
                <w:rFonts w:ascii="Arial" w:hAnsi="Arial" w:cs="Arial"/>
              </w:rPr>
            </w:pPr>
            <w:r>
              <w:rPr>
                <w:rFonts w:ascii="Arial" w:hAnsi="Arial" w:cs="Arial"/>
              </w:rPr>
              <w:t>Member Padgette</w:t>
            </w:r>
            <w:r w:rsidR="002C7FD0" w:rsidRPr="0011134F">
              <w:rPr>
                <w:rFonts w:ascii="Arial" w:hAnsi="Arial" w:cs="Arial"/>
              </w:rPr>
              <w:t xml:space="preserve">: </w:t>
            </w:r>
            <w:r>
              <w:rPr>
                <w:rFonts w:ascii="Arial" w:hAnsi="Arial" w:cs="Arial"/>
              </w:rPr>
              <w:t xml:space="preserve">Noted differences </w:t>
            </w:r>
            <w:r w:rsidR="00D41D3D" w:rsidRPr="0011134F">
              <w:rPr>
                <w:rFonts w:ascii="Arial" w:hAnsi="Arial" w:cs="Arial"/>
              </w:rPr>
              <w:t>between miscoding and true reporting errors.</w:t>
            </w:r>
          </w:p>
          <w:p w14:paraId="50A7F5D0" w14:textId="77777777" w:rsidR="00442CFD" w:rsidRPr="0011134F" w:rsidRDefault="00442CFD" w:rsidP="00DE4682">
            <w:pPr>
              <w:jc w:val="both"/>
              <w:rPr>
                <w:rFonts w:ascii="Arial" w:hAnsi="Arial" w:cs="Arial"/>
              </w:rPr>
            </w:pPr>
          </w:p>
          <w:p w14:paraId="447DC6C5" w14:textId="62346673" w:rsidR="002C7FD0" w:rsidRPr="0011134F" w:rsidRDefault="00442CFD" w:rsidP="00DE4682">
            <w:pPr>
              <w:jc w:val="both"/>
              <w:rPr>
                <w:rFonts w:ascii="Arial" w:hAnsi="Arial" w:cs="Arial"/>
              </w:rPr>
            </w:pPr>
            <w:r>
              <w:rPr>
                <w:rFonts w:ascii="Arial" w:hAnsi="Arial" w:cs="Arial"/>
              </w:rPr>
              <w:t>Member</w:t>
            </w:r>
            <w:r w:rsidR="002C7FD0" w:rsidRPr="0011134F">
              <w:rPr>
                <w:rFonts w:ascii="Arial" w:hAnsi="Arial" w:cs="Arial"/>
              </w:rPr>
              <w:t xml:space="preserve"> Stadtler: </w:t>
            </w:r>
            <w:r w:rsidR="00D41D3D" w:rsidRPr="0011134F">
              <w:rPr>
                <w:rFonts w:ascii="Arial" w:hAnsi="Arial" w:cs="Arial"/>
              </w:rPr>
              <w:t>Observed that reporting improvements over the past decade have been significant.</w:t>
            </w:r>
          </w:p>
          <w:p w14:paraId="283F4FBB" w14:textId="77777777" w:rsidR="002C7FD0" w:rsidRPr="0011134F" w:rsidRDefault="002C7FD0" w:rsidP="00DE4682">
            <w:pPr>
              <w:jc w:val="both"/>
              <w:rPr>
                <w:rFonts w:ascii="Arial" w:hAnsi="Arial" w:cs="Arial"/>
              </w:rPr>
            </w:pPr>
          </w:p>
          <w:p w14:paraId="4ECCEE24" w14:textId="70D340CD" w:rsidR="002C7FD0" w:rsidRPr="0011134F" w:rsidRDefault="00442CFD" w:rsidP="00DE4682">
            <w:pPr>
              <w:jc w:val="both"/>
              <w:rPr>
                <w:rFonts w:ascii="Arial" w:hAnsi="Arial" w:cs="Arial"/>
              </w:rPr>
            </w:pPr>
            <w:r>
              <w:rPr>
                <w:rFonts w:ascii="Arial" w:hAnsi="Arial" w:cs="Arial"/>
              </w:rPr>
              <w:t>Member</w:t>
            </w:r>
            <w:r w:rsidR="001033B4" w:rsidRPr="0011134F">
              <w:rPr>
                <w:rFonts w:ascii="Arial" w:hAnsi="Arial" w:cs="Arial"/>
              </w:rPr>
              <w:t xml:space="preserve"> Mathews: Commented that reporting often reflects the cause of delay believed to be most accurate by the reporting entity.</w:t>
            </w:r>
          </w:p>
          <w:p w14:paraId="25ADBC08" w14:textId="77777777" w:rsidR="001033B4" w:rsidRPr="0011134F" w:rsidRDefault="001033B4" w:rsidP="00DE4682">
            <w:pPr>
              <w:jc w:val="both"/>
              <w:rPr>
                <w:rFonts w:ascii="Arial" w:hAnsi="Arial" w:cs="Arial"/>
              </w:rPr>
            </w:pPr>
          </w:p>
          <w:p w14:paraId="26D8B4EB" w14:textId="769F5FB5" w:rsidR="002C7FD0" w:rsidRPr="0011134F" w:rsidRDefault="00442CFD" w:rsidP="00DE4682">
            <w:pPr>
              <w:jc w:val="both"/>
              <w:rPr>
                <w:rFonts w:ascii="Arial" w:hAnsi="Arial" w:cs="Arial"/>
              </w:rPr>
            </w:pPr>
            <w:r>
              <w:rPr>
                <w:rFonts w:ascii="Arial" w:hAnsi="Arial" w:cs="Arial"/>
              </w:rPr>
              <w:t>Member Nissenbaum (</w:t>
            </w:r>
            <w:r w:rsidRPr="0011134F">
              <w:rPr>
                <w:rFonts w:ascii="Arial" w:hAnsi="Arial" w:cs="Arial"/>
              </w:rPr>
              <w:t>FRA</w:t>
            </w:r>
            <w:r>
              <w:rPr>
                <w:rFonts w:ascii="Arial" w:hAnsi="Arial" w:cs="Arial"/>
              </w:rPr>
              <w:t>)</w:t>
            </w:r>
            <w:r w:rsidRPr="0011134F">
              <w:rPr>
                <w:rFonts w:ascii="Arial" w:hAnsi="Arial" w:cs="Arial"/>
              </w:rPr>
              <w:t xml:space="preserve">: </w:t>
            </w:r>
            <w:r>
              <w:rPr>
                <w:rFonts w:ascii="Arial" w:hAnsi="Arial" w:cs="Arial"/>
              </w:rPr>
              <w:t>Noted</w:t>
            </w:r>
            <w:r w:rsidR="001033B4" w:rsidRPr="0011134F">
              <w:rPr>
                <w:rFonts w:ascii="Arial" w:hAnsi="Arial" w:cs="Arial"/>
              </w:rPr>
              <w:t xml:space="preserve"> the distinction between “observed cause of delay” and underlying root cause.</w:t>
            </w:r>
          </w:p>
          <w:p w14:paraId="62A16D0B" w14:textId="77777777" w:rsidR="002C7FD0" w:rsidRPr="0011134F" w:rsidRDefault="002C7FD0" w:rsidP="00DE4682">
            <w:pPr>
              <w:jc w:val="both"/>
              <w:rPr>
                <w:rFonts w:ascii="Arial" w:hAnsi="Arial" w:cs="Arial"/>
              </w:rPr>
            </w:pPr>
          </w:p>
          <w:p w14:paraId="22EA8F8E" w14:textId="7AD56D52" w:rsidR="002C7FD0" w:rsidRPr="0011134F" w:rsidRDefault="00442CFD" w:rsidP="00DE4682">
            <w:pPr>
              <w:jc w:val="both"/>
              <w:rPr>
                <w:rFonts w:ascii="Arial" w:hAnsi="Arial" w:cs="Arial"/>
              </w:rPr>
            </w:pPr>
            <w:r>
              <w:rPr>
                <w:rFonts w:ascii="Arial" w:hAnsi="Arial" w:cs="Arial"/>
              </w:rPr>
              <w:t>Chief</w:t>
            </w:r>
            <w:r w:rsidR="001033B4" w:rsidRPr="0011134F">
              <w:rPr>
                <w:rFonts w:ascii="Arial" w:hAnsi="Arial" w:cs="Arial"/>
              </w:rPr>
              <w:t xml:space="preserve"> Lee: Highlighted performance on the Auto Train, noting 83 percent on</w:t>
            </w:r>
            <w:r w:rsidR="001033B4" w:rsidRPr="0011134F">
              <w:rPr>
                <w:rFonts w:ascii="Cambria Math" w:hAnsi="Cambria Math" w:cs="Cambria Math"/>
              </w:rPr>
              <w:t>‑</w:t>
            </w:r>
            <w:r w:rsidR="001033B4" w:rsidRPr="0011134F">
              <w:rPr>
                <w:rFonts w:ascii="Arial" w:hAnsi="Arial" w:cs="Arial"/>
              </w:rPr>
              <w:t xml:space="preserve">time performance and a </w:t>
            </w:r>
            <w:r w:rsidR="00F1588E">
              <w:rPr>
                <w:rFonts w:ascii="Arial" w:hAnsi="Arial" w:cs="Arial"/>
              </w:rPr>
              <w:t>48</w:t>
            </w:r>
            <w:r w:rsidR="001033B4" w:rsidRPr="0011134F">
              <w:rPr>
                <w:rFonts w:ascii="Arial" w:hAnsi="Arial" w:cs="Arial"/>
              </w:rPr>
              <w:t xml:space="preserve"> percent year</w:t>
            </w:r>
            <w:r w:rsidR="001033B4" w:rsidRPr="0011134F">
              <w:rPr>
                <w:rFonts w:ascii="Cambria Math" w:hAnsi="Cambria Math" w:cs="Cambria Math"/>
              </w:rPr>
              <w:t>‑</w:t>
            </w:r>
            <w:r w:rsidR="001033B4" w:rsidRPr="0011134F">
              <w:rPr>
                <w:rFonts w:ascii="Arial" w:hAnsi="Arial" w:cs="Arial"/>
              </w:rPr>
              <w:t>over</w:t>
            </w:r>
            <w:r w:rsidR="001033B4" w:rsidRPr="0011134F">
              <w:rPr>
                <w:rFonts w:ascii="Cambria Math" w:hAnsi="Cambria Math" w:cs="Cambria Math"/>
              </w:rPr>
              <w:t>‑</w:t>
            </w:r>
            <w:r w:rsidR="001033B4" w:rsidRPr="0011134F">
              <w:rPr>
                <w:rFonts w:ascii="Arial" w:hAnsi="Arial" w:cs="Arial"/>
              </w:rPr>
              <w:t>year improvement, attributing impacts primarily to Hurricane Helene and the reopening of the Howard Street Tunnel.</w:t>
            </w:r>
          </w:p>
          <w:p w14:paraId="56E37F60" w14:textId="77777777" w:rsidR="001033B4" w:rsidRPr="0011134F" w:rsidRDefault="001033B4" w:rsidP="00DE4682">
            <w:pPr>
              <w:jc w:val="both"/>
              <w:rPr>
                <w:rFonts w:ascii="Arial" w:hAnsi="Arial" w:cs="Arial"/>
              </w:rPr>
            </w:pPr>
          </w:p>
          <w:p w14:paraId="1B920691" w14:textId="2C25A401" w:rsidR="002C7FD0" w:rsidRPr="0011134F" w:rsidRDefault="00442CFD" w:rsidP="00DE4682">
            <w:pPr>
              <w:jc w:val="both"/>
              <w:rPr>
                <w:rFonts w:ascii="Arial" w:hAnsi="Arial" w:cs="Arial"/>
              </w:rPr>
            </w:pPr>
            <w:r>
              <w:rPr>
                <w:rFonts w:ascii="Arial" w:hAnsi="Arial" w:cs="Arial"/>
              </w:rPr>
              <w:t>PRAC Co-Chair Posner</w:t>
            </w:r>
            <w:r w:rsidR="003E5D94" w:rsidRPr="0011134F">
              <w:rPr>
                <w:rFonts w:ascii="Arial" w:hAnsi="Arial" w:cs="Arial"/>
              </w:rPr>
              <w:t>: Asked why the presentation did not include information specific to the Northeast Corridor (NEC) or certified versus non</w:t>
            </w:r>
            <w:r w:rsidR="003E5D94" w:rsidRPr="0011134F">
              <w:rPr>
                <w:rFonts w:ascii="Cambria Math" w:hAnsi="Cambria Math" w:cs="Cambria Math"/>
              </w:rPr>
              <w:t>‑</w:t>
            </w:r>
            <w:r w:rsidR="003E5D94" w:rsidRPr="0011134F">
              <w:rPr>
                <w:rFonts w:ascii="Arial" w:hAnsi="Arial" w:cs="Arial"/>
              </w:rPr>
              <w:t>certified schedules.</w:t>
            </w:r>
          </w:p>
          <w:p w14:paraId="4C12A332" w14:textId="77777777" w:rsidR="002C7FD0" w:rsidRPr="0011134F" w:rsidRDefault="002C7FD0" w:rsidP="00DE4682">
            <w:pPr>
              <w:jc w:val="both"/>
              <w:rPr>
                <w:rFonts w:ascii="Arial" w:hAnsi="Arial" w:cs="Arial"/>
              </w:rPr>
            </w:pPr>
          </w:p>
          <w:p w14:paraId="020B89B0" w14:textId="3FD69DA0" w:rsidR="002C7FD0" w:rsidRPr="0011134F" w:rsidRDefault="00824E99" w:rsidP="00DE4682">
            <w:pPr>
              <w:jc w:val="both"/>
              <w:rPr>
                <w:rFonts w:ascii="Arial" w:hAnsi="Arial" w:cs="Arial"/>
              </w:rPr>
            </w:pPr>
            <w:r>
              <w:rPr>
                <w:rFonts w:ascii="Arial" w:hAnsi="Arial" w:cs="Arial"/>
              </w:rPr>
              <w:t xml:space="preserve">Chief </w:t>
            </w:r>
            <w:r w:rsidR="003E5D94" w:rsidRPr="0011134F">
              <w:rPr>
                <w:rFonts w:ascii="Arial" w:hAnsi="Arial" w:cs="Arial"/>
              </w:rPr>
              <w:t>Lee: Explained that the NEC was not included because Amtrak both certifies and hosts those services, which places them in a different analytic</w:t>
            </w:r>
            <w:r>
              <w:rPr>
                <w:rFonts w:ascii="Arial" w:hAnsi="Arial" w:cs="Arial"/>
              </w:rPr>
              <w:t>al</w:t>
            </w:r>
            <w:r w:rsidR="003E5D94" w:rsidRPr="0011134F">
              <w:rPr>
                <w:rFonts w:ascii="Arial" w:hAnsi="Arial" w:cs="Arial"/>
              </w:rPr>
              <w:t xml:space="preserve"> category.</w:t>
            </w:r>
          </w:p>
          <w:p w14:paraId="5CD68301" w14:textId="77777777" w:rsidR="002C7FD0" w:rsidRPr="0011134F" w:rsidRDefault="002C7FD0" w:rsidP="00DE4682">
            <w:pPr>
              <w:jc w:val="both"/>
              <w:rPr>
                <w:rFonts w:ascii="Arial" w:hAnsi="Arial" w:cs="Arial"/>
              </w:rPr>
            </w:pPr>
          </w:p>
        </w:tc>
      </w:tr>
      <w:tr w:rsidR="002C7FD0" w:rsidRPr="0011134F" w14:paraId="0D2A12C6" w14:textId="77777777" w:rsidTr="0084030D">
        <w:tc>
          <w:tcPr>
            <w:tcW w:w="9805" w:type="dxa"/>
            <w:gridSpan w:val="2"/>
            <w:tcBorders>
              <w:top w:val="nil"/>
              <w:left w:val="nil"/>
              <w:bottom w:val="nil"/>
              <w:right w:val="nil"/>
            </w:tcBorders>
          </w:tcPr>
          <w:p w14:paraId="56477600" w14:textId="77777777" w:rsidR="00554899" w:rsidRPr="00824E99" w:rsidRDefault="00554899" w:rsidP="00DE4682">
            <w:pPr>
              <w:pStyle w:val="ListParagraph"/>
              <w:numPr>
                <w:ilvl w:val="0"/>
                <w:numId w:val="1"/>
              </w:numPr>
              <w:jc w:val="both"/>
              <w:rPr>
                <w:rFonts w:ascii="Arial" w:hAnsi="Arial" w:cs="Arial"/>
                <w:b/>
                <w:bCs/>
              </w:rPr>
            </w:pPr>
            <w:r w:rsidRPr="00824E99">
              <w:rPr>
                <w:rFonts w:ascii="Arial" w:hAnsi="Arial" w:cs="Arial"/>
                <w:b/>
                <w:bCs/>
              </w:rPr>
              <w:lastRenderedPageBreak/>
              <w:t>Report: Implementation of Colorado DOT’s Denver to Fort Collins Passenger Service</w:t>
            </w:r>
          </w:p>
          <w:p w14:paraId="111F26BA" w14:textId="77777777" w:rsidR="00824E99" w:rsidRPr="0011134F" w:rsidRDefault="00824E99" w:rsidP="00824E99">
            <w:pPr>
              <w:pStyle w:val="ListParagraph"/>
              <w:jc w:val="both"/>
              <w:rPr>
                <w:rFonts w:ascii="Arial" w:hAnsi="Arial" w:cs="Arial"/>
              </w:rPr>
            </w:pPr>
          </w:p>
          <w:p w14:paraId="7503FFDA" w14:textId="40FEB609" w:rsidR="008002B9" w:rsidRPr="0011134F" w:rsidRDefault="00824E99" w:rsidP="00DE4682">
            <w:pPr>
              <w:jc w:val="both"/>
              <w:rPr>
                <w:rFonts w:ascii="Arial" w:hAnsi="Arial" w:cs="Arial"/>
              </w:rPr>
            </w:pPr>
            <w:r>
              <w:rPr>
                <w:rFonts w:ascii="Arial" w:hAnsi="Arial" w:cs="Arial"/>
              </w:rPr>
              <w:t xml:space="preserve">Member </w:t>
            </w:r>
            <w:r w:rsidR="00554899" w:rsidRPr="0011134F">
              <w:rPr>
                <w:rFonts w:ascii="Arial" w:hAnsi="Arial" w:cs="Arial"/>
              </w:rPr>
              <w:t>Maux Sullivan provided an update on the Colorado Department of Transportation’s (CDOT) agreement with BNSF regarding the implementation of Front Range passenger rail service between Denver and Fort Collins.</w:t>
            </w:r>
            <w:r>
              <w:rPr>
                <w:rFonts w:ascii="Arial" w:hAnsi="Arial" w:cs="Arial"/>
              </w:rPr>
              <w:t xml:space="preserve"> (See </w:t>
            </w:r>
            <w:r w:rsidRPr="00824E99">
              <w:rPr>
                <w:rFonts w:ascii="Arial" w:hAnsi="Arial" w:cs="Arial"/>
                <w:b/>
                <w:bCs/>
              </w:rPr>
              <w:t xml:space="preserve">Attachment </w:t>
            </w:r>
            <w:r w:rsidR="002E5464">
              <w:rPr>
                <w:rFonts w:ascii="Arial" w:hAnsi="Arial" w:cs="Arial"/>
                <w:b/>
                <w:bCs/>
              </w:rPr>
              <w:t>3</w:t>
            </w:r>
            <w:r>
              <w:rPr>
                <w:rFonts w:ascii="Arial" w:hAnsi="Arial" w:cs="Arial"/>
              </w:rPr>
              <w:t>).</w:t>
            </w:r>
          </w:p>
          <w:p w14:paraId="6BFF5828" w14:textId="77777777" w:rsidR="00554899" w:rsidRPr="0011134F" w:rsidRDefault="00554899" w:rsidP="00DE4682">
            <w:pPr>
              <w:jc w:val="both"/>
              <w:rPr>
                <w:rFonts w:ascii="Arial" w:hAnsi="Arial" w:cs="Arial"/>
              </w:rPr>
            </w:pPr>
          </w:p>
          <w:p w14:paraId="1BD7257C" w14:textId="55BD3CB1" w:rsidR="008002B9" w:rsidRPr="0011134F" w:rsidRDefault="00824E99" w:rsidP="00DE4682">
            <w:pPr>
              <w:jc w:val="both"/>
              <w:rPr>
                <w:rFonts w:ascii="Arial" w:hAnsi="Arial" w:cs="Arial"/>
              </w:rPr>
            </w:pPr>
            <w:r>
              <w:rPr>
                <w:rFonts w:ascii="Arial" w:hAnsi="Arial" w:cs="Arial"/>
              </w:rPr>
              <w:t xml:space="preserve">Member </w:t>
            </w:r>
            <w:r w:rsidR="008002B9" w:rsidRPr="0011134F">
              <w:rPr>
                <w:rFonts w:ascii="Arial" w:hAnsi="Arial" w:cs="Arial"/>
              </w:rPr>
              <w:t xml:space="preserve">Sullivan: </w:t>
            </w:r>
            <w:r w:rsidR="00554899" w:rsidRPr="0011134F">
              <w:rPr>
                <w:rFonts w:ascii="Arial" w:hAnsi="Arial" w:cs="Arial"/>
              </w:rPr>
              <w:t>Provided an overview of the joint service negotiations between BNSF and CDOT, highlighting coordination among CDOT, the Regional Transportation District (RTD), and the Front Range Passenger Rail District. Maux explained the current status of negotiations and described the framework being developed to move service implementation forward.</w:t>
            </w:r>
          </w:p>
          <w:p w14:paraId="08ACFDDB" w14:textId="77777777" w:rsidR="008002B9" w:rsidRPr="0011134F" w:rsidRDefault="008002B9" w:rsidP="00DE4682">
            <w:pPr>
              <w:jc w:val="both"/>
              <w:rPr>
                <w:rFonts w:ascii="Arial" w:hAnsi="Arial" w:cs="Arial"/>
              </w:rPr>
            </w:pPr>
          </w:p>
          <w:p w14:paraId="6AA6F61A" w14:textId="4C859D48" w:rsidR="008002B9" w:rsidRPr="0011134F" w:rsidRDefault="00824E99" w:rsidP="00DE4682">
            <w:pPr>
              <w:jc w:val="both"/>
              <w:rPr>
                <w:rFonts w:ascii="Arial" w:hAnsi="Arial" w:cs="Arial"/>
              </w:rPr>
            </w:pPr>
            <w:r>
              <w:rPr>
                <w:rFonts w:ascii="Arial" w:hAnsi="Arial" w:cs="Arial"/>
              </w:rPr>
              <w:t>Member</w:t>
            </w:r>
            <w:r w:rsidR="008002B9" w:rsidRPr="0011134F">
              <w:rPr>
                <w:rFonts w:ascii="Arial" w:hAnsi="Arial" w:cs="Arial"/>
              </w:rPr>
              <w:t xml:space="preserve"> Pa</w:t>
            </w:r>
            <w:r w:rsidR="008C6C05">
              <w:rPr>
                <w:rFonts w:ascii="Arial" w:hAnsi="Arial" w:cs="Arial"/>
              </w:rPr>
              <w:t>d</w:t>
            </w:r>
            <w:r w:rsidR="008002B9" w:rsidRPr="0011134F">
              <w:rPr>
                <w:rFonts w:ascii="Arial" w:hAnsi="Arial" w:cs="Arial"/>
              </w:rPr>
              <w:t>gette: Asked several questions related to the agreement and implementation approach.</w:t>
            </w:r>
          </w:p>
          <w:p w14:paraId="247AC852" w14:textId="77777777" w:rsidR="008002B9" w:rsidRPr="0011134F" w:rsidRDefault="008002B9" w:rsidP="00DE4682">
            <w:pPr>
              <w:jc w:val="both"/>
              <w:rPr>
                <w:rFonts w:ascii="Arial" w:hAnsi="Arial" w:cs="Arial"/>
              </w:rPr>
            </w:pPr>
          </w:p>
          <w:p w14:paraId="7D46C59C" w14:textId="3898E22A" w:rsidR="008002B9" w:rsidRPr="0011134F" w:rsidRDefault="00824E99" w:rsidP="00DE4682">
            <w:pPr>
              <w:jc w:val="both"/>
              <w:rPr>
                <w:rFonts w:ascii="Arial" w:hAnsi="Arial" w:cs="Arial"/>
              </w:rPr>
            </w:pPr>
            <w:r>
              <w:rPr>
                <w:rFonts w:ascii="Arial" w:hAnsi="Arial" w:cs="Arial"/>
              </w:rPr>
              <w:t>Member</w:t>
            </w:r>
            <w:r w:rsidR="008002B9" w:rsidRPr="0011134F">
              <w:rPr>
                <w:rFonts w:ascii="Arial" w:hAnsi="Arial" w:cs="Arial"/>
              </w:rPr>
              <w:t xml:space="preserve"> Black: Raised questions regarding the structure of the agreement and overall service planning.</w:t>
            </w:r>
          </w:p>
          <w:p w14:paraId="2BB96883" w14:textId="77777777" w:rsidR="008002B9" w:rsidRPr="0011134F" w:rsidRDefault="008002B9" w:rsidP="00DE4682">
            <w:pPr>
              <w:jc w:val="both"/>
              <w:rPr>
                <w:rFonts w:ascii="Arial" w:hAnsi="Arial" w:cs="Arial"/>
              </w:rPr>
            </w:pPr>
          </w:p>
          <w:p w14:paraId="75C66330" w14:textId="31B18E52" w:rsidR="008002B9" w:rsidRPr="0011134F" w:rsidRDefault="00824E99" w:rsidP="00DE4682">
            <w:pPr>
              <w:jc w:val="both"/>
              <w:rPr>
                <w:rFonts w:ascii="Arial" w:hAnsi="Arial" w:cs="Arial"/>
              </w:rPr>
            </w:pPr>
            <w:r>
              <w:rPr>
                <w:rFonts w:ascii="Arial" w:hAnsi="Arial" w:cs="Arial"/>
              </w:rPr>
              <w:t xml:space="preserve">Member </w:t>
            </w:r>
            <w:r w:rsidR="008002B9" w:rsidRPr="0011134F">
              <w:rPr>
                <w:rFonts w:ascii="Arial" w:hAnsi="Arial" w:cs="Arial"/>
              </w:rPr>
              <w:t>Warren: Asked how CDOT is working to control costs and what the pathway to service delivery looks like.</w:t>
            </w:r>
          </w:p>
          <w:p w14:paraId="4D7C2562" w14:textId="77777777" w:rsidR="00554899" w:rsidRPr="0011134F" w:rsidRDefault="00554899" w:rsidP="00DE4682">
            <w:pPr>
              <w:jc w:val="both"/>
              <w:rPr>
                <w:rFonts w:ascii="Arial" w:hAnsi="Arial" w:cs="Arial"/>
              </w:rPr>
            </w:pPr>
          </w:p>
          <w:p w14:paraId="3A51B34B" w14:textId="0AD98A4E" w:rsidR="008002B9" w:rsidRDefault="00824E99" w:rsidP="00DE4682">
            <w:pPr>
              <w:jc w:val="both"/>
              <w:rPr>
                <w:rFonts w:ascii="Arial" w:hAnsi="Arial" w:cs="Arial"/>
              </w:rPr>
            </w:pPr>
            <w:r>
              <w:rPr>
                <w:rFonts w:ascii="Arial" w:hAnsi="Arial" w:cs="Arial"/>
              </w:rPr>
              <w:t xml:space="preserve">Member </w:t>
            </w:r>
            <w:r w:rsidR="008002B9" w:rsidRPr="0011134F">
              <w:rPr>
                <w:rFonts w:ascii="Arial" w:hAnsi="Arial" w:cs="Arial"/>
              </w:rPr>
              <w:t>Sullivan: Responded that the project was mandated by the state legislature, and that significant discussion has taken place regarding implementation. Maux noted that the legislative framework has, at times, limited RTD’s expansion options, but CDOT continues to work through these challenges to advance the project.</w:t>
            </w:r>
          </w:p>
          <w:p w14:paraId="5360F3A3" w14:textId="77777777" w:rsidR="007E678B" w:rsidRDefault="007E678B" w:rsidP="00DE4682">
            <w:pPr>
              <w:jc w:val="both"/>
              <w:rPr>
                <w:rFonts w:ascii="Arial" w:hAnsi="Arial" w:cs="Arial"/>
              </w:rPr>
            </w:pPr>
          </w:p>
          <w:p w14:paraId="7AD3CC63" w14:textId="7B33CC47" w:rsidR="007E678B" w:rsidRDefault="007E678B" w:rsidP="007E678B">
            <w:pPr>
              <w:jc w:val="both"/>
              <w:rPr>
                <w:rFonts w:ascii="Arial" w:hAnsi="Arial" w:cs="Arial"/>
              </w:rPr>
            </w:pPr>
            <w:r w:rsidRPr="00CF1057">
              <w:rPr>
                <w:rFonts w:ascii="Arial" w:hAnsi="Arial" w:cs="Arial"/>
              </w:rPr>
              <w:t>Co chair Posner</w:t>
            </w:r>
            <w:r>
              <w:rPr>
                <w:rFonts w:ascii="Arial" w:hAnsi="Arial" w:cs="Arial"/>
              </w:rPr>
              <w:t>:  A</w:t>
            </w:r>
            <w:r w:rsidRPr="00CF1057">
              <w:rPr>
                <w:rFonts w:ascii="Arial" w:hAnsi="Arial" w:cs="Arial"/>
              </w:rPr>
              <w:t xml:space="preserve">sked what would happen if negotiations with Amtrak were not successful </w:t>
            </w:r>
          </w:p>
          <w:p w14:paraId="2A54F11F" w14:textId="77777777" w:rsidR="007E678B" w:rsidRDefault="007E678B" w:rsidP="007E678B">
            <w:pPr>
              <w:jc w:val="both"/>
              <w:rPr>
                <w:rFonts w:ascii="Arial" w:hAnsi="Arial" w:cs="Arial"/>
              </w:rPr>
            </w:pPr>
          </w:p>
          <w:p w14:paraId="17B2EF2E" w14:textId="2A01F776" w:rsidR="007E678B" w:rsidRPr="0011134F" w:rsidRDefault="007E678B" w:rsidP="007E678B">
            <w:pPr>
              <w:jc w:val="both"/>
              <w:rPr>
                <w:rFonts w:ascii="Arial" w:hAnsi="Arial" w:cs="Arial"/>
              </w:rPr>
            </w:pPr>
            <w:r>
              <w:rPr>
                <w:rFonts w:ascii="Arial" w:hAnsi="Arial" w:cs="Arial"/>
              </w:rPr>
              <w:t>M</w:t>
            </w:r>
            <w:r w:rsidRPr="00CF1057">
              <w:rPr>
                <w:rFonts w:ascii="Arial" w:hAnsi="Arial" w:cs="Arial"/>
              </w:rPr>
              <w:t>ember Sullivan</w:t>
            </w:r>
            <w:r>
              <w:rPr>
                <w:rFonts w:ascii="Arial" w:hAnsi="Arial" w:cs="Arial"/>
              </w:rPr>
              <w:t>:</w:t>
            </w:r>
            <w:r w:rsidRPr="00CF1057">
              <w:rPr>
                <w:rFonts w:ascii="Arial" w:hAnsi="Arial" w:cs="Arial"/>
              </w:rPr>
              <w:t xml:space="preserve"> </w:t>
            </w:r>
            <w:r>
              <w:rPr>
                <w:rFonts w:ascii="Arial" w:hAnsi="Arial" w:cs="Arial"/>
              </w:rPr>
              <w:t xml:space="preserve"> Responded that </w:t>
            </w:r>
            <w:r w:rsidRPr="00CF1057">
              <w:rPr>
                <w:rFonts w:ascii="Arial" w:hAnsi="Arial" w:cs="Arial"/>
              </w:rPr>
              <w:t>insurance and liability make Amtrak the only option</w:t>
            </w:r>
            <w:r w:rsidR="00AE2C8F">
              <w:rPr>
                <w:rFonts w:ascii="Arial" w:hAnsi="Arial" w:cs="Arial"/>
              </w:rPr>
              <w:t>.</w:t>
            </w:r>
          </w:p>
          <w:p w14:paraId="40B271F5" w14:textId="77777777" w:rsidR="008002B9" w:rsidRPr="0011134F" w:rsidRDefault="008002B9" w:rsidP="00DE4682">
            <w:pPr>
              <w:jc w:val="both"/>
              <w:rPr>
                <w:rFonts w:ascii="Arial" w:hAnsi="Arial" w:cs="Arial"/>
              </w:rPr>
            </w:pPr>
          </w:p>
          <w:p w14:paraId="4FA2C3EB" w14:textId="77777777" w:rsidR="002C7FD0" w:rsidRDefault="00824E99" w:rsidP="00DE4682">
            <w:pPr>
              <w:jc w:val="both"/>
              <w:rPr>
                <w:rFonts w:ascii="Arial" w:hAnsi="Arial" w:cs="Arial"/>
              </w:rPr>
            </w:pPr>
            <w:r>
              <w:rPr>
                <w:rFonts w:ascii="Arial" w:hAnsi="Arial" w:cs="Arial"/>
              </w:rPr>
              <w:t xml:space="preserve">Member </w:t>
            </w:r>
            <w:r w:rsidR="008002B9" w:rsidRPr="0011134F">
              <w:rPr>
                <w:rFonts w:ascii="Arial" w:hAnsi="Arial" w:cs="Arial"/>
              </w:rPr>
              <w:t>Mitchell: Commended Maux for the work accomplished with BNSF, noting that the effort represents a strong collaborative model for future passenger rail initiatives.</w:t>
            </w:r>
          </w:p>
          <w:p w14:paraId="56FEEF2A" w14:textId="051A23B6" w:rsidR="00824E99" w:rsidRPr="0011134F" w:rsidRDefault="00824E99" w:rsidP="00DE4682">
            <w:pPr>
              <w:jc w:val="both"/>
              <w:rPr>
                <w:rFonts w:ascii="Arial" w:hAnsi="Arial" w:cs="Arial"/>
              </w:rPr>
            </w:pPr>
          </w:p>
        </w:tc>
      </w:tr>
      <w:tr w:rsidR="002C7FD0" w:rsidRPr="0011134F" w14:paraId="19850E95" w14:textId="77777777" w:rsidTr="0084030D">
        <w:tc>
          <w:tcPr>
            <w:tcW w:w="9805" w:type="dxa"/>
            <w:gridSpan w:val="2"/>
            <w:tcBorders>
              <w:top w:val="nil"/>
              <w:left w:val="nil"/>
              <w:bottom w:val="nil"/>
              <w:right w:val="nil"/>
            </w:tcBorders>
          </w:tcPr>
          <w:p w14:paraId="221EFAB7" w14:textId="3624A05E" w:rsidR="002C7FD0" w:rsidRPr="0011134F" w:rsidRDefault="002C7FD0" w:rsidP="00500D45">
            <w:pPr>
              <w:jc w:val="center"/>
              <w:rPr>
                <w:rFonts w:ascii="Arial" w:hAnsi="Arial" w:cs="Arial"/>
                <w:b/>
                <w:bCs/>
              </w:rPr>
            </w:pPr>
            <w:r w:rsidRPr="0011134F">
              <w:rPr>
                <w:rFonts w:ascii="Arial" w:hAnsi="Arial" w:cs="Arial"/>
                <w:b/>
                <w:bCs/>
              </w:rPr>
              <w:t>LUNCH 12</w:t>
            </w:r>
            <w:r w:rsidR="00644119" w:rsidRPr="0011134F">
              <w:rPr>
                <w:rFonts w:ascii="Arial" w:hAnsi="Arial" w:cs="Arial"/>
                <w:b/>
                <w:bCs/>
              </w:rPr>
              <w:t>:</w:t>
            </w:r>
            <w:r w:rsidRPr="0011134F">
              <w:rPr>
                <w:rFonts w:ascii="Arial" w:hAnsi="Arial" w:cs="Arial"/>
                <w:b/>
                <w:bCs/>
              </w:rPr>
              <w:t xml:space="preserve">11 </w:t>
            </w:r>
            <w:r w:rsidR="00644119" w:rsidRPr="0011134F">
              <w:rPr>
                <w:rFonts w:ascii="Arial" w:hAnsi="Arial" w:cs="Arial"/>
                <w:b/>
                <w:bCs/>
              </w:rPr>
              <w:t>–</w:t>
            </w:r>
            <w:r w:rsidRPr="0011134F">
              <w:rPr>
                <w:rFonts w:ascii="Arial" w:hAnsi="Arial" w:cs="Arial"/>
                <w:b/>
                <w:bCs/>
              </w:rPr>
              <w:t xml:space="preserve"> 12</w:t>
            </w:r>
            <w:r w:rsidR="00644119" w:rsidRPr="0011134F">
              <w:rPr>
                <w:rFonts w:ascii="Arial" w:hAnsi="Arial" w:cs="Arial"/>
                <w:b/>
                <w:bCs/>
              </w:rPr>
              <w:t>:</w:t>
            </w:r>
            <w:r w:rsidRPr="0011134F">
              <w:rPr>
                <w:rFonts w:ascii="Arial" w:hAnsi="Arial" w:cs="Arial"/>
                <w:b/>
                <w:bCs/>
              </w:rPr>
              <w:t>50</w:t>
            </w:r>
            <w:r w:rsidR="00644119" w:rsidRPr="0011134F">
              <w:rPr>
                <w:rFonts w:ascii="Arial" w:hAnsi="Arial" w:cs="Arial"/>
                <w:b/>
                <w:bCs/>
              </w:rPr>
              <w:t xml:space="preserve"> PM</w:t>
            </w:r>
          </w:p>
        </w:tc>
      </w:tr>
      <w:tr w:rsidR="002C7FD0" w:rsidRPr="0011134F" w14:paraId="707BC77D" w14:textId="77777777" w:rsidTr="0084030D">
        <w:tc>
          <w:tcPr>
            <w:tcW w:w="9805" w:type="dxa"/>
            <w:gridSpan w:val="2"/>
            <w:tcBorders>
              <w:top w:val="nil"/>
              <w:left w:val="nil"/>
              <w:bottom w:val="nil"/>
              <w:right w:val="nil"/>
            </w:tcBorders>
          </w:tcPr>
          <w:p w14:paraId="5717A824" w14:textId="77777777" w:rsidR="006A7B9F" w:rsidRDefault="006A7B9F" w:rsidP="00D50492">
            <w:pPr>
              <w:jc w:val="both"/>
              <w:rPr>
                <w:rFonts w:ascii="Arial" w:hAnsi="Arial" w:cs="Arial"/>
              </w:rPr>
            </w:pPr>
          </w:p>
          <w:p w14:paraId="24707DA7" w14:textId="2AFA1580" w:rsidR="00D50492" w:rsidRDefault="00D50492" w:rsidP="00D50492">
            <w:pPr>
              <w:jc w:val="both"/>
              <w:rPr>
                <w:rFonts w:ascii="Arial" w:hAnsi="Arial" w:cs="Arial"/>
              </w:rPr>
            </w:pPr>
            <w:r w:rsidRPr="00D50492">
              <w:rPr>
                <w:rFonts w:ascii="Arial" w:hAnsi="Arial" w:cs="Arial"/>
              </w:rPr>
              <w:t xml:space="preserve">Co-Chair Posner asked </w:t>
            </w:r>
            <w:r>
              <w:rPr>
                <w:rFonts w:ascii="Arial" w:hAnsi="Arial" w:cs="Arial"/>
              </w:rPr>
              <w:t xml:space="preserve">the committee to </w:t>
            </w:r>
            <w:r w:rsidRPr="00D50492">
              <w:rPr>
                <w:rFonts w:ascii="Arial" w:hAnsi="Arial" w:cs="Arial"/>
              </w:rPr>
              <w:t>consider what the next round of working groups should focus on as some are being combined (Expansion and Current State) and others (Liability) are near the end of their work</w:t>
            </w:r>
            <w:r w:rsidR="006A7B9F">
              <w:rPr>
                <w:rFonts w:ascii="Arial" w:hAnsi="Arial" w:cs="Arial"/>
              </w:rPr>
              <w:t>.</w:t>
            </w:r>
            <w:r w:rsidRPr="00D50492">
              <w:rPr>
                <w:rFonts w:ascii="Arial" w:hAnsi="Arial" w:cs="Arial"/>
              </w:rPr>
              <w:t xml:space="preserve"> </w:t>
            </w:r>
          </w:p>
          <w:p w14:paraId="22513969" w14:textId="77777777" w:rsidR="006A7B9F" w:rsidRPr="00D50492" w:rsidRDefault="006A7B9F" w:rsidP="00D50492">
            <w:pPr>
              <w:jc w:val="both"/>
              <w:rPr>
                <w:rFonts w:ascii="Arial" w:hAnsi="Arial" w:cs="Arial"/>
              </w:rPr>
            </w:pPr>
          </w:p>
          <w:p w14:paraId="0A914504" w14:textId="6CBE82EA" w:rsidR="00D50492" w:rsidRPr="006A7B9F" w:rsidRDefault="00D50492" w:rsidP="006A7B9F">
            <w:pPr>
              <w:jc w:val="both"/>
              <w:rPr>
                <w:rFonts w:ascii="Arial" w:hAnsi="Arial" w:cs="Arial"/>
              </w:rPr>
            </w:pPr>
            <w:r w:rsidRPr="006A7B9F">
              <w:rPr>
                <w:rFonts w:ascii="Arial" w:hAnsi="Arial" w:cs="Arial"/>
              </w:rPr>
              <w:t>Acting Co-Chair Winfree asked that new members signal their preferences for working group assignments</w:t>
            </w:r>
            <w:r w:rsidR="006A7B9F">
              <w:rPr>
                <w:rFonts w:ascii="Arial" w:hAnsi="Arial" w:cs="Arial"/>
              </w:rPr>
              <w:t>.</w:t>
            </w:r>
          </w:p>
          <w:p w14:paraId="259D73CE" w14:textId="77777777" w:rsidR="00D50492" w:rsidRDefault="00D50492" w:rsidP="006A7B9F">
            <w:pPr>
              <w:jc w:val="both"/>
              <w:rPr>
                <w:rFonts w:ascii="Arial" w:hAnsi="Arial" w:cs="Arial"/>
              </w:rPr>
            </w:pPr>
          </w:p>
          <w:p w14:paraId="0B50848F" w14:textId="77777777" w:rsidR="006A7B9F" w:rsidRPr="006A7B9F" w:rsidRDefault="006A7B9F" w:rsidP="006A7B9F">
            <w:pPr>
              <w:jc w:val="both"/>
              <w:rPr>
                <w:rFonts w:ascii="Arial" w:hAnsi="Arial" w:cs="Arial"/>
              </w:rPr>
            </w:pPr>
          </w:p>
          <w:p w14:paraId="62E792EE" w14:textId="3242F912" w:rsidR="00147F51" w:rsidRPr="00824E99" w:rsidRDefault="00147F51" w:rsidP="00DE4682">
            <w:pPr>
              <w:pStyle w:val="ListParagraph"/>
              <w:numPr>
                <w:ilvl w:val="0"/>
                <w:numId w:val="1"/>
              </w:numPr>
              <w:jc w:val="both"/>
              <w:rPr>
                <w:rFonts w:ascii="Arial" w:hAnsi="Arial" w:cs="Arial"/>
                <w:b/>
                <w:bCs/>
              </w:rPr>
            </w:pPr>
            <w:r w:rsidRPr="00824E99">
              <w:rPr>
                <w:rFonts w:ascii="Arial" w:hAnsi="Arial" w:cs="Arial"/>
                <w:b/>
                <w:bCs/>
              </w:rPr>
              <w:t>Discussion: Topics to Address in the Expansion Working Group’s Best Practices Report</w:t>
            </w:r>
          </w:p>
          <w:p w14:paraId="02E88A6A" w14:textId="77777777" w:rsidR="00147F51" w:rsidRPr="0011134F" w:rsidRDefault="00147F51" w:rsidP="00D548CC">
            <w:pPr>
              <w:ind w:left="1440"/>
              <w:jc w:val="both"/>
              <w:rPr>
                <w:rFonts w:ascii="Arial" w:hAnsi="Arial" w:cs="Arial"/>
              </w:rPr>
            </w:pPr>
            <w:r w:rsidRPr="0011134F">
              <w:rPr>
                <w:rFonts w:ascii="Arial" w:hAnsi="Arial" w:cs="Arial"/>
              </w:rPr>
              <w:t>• STB’s Gulf Coast proceeding as a case study</w:t>
            </w:r>
          </w:p>
          <w:p w14:paraId="0858C9AD" w14:textId="3B039246" w:rsidR="002C7FD0" w:rsidRPr="0011134F" w:rsidRDefault="00147F51" w:rsidP="00D548CC">
            <w:pPr>
              <w:ind w:left="1440"/>
              <w:jc w:val="both"/>
              <w:rPr>
                <w:rFonts w:ascii="Arial" w:hAnsi="Arial" w:cs="Arial"/>
              </w:rPr>
            </w:pPr>
            <w:r w:rsidRPr="0011134F">
              <w:rPr>
                <w:rFonts w:ascii="Arial" w:hAnsi="Arial" w:cs="Arial"/>
              </w:rPr>
              <w:t xml:space="preserve">• Potential focus areas: identifying facilities and capital projects, improvements to </w:t>
            </w:r>
            <w:r w:rsidR="00D548CC">
              <w:rPr>
                <w:rFonts w:ascii="Arial" w:hAnsi="Arial" w:cs="Arial"/>
              </w:rPr>
              <w:t xml:space="preserve">      </w:t>
            </w:r>
            <w:r w:rsidRPr="0011134F">
              <w:rPr>
                <w:rFonts w:ascii="Arial" w:hAnsi="Arial" w:cs="Arial"/>
              </w:rPr>
              <w:t>RTC modeling, and mediation procedures to expedite conflict resolution</w:t>
            </w:r>
          </w:p>
          <w:p w14:paraId="0E00FE06" w14:textId="77777777" w:rsidR="00D548CC" w:rsidRDefault="00D548CC" w:rsidP="00DE4682">
            <w:pPr>
              <w:jc w:val="both"/>
              <w:rPr>
                <w:rFonts w:ascii="Arial" w:hAnsi="Arial" w:cs="Arial"/>
              </w:rPr>
            </w:pPr>
          </w:p>
          <w:p w14:paraId="4456004A" w14:textId="77777777" w:rsidR="00AA1D0D" w:rsidRDefault="00AA1D0D" w:rsidP="00DE4682">
            <w:pPr>
              <w:jc w:val="both"/>
              <w:rPr>
                <w:rFonts w:ascii="Arial" w:hAnsi="Arial" w:cs="Arial"/>
              </w:rPr>
            </w:pPr>
          </w:p>
          <w:p w14:paraId="617BAA20" w14:textId="77777777" w:rsidR="005C7BCC" w:rsidRDefault="005C7BCC" w:rsidP="00DE4682">
            <w:pPr>
              <w:jc w:val="both"/>
              <w:rPr>
                <w:rFonts w:ascii="Arial" w:hAnsi="Arial" w:cs="Arial"/>
              </w:rPr>
            </w:pPr>
          </w:p>
          <w:p w14:paraId="3CCDE453" w14:textId="77777777" w:rsidR="005C7BCC" w:rsidRDefault="005C7BCC" w:rsidP="00DE4682">
            <w:pPr>
              <w:jc w:val="both"/>
              <w:rPr>
                <w:rFonts w:ascii="Arial" w:hAnsi="Arial" w:cs="Arial"/>
              </w:rPr>
            </w:pPr>
          </w:p>
          <w:p w14:paraId="0D881E38" w14:textId="77777777" w:rsidR="005C7BCC" w:rsidRDefault="005C7BCC" w:rsidP="00DE4682">
            <w:pPr>
              <w:jc w:val="both"/>
              <w:rPr>
                <w:rFonts w:ascii="Arial" w:hAnsi="Arial" w:cs="Arial"/>
              </w:rPr>
            </w:pPr>
          </w:p>
          <w:p w14:paraId="5E05E29D" w14:textId="77777777" w:rsidR="00D9210C" w:rsidRDefault="00D402A7" w:rsidP="00DE4682">
            <w:pPr>
              <w:jc w:val="both"/>
              <w:rPr>
                <w:rFonts w:ascii="Arial" w:hAnsi="Arial" w:cs="Arial"/>
              </w:rPr>
            </w:pPr>
            <w:r>
              <w:rPr>
                <w:rFonts w:ascii="Arial" w:hAnsi="Arial" w:cs="Arial"/>
              </w:rPr>
              <w:t xml:space="preserve">Member </w:t>
            </w:r>
            <w:r w:rsidRPr="0011134F">
              <w:rPr>
                <w:rFonts w:ascii="Arial" w:hAnsi="Arial" w:cs="Arial"/>
              </w:rPr>
              <w:t>Edelman (Chair</w:t>
            </w:r>
            <w:r>
              <w:rPr>
                <w:rFonts w:ascii="Arial" w:hAnsi="Arial" w:cs="Arial"/>
              </w:rPr>
              <w:t xml:space="preserve"> of Expansion Subcommittee</w:t>
            </w:r>
            <w:r w:rsidRPr="0011134F">
              <w:rPr>
                <w:rFonts w:ascii="Arial" w:hAnsi="Arial" w:cs="Arial"/>
              </w:rPr>
              <w:t>)</w:t>
            </w:r>
            <w:r w:rsidR="00AA1D0D">
              <w:rPr>
                <w:rFonts w:ascii="Arial" w:hAnsi="Arial" w:cs="Arial"/>
              </w:rPr>
              <w:t xml:space="preserve">:  </w:t>
            </w:r>
          </w:p>
          <w:p w14:paraId="2F6885ED" w14:textId="77777777" w:rsidR="00D9210C" w:rsidRDefault="00D9210C" w:rsidP="00DE4682">
            <w:pPr>
              <w:jc w:val="both"/>
              <w:rPr>
                <w:rFonts w:ascii="Arial" w:hAnsi="Arial" w:cs="Arial"/>
              </w:rPr>
            </w:pPr>
          </w:p>
          <w:p w14:paraId="38B5C80C" w14:textId="21DF3928" w:rsidR="00D9210C" w:rsidRDefault="00D9210C" w:rsidP="00D9210C">
            <w:pPr>
              <w:jc w:val="both"/>
              <w:rPr>
                <w:rFonts w:ascii="Arial" w:hAnsi="Arial" w:cs="Arial"/>
              </w:rPr>
            </w:pPr>
            <w:r w:rsidRPr="00CF1057">
              <w:rPr>
                <w:rFonts w:ascii="Arial" w:hAnsi="Arial" w:cs="Arial"/>
              </w:rPr>
              <w:t xml:space="preserve">The subcommittee will be meeting in order to present its report at the September </w:t>
            </w:r>
            <w:r>
              <w:rPr>
                <w:rFonts w:ascii="Arial" w:hAnsi="Arial" w:cs="Arial"/>
              </w:rPr>
              <w:t>PRAC</w:t>
            </w:r>
            <w:r w:rsidRPr="00CF1057">
              <w:rPr>
                <w:rFonts w:ascii="Arial" w:hAnsi="Arial" w:cs="Arial"/>
              </w:rPr>
              <w:t xml:space="preserve"> meeting</w:t>
            </w:r>
            <w:r>
              <w:rPr>
                <w:rFonts w:ascii="Arial" w:hAnsi="Arial" w:cs="Arial"/>
              </w:rPr>
              <w:t xml:space="preserve">. </w:t>
            </w:r>
          </w:p>
          <w:p w14:paraId="252933D2" w14:textId="77777777" w:rsidR="00D9210C" w:rsidRDefault="00D9210C" w:rsidP="00DE4682">
            <w:pPr>
              <w:jc w:val="both"/>
              <w:rPr>
                <w:rFonts w:ascii="Arial" w:hAnsi="Arial" w:cs="Arial"/>
              </w:rPr>
            </w:pPr>
          </w:p>
          <w:p w14:paraId="196C2BBF" w14:textId="7F030BD6" w:rsidR="002E653E" w:rsidRDefault="00AA1D0D" w:rsidP="002E653E">
            <w:pPr>
              <w:jc w:val="both"/>
              <w:rPr>
                <w:rFonts w:ascii="Arial" w:hAnsi="Arial" w:cs="Arial"/>
              </w:rPr>
            </w:pPr>
            <w:r>
              <w:rPr>
                <w:rFonts w:ascii="Arial" w:hAnsi="Arial" w:cs="Arial"/>
              </w:rPr>
              <w:t xml:space="preserve">He explained that </w:t>
            </w:r>
            <w:r w:rsidR="00D402A7">
              <w:rPr>
                <w:rFonts w:ascii="Arial" w:hAnsi="Arial" w:cs="Arial"/>
              </w:rPr>
              <w:t xml:space="preserve">some of </w:t>
            </w:r>
            <w:r>
              <w:rPr>
                <w:rFonts w:ascii="Arial" w:hAnsi="Arial" w:cs="Arial"/>
              </w:rPr>
              <w:t xml:space="preserve">the subcommittee members (Mike McCellan, NS; Maux Sullivan, Colorado DOT; Andy Daly, CSX; Liliana Pereira, Steer; and Jim Mathews, Rail Passenger Association) had each provided a list of </w:t>
            </w:r>
            <w:r w:rsidR="002831C8">
              <w:rPr>
                <w:rFonts w:ascii="Arial" w:hAnsi="Arial" w:cs="Arial"/>
              </w:rPr>
              <w:t>some of the challenges to</w:t>
            </w:r>
            <w:r>
              <w:rPr>
                <w:rFonts w:ascii="Arial" w:hAnsi="Arial" w:cs="Arial"/>
              </w:rPr>
              <w:t xml:space="preserve"> introduc</w:t>
            </w:r>
            <w:r w:rsidR="002831C8">
              <w:rPr>
                <w:rFonts w:ascii="Arial" w:hAnsi="Arial" w:cs="Arial"/>
              </w:rPr>
              <w:t>ing</w:t>
            </w:r>
            <w:r>
              <w:rPr>
                <w:rFonts w:ascii="Arial" w:hAnsi="Arial" w:cs="Arial"/>
              </w:rPr>
              <w:t xml:space="preserve"> new passenger rail service.</w:t>
            </w:r>
            <w:r w:rsidR="00044D4B">
              <w:rPr>
                <w:rFonts w:ascii="Arial" w:hAnsi="Arial" w:cs="Arial"/>
              </w:rPr>
              <w:t xml:space="preserve">  He then went through the full list, with each member providing additional detail on their suggestions.  (See </w:t>
            </w:r>
            <w:r w:rsidR="00044D4B">
              <w:rPr>
                <w:rFonts w:ascii="Arial" w:hAnsi="Arial" w:cs="Arial"/>
                <w:b/>
                <w:bCs/>
              </w:rPr>
              <w:t>Attachment 1</w:t>
            </w:r>
            <w:r w:rsidR="00044D4B">
              <w:rPr>
                <w:rFonts w:ascii="Arial" w:hAnsi="Arial" w:cs="Arial"/>
              </w:rPr>
              <w:t xml:space="preserve">.)  </w:t>
            </w:r>
            <w:r w:rsidR="002E653E" w:rsidRPr="00F05DBC">
              <w:rPr>
                <w:rFonts w:ascii="Arial" w:hAnsi="Arial" w:cs="Arial"/>
              </w:rPr>
              <w:t>He cautioned that many inputs and scenarios behind best practices are situation</w:t>
            </w:r>
            <w:r w:rsidR="002E653E">
              <w:rPr>
                <w:rFonts w:ascii="Arial" w:hAnsi="Arial" w:cs="Arial"/>
              </w:rPr>
              <w:t>-</w:t>
            </w:r>
            <w:r w:rsidR="002E653E" w:rsidRPr="00F05DBC">
              <w:rPr>
                <w:rFonts w:ascii="Arial" w:hAnsi="Arial" w:cs="Arial"/>
              </w:rPr>
              <w:t>specific</w:t>
            </w:r>
            <w:r w:rsidR="002E653E">
              <w:rPr>
                <w:rFonts w:ascii="Arial" w:hAnsi="Arial" w:cs="Arial"/>
              </w:rPr>
              <w:t>,</w:t>
            </w:r>
            <w:r w:rsidR="002E653E" w:rsidRPr="00F05DBC">
              <w:rPr>
                <w:rFonts w:ascii="Arial" w:hAnsi="Arial" w:cs="Arial"/>
              </w:rPr>
              <w:t xml:space="preserve"> such as Amtrak </w:t>
            </w:r>
            <w:r w:rsidR="002E653E">
              <w:rPr>
                <w:rFonts w:ascii="Arial" w:hAnsi="Arial" w:cs="Arial"/>
              </w:rPr>
              <w:t>/</w:t>
            </w:r>
            <w:r w:rsidR="002E653E" w:rsidRPr="00F05DBC">
              <w:rPr>
                <w:rFonts w:ascii="Arial" w:hAnsi="Arial" w:cs="Arial"/>
              </w:rPr>
              <w:t>host railroad relationships</w:t>
            </w:r>
            <w:r w:rsidR="002E653E">
              <w:rPr>
                <w:rFonts w:ascii="Arial" w:hAnsi="Arial" w:cs="Arial"/>
              </w:rPr>
              <w:t>.</w:t>
            </w:r>
          </w:p>
          <w:p w14:paraId="2BC199EC" w14:textId="77777777" w:rsidR="00AA1D0D" w:rsidRDefault="00AA1D0D" w:rsidP="00DE4682">
            <w:pPr>
              <w:jc w:val="both"/>
              <w:rPr>
                <w:rFonts w:ascii="Arial" w:hAnsi="Arial" w:cs="Arial"/>
              </w:rPr>
            </w:pPr>
          </w:p>
          <w:p w14:paraId="513DB715" w14:textId="6944C194" w:rsidR="002C7FD0" w:rsidRPr="0011134F" w:rsidRDefault="00D548CC" w:rsidP="00DE4682">
            <w:pPr>
              <w:jc w:val="both"/>
              <w:rPr>
                <w:rFonts w:ascii="Arial" w:hAnsi="Arial" w:cs="Arial"/>
              </w:rPr>
            </w:pPr>
            <w:r>
              <w:rPr>
                <w:rFonts w:ascii="Arial" w:hAnsi="Arial" w:cs="Arial"/>
              </w:rPr>
              <w:t>Chair</w:t>
            </w:r>
            <w:r w:rsidR="00101578">
              <w:rPr>
                <w:rFonts w:ascii="Arial" w:hAnsi="Arial" w:cs="Arial"/>
              </w:rPr>
              <w:t>man</w:t>
            </w:r>
            <w:r>
              <w:rPr>
                <w:rFonts w:ascii="Arial" w:hAnsi="Arial" w:cs="Arial"/>
              </w:rPr>
              <w:t xml:space="preserve"> Fuchs</w:t>
            </w:r>
            <w:r w:rsidR="002C7FD0" w:rsidRPr="0011134F">
              <w:rPr>
                <w:rFonts w:ascii="Arial" w:hAnsi="Arial" w:cs="Arial"/>
              </w:rPr>
              <w:t xml:space="preserve">: </w:t>
            </w:r>
            <w:r w:rsidR="00147F51" w:rsidRPr="0011134F">
              <w:rPr>
                <w:rFonts w:ascii="Arial" w:hAnsi="Arial" w:cs="Arial"/>
              </w:rPr>
              <w:t xml:space="preserve">Suggested </w:t>
            </w:r>
            <w:r w:rsidR="002831C8">
              <w:rPr>
                <w:rFonts w:ascii="Arial" w:hAnsi="Arial" w:cs="Arial"/>
              </w:rPr>
              <w:t>a hypothetical</w:t>
            </w:r>
            <w:r w:rsidR="009E71D9">
              <w:rPr>
                <w:rFonts w:ascii="Arial" w:hAnsi="Arial" w:cs="Arial"/>
              </w:rPr>
              <w:t>,</w:t>
            </w:r>
            <w:r w:rsidR="002831C8">
              <w:rPr>
                <w:rFonts w:ascii="Arial" w:hAnsi="Arial" w:cs="Arial"/>
              </w:rPr>
              <w:t xml:space="preserve"> </w:t>
            </w:r>
            <w:r w:rsidR="00147F51" w:rsidRPr="0011134F">
              <w:rPr>
                <w:rFonts w:ascii="Arial" w:hAnsi="Arial" w:cs="Arial"/>
              </w:rPr>
              <w:t xml:space="preserve">starting from the assumption that freight </w:t>
            </w:r>
            <w:r w:rsidR="002831C8">
              <w:rPr>
                <w:rFonts w:ascii="Arial" w:hAnsi="Arial" w:cs="Arial"/>
              </w:rPr>
              <w:t>should be</w:t>
            </w:r>
            <w:r w:rsidR="002831C8" w:rsidRPr="0011134F">
              <w:rPr>
                <w:rFonts w:ascii="Arial" w:hAnsi="Arial" w:cs="Arial"/>
              </w:rPr>
              <w:t xml:space="preserve"> </w:t>
            </w:r>
            <w:r w:rsidR="00147F51" w:rsidRPr="0011134F">
              <w:rPr>
                <w:rFonts w:ascii="Arial" w:hAnsi="Arial" w:cs="Arial"/>
              </w:rPr>
              <w:t>held harmless. Asked whether, if freight growth is also projected, a baseline must be established and then adjusted accordingly.</w:t>
            </w:r>
          </w:p>
          <w:p w14:paraId="47A5742C" w14:textId="77777777" w:rsidR="002C7FD0" w:rsidRPr="0011134F" w:rsidRDefault="002C7FD0" w:rsidP="00DE4682">
            <w:pPr>
              <w:jc w:val="both"/>
              <w:rPr>
                <w:rFonts w:ascii="Arial" w:hAnsi="Arial" w:cs="Arial"/>
              </w:rPr>
            </w:pPr>
          </w:p>
          <w:p w14:paraId="7FF40EE8" w14:textId="1585A0DF" w:rsidR="002C7FD0" w:rsidRPr="0011134F" w:rsidRDefault="00D548CC" w:rsidP="00DE4682">
            <w:pPr>
              <w:jc w:val="both"/>
              <w:rPr>
                <w:rFonts w:ascii="Arial" w:hAnsi="Arial" w:cs="Arial"/>
              </w:rPr>
            </w:pPr>
            <w:r>
              <w:rPr>
                <w:rFonts w:ascii="Arial" w:hAnsi="Arial" w:cs="Arial"/>
              </w:rPr>
              <w:t xml:space="preserve">Member </w:t>
            </w:r>
            <w:r w:rsidR="008C6C05">
              <w:rPr>
                <w:rFonts w:ascii="Arial" w:hAnsi="Arial" w:cs="Arial"/>
              </w:rPr>
              <w:t>McClellan</w:t>
            </w:r>
            <w:r w:rsidR="00147F51" w:rsidRPr="0011134F">
              <w:rPr>
                <w:rFonts w:ascii="Arial" w:hAnsi="Arial" w:cs="Arial"/>
              </w:rPr>
              <w:t>: Explained that Norfolk Southern looks at delay minutes per 100 miles, then layers in new passenger and freight service, with the goal of returning to or staying below the baseline. Noted that delta and velocity matter more than the number of trains added when evaluating delay minutes per 100 miles.</w:t>
            </w:r>
          </w:p>
          <w:p w14:paraId="50ECE7AC" w14:textId="77777777" w:rsidR="002C7FD0" w:rsidRPr="0011134F" w:rsidRDefault="002C7FD0" w:rsidP="00DE4682">
            <w:pPr>
              <w:jc w:val="both"/>
              <w:rPr>
                <w:rFonts w:ascii="Arial" w:hAnsi="Arial" w:cs="Arial"/>
              </w:rPr>
            </w:pPr>
          </w:p>
          <w:p w14:paraId="2B808209" w14:textId="0F53ED8E" w:rsidR="002C7FD0" w:rsidRPr="0011134F" w:rsidRDefault="00D548CC" w:rsidP="00DE4682">
            <w:pPr>
              <w:jc w:val="both"/>
              <w:rPr>
                <w:rFonts w:ascii="Arial" w:hAnsi="Arial" w:cs="Arial"/>
              </w:rPr>
            </w:pPr>
            <w:r>
              <w:rPr>
                <w:rFonts w:ascii="Arial" w:hAnsi="Arial" w:cs="Arial"/>
              </w:rPr>
              <w:t>Chair</w:t>
            </w:r>
            <w:r w:rsidR="00101578">
              <w:rPr>
                <w:rFonts w:ascii="Arial" w:hAnsi="Arial" w:cs="Arial"/>
              </w:rPr>
              <w:t>man</w:t>
            </w:r>
            <w:r>
              <w:rPr>
                <w:rFonts w:ascii="Arial" w:hAnsi="Arial" w:cs="Arial"/>
              </w:rPr>
              <w:t xml:space="preserve"> Fuchs</w:t>
            </w:r>
            <w:r w:rsidR="00147F51" w:rsidRPr="0011134F">
              <w:rPr>
                <w:rFonts w:ascii="Arial" w:hAnsi="Arial" w:cs="Arial"/>
              </w:rPr>
              <w:t>: Observed that very different RTC results can emerge depending on growth projections. Asked how much growth projections should reasonably differ and whether a common default or standardized growth assumption could be established.</w:t>
            </w:r>
          </w:p>
          <w:p w14:paraId="7C0950DB" w14:textId="77777777" w:rsidR="002C7FD0" w:rsidRPr="0011134F" w:rsidRDefault="002C7FD0" w:rsidP="00DE4682">
            <w:pPr>
              <w:jc w:val="both"/>
              <w:rPr>
                <w:rFonts w:ascii="Arial" w:hAnsi="Arial" w:cs="Arial"/>
              </w:rPr>
            </w:pPr>
          </w:p>
          <w:p w14:paraId="0C6FED9A" w14:textId="26FCE663" w:rsidR="002C7FD0" w:rsidRPr="0011134F" w:rsidRDefault="00D548CC" w:rsidP="00DE4682">
            <w:pPr>
              <w:jc w:val="both"/>
              <w:rPr>
                <w:rFonts w:ascii="Arial" w:hAnsi="Arial" w:cs="Arial"/>
              </w:rPr>
            </w:pPr>
            <w:r>
              <w:rPr>
                <w:rFonts w:ascii="Arial" w:hAnsi="Arial" w:cs="Arial"/>
              </w:rPr>
              <w:t xml:space="preserve">Member </w:t>
            </w:r>
            <w:r w:rsidR="008C6C05">
              <w:rPr>
                <w:rFonts w:ascii="Arial" w:hAnsi="Arial" w:cs="Arial"/>
              </w:rPr>
              <w:t>McClellan</w:t>
            </w:r>
            <w:r w:rsidR="00147F51" w:rsidRPr="0011134F">
              <w:rPr>
                <w:rFonts w:ascii="Arial" w:hAnsi="Arial" w:cs="Arial"/>
              </w:rPr>
              <w:t>: Noted that many corridors have unique circumstances and emphasized the need for flexibility to project growth above GDP in some cases. Added that GDP-based growth projections could otherwise serve as a reasonable default.</w:t>
            </w:r>
          </w:p>
          <w:p w14:paraId="3CFAF327" w14:textId="77777777" w:rsidR="002C7FD0" w:rsidRPr="0011134F" w:rsidRDefault="002C7FD0" w:rsidP="00DE4682">
            <w:pPr>
              <w:jc w:val="both"/>
              <w:rPr>
                <w:rFonts w:ascii="Arial" w:hAnsi="Arial" w:cs="Arial"/>
              </w:rPr>
            </w:pPr>
          </w:p>
          <w:p w14:paraId="5332C295" w14:textId="55CC215C" w:rsidR="00AD13B4" w:rsidRDefault="00D548CC" w:rsidP="00DE4682">
            <w:pPr>
              <w:jc w:val="both"/>
              <w:rPr>
                <w:rFonts w:ascii="Arial" w:hAnsi="Arial" w:cs="Arial"/>
              </w:rPr>
            </w:pPr>
            <w:r>
              <w:rPr>
                <w:rFonts w:ascii="Arial" w:hAnsi="Arial" w:cs="Arial"/>
              </w:rPr>
              <w:t>Chair</w:t>
            </w:r>
            <w:r w:rsidR="00101578">
              <w:rPr>
                <w:rFonts w:ascii="Arial" w:hAnsi="Arial" w:cs="Arial"/>
              </w:rPr>
              <w:t>man</w:t>
            </w:r>
            <w:r>
              <w:rPr>
                <w:rFonts w:ascii="Arial" w:hAnsi="Arial" w:cs="Arial"/>
              </w:rPr>
              <w:t xml:space="preserve"> Fuchs</w:t>
            </w:r>
            <w:r w:rsidR="00147F51" w:rsidRPr="0011134F">
              <w:rPr>
                <w:rFonts w:ascii="Arial" w:hAnsi="Arial" w:cs="Arial"/>
              </w:rPr>
              <w:t>:</w:t>
            </w:r>
            <w:r>
              <w:rPr>
                <w:rFonts w:ascii="Arial" w:hAnsi="Arial" w:cs="Arial"/>
              </w:rPr>
              <w:t xml:space="preserve"> </w:t>
            </w:r>
            <w:r w:rsidR="00147F51" w:rsidRPr="0011134F">
              <w:rPr>
                <w:rFonts w:ascii="Arial" w:hAnsi="Arial" w:cs="Arial"/>
              </w:rPr>
              <w:t>Discussed the operational component of RTC</w:t>
            </w:r>
            <w:r w:rsidR="00AD13B4">
              <w:rPr>
                <w:rFonts w:ascii="Arial" w:hAnsi="Arial" w:cs="Arial"/>
              </w:rPr>
              <w:t xml:space="preserve">, noting that expanding the analysis beyond the corridor at issue and treating freight operations as fully dynamic was daunting for the Board, </w:t>
            </w:r>
            <w:r w:rsidR="00147F51" w:rsidRPr="0011134F">
              <w:rPr>
                <w:rFonts w:ascii="Arial" w:hAnsi="Arial" w:cs="Arial"/>
              </w:rPr>
              <w:t xml:space="preserve">particularly when </w:t>
            </w:r>
            <w:r w:rsidR="00AD13B4">
              <w:rPr>
                <w:rFonts w:ascii="Arial" w:hAnsi="Arial" w:cs="Arial"/>
              </w:rPr>
              <w:t xml:space="preserve">the </w:t>
            </w:r>
            <w:r w:rsidR="00147F51" w:rsidRPr="0011134F">
              <w:rPr>
                <w:rFonts w:ascii="Arial" w:hAnsi="Arial" w:cs="Arial"/>
              </w:rPr>
              <w:t>modeling</w:t>
            </w:r>
            <w:r w:rsidR="00AD13B4">
              <w:rPr>
                <w:rFonts w:ascii="Arial" w:hAnsi="Arial" w:cs="Arial"/>
              </w:rPr>
              <w:t xml:space="preserve"> extended to</w:t>
            </w:r>
            <w:r w:rsidR="00147F51" w:rsidRPr="0011134F">
              <w:rPr>
                <w:rFonts w:ascii="Arial" w:hAnsi="Arial" w:cs="Arial"/>
              </w:rPr>
              <w:t xml:space="preserve"> yards and infrastructure outside the immediate area</w:t>
            </w:r>
            <w:r w:rsidR="00AD13B4">
              <w:rPr>
                <w:rFonts w:ascii="Arial" w:hAnsi="Arial" w:cs="Arial"/>
              </w:rPr>
              <w:t xml:space="preserve"> </w:t>
            </w:r>
            <w:r w:rsidR="00044D4B">
              <w:rPr>
                <w:rFonts w:ascii="Arial" w:hAnsi="Arial" w:cs="Arial"/>
              </w:rPr>
              <w:t xml:space="preserve">to other parts of the network, which </w:t>
            </w:r>
            <w:r w:rsidR="00AD13B4">
              <w:rPr>
                <w:rFonts w:ascii="Arial" w:hAnsi="Arial" w:cs="Arial"/>
              </w:rPr>
              <w:t>increased the scope of issues the Board was being asked to adjudicate.</w:t>
            </w:r>
          </w:p>
          <w:p w14:paraId="3D78DBB3" w14:textId="77777777" w:rsidR="00AD13B4" w:rsidRDefault="00AD13B4" w:rsidP="00DE4682">
            <w:pPr>
              <w:jc w:val="both"/>
              <w:rPr>
                <w:rFonts w:ascii="Arial" w:hAnsi="Arial" w:cs="Arial"/>
              </w:rPr>
            </w:pPr>
          </w:p>
          <w:p w14:paraId="6C51D3D6" w14:textId="77777777" w:rsidR="00044D4B" w:rsidRDefault="00044D4B" w:rsidP="00DE4682">
            <w:pPr>
              <w:jc w:val="both"/>
              <w:rPr>
                <w:rFonts w:ascii="Arial" w:hAnsi="Arial" w:cs="Arial"/>
              </w:rPr>
            </w:pPr>
          </w:p>
          <w:p w14:paraId="5BA696BE" w14:textId="1B77B1B5" w:rsidR="00044D4B" w:rsidRPr="0011134F" w:rsidRDefault="00044D4B" w:rsidP="00DE4682">
            <w:pPr>
              <w:jc w:val="both"/>
              <w:rPr>
                <w:rFonts w:ascii="Arial" w:hAnsi="Arial" w:cs="Arial"/>
              </w:rPr>
            </w:pPr>
            <w:r>
              <w:rPr>
                <w:rFonts w:ascii="Arial" w:hAnsi="Arial" w:cs="Arial"/>
              </w:rPr>
              <w:t xml:space="preserve">The flip side of that issue is weighing the cost of an operational change versus a capital project.  </w:t>
            </w:r>
            <w:r w:rsidR="00BF4002">
              <w:rPr>
                <w:rFonts w:ascii="Arial" w:hAnsi="Arial" w:cs="Arial"/>
              </w:rPr>
              <w:t>The cost of the operational change may be much smaller than the capital project, but the freight carriers still want to be compensated for any</w:t>
            </w:r>
            <w:r>
              <w:rPr>
                <w:rFonts w:ascii="Arial" w:hAnsi="Arial" w:cs="Arial"/>
              </w:rPr>
              <w:t xml:space="preserve"> operational impact</w:t>
            </w:r>
            <w:r w:rsidR="00BF4002">
              <w:rPr>
                <w:rFonts w:ascii="Arial" w:hAnsi="Arial" w:cs="Arial"/>
              </w:rPr>
              <w:t xml:space="preserve">.  He asked </w:t>
            </w:r>
            <w:r w:rsidR="002831C8">
              <w:rPr>
                <w:rFonts w:ascii="Arial" w:hAnsi="Arial" w:cs="Arial"/>
              </w:rPr>
              <w:t>how</w:t>
            </w:r>
            <w:r w:rsidR="00BF4002">
              <w:rPr>
                <w:rFonts w:ascii="Arial" w:hAnsi="Arial" w:cs="Arial"/>
              </w:rPr>
              <w:t xml:space="preserve"> operational changes as a substitute for capital projects can be raised as part of the negotiations.</w:t>
            </w:r>
          </w:p>
          <w:p w14:paraId="2BD5E657" w14:textId="77777777" w:rsidR="002C7FD0" w:rsidRPr="0011134F" w:rsidRDefault="002C7FD0" w:rsidP="00DE4682">
            <w:pPr>
              <w:jc w:val="both"/>
              <w:rPr>
                <w:rFonts w:ascii="Arial" w:hAnsi="Arial" w:cs="Arial"/>
              </w:rPr>
            </w:pPr>
          </w:p>
          <w:p w14:paraId="2F9B004C" w14:textId="45F18683" w:rsidR="00BF4002" w:rsidRDefault="00D548CC" w:rsidP="00DE4682">
            <w:pPr>
              <w:jc w:val="both"/>
              <w:rPr>
                <w:rFonts w:ascii="Arial" w:hAnsi="Arial" w:cs="Arial"/>
              </w:rPr>
            </w:pPr>
            <w:r>
              <w:rPr>
                <w:rFonts w:ascii="Arial" w:hAnsi="Arial" w:cs="Arial"/>
              </w:rPr>
              <w:t xml:space="preserve">Member </w:t>
            </w:r>
            <w:r w:rsidR="008C6C05">
              <w:rPr>
                <w:rFonts w:ascii="Arial" w:hAnsi="Arial" w:cs="Arial"/>
              </w:rPr>
              <w:t>McClellan</w:t>
            </w:r>
            <w:r w:rsidR="00A64866" w:rsidRPr="0011134F">
              <w:rPr>
                <w:rFonts w:ascii="Arial" w:hAnsi="Arial" w:cs="Arial"/>
              </w:rPr>
              <w:t xml:space="preserve">: Commented on the difference between engaging with Amtrak </w:t>
            </w:r>
            <w:r w:rsidR="00B113F9">
              <w:rPr>
                <w:rFonts w:ascii="Arial" w:hAnsi="Arial" w:cs="Arial"/>
              </w:rPr>
              <w:t xml:space="preserve"> on long distance services </w:t>
            </w:r>
            <w:r w:rsidR="00A64866" w:rsidRPr="0011134F">
              <w:rPr>
                <w:rFonts w:ascii="Arial" w:hAnsi="Arial" w:cs="Arial"/>
              </w:rPr>
              <w:t>versus state-sponsored services, noting that states often have a stronger interest in ensuring maximum financial benefit from freight operations within their borders.</w:t>
            </w:r>
            <w:r>
              <w:rPr>
                <w:rFonts w:ascii="Arial" w:hAnsi="Arial" w:cs="Arial"/>
              </w:rPr>
              <w:t xml:space="preserve"> </w:t>
            </w:r>
          </w:p>
          <w:p w14:paraId="11FC46D9" w14:textId="77777777" w:rsidR="00BF4002" w:rsidRDefault="00BF4002" w:rsidP="00DE4682">
            <w:pPr>
              <w:jc w:val="both"/>
              <w:rPr>
                <w:rFonts w:ascii="Arial" w:hAnsi="Arial" w:cs="Arial"/>
              </w:rPr>
            </w:pPr>
          </w:p>
          <w:p w14:paraId="3EEC29BA" w14:textId="7A5CC1AA" w:rsidR="00BF4002" w:rsidRDefault="00BF4002" w:rsidP="00DE4682">
            <w:pPr>
              <w:jc w:val="both"/>
              <w:rPr>
                <w:rFonts w:ascii="Arial" w:hAnsi="Arial" w:cs="Arial"/>
              </w:rPr>
            </w:pPr>
            <w:r>
              <w:rPr>
                <w:rFonts w:ascii="Arial" w:hAnsi="Arial" w:cs="Arial"/>
              </w:rPr>
              <w:t xml:space="preserve">Member Mitchell:  Noted that the fact that there is federal funding also comes into play.  </w:t>
            </w:r>
          </w:p>
          <w:p w14:paraId="092936E0" w14:textId="77777777" w:rsidR="00BF4002" w:rsidRDefault="00BF4002" w:rsidP="00DE4682">
            <w:pPr>
              <w:jc w:val="both"/>
              <w:rPr>
                <w:rFonts w:ascii="Arial" w:hAnsi="Arial" w:cs="Arial"/>
              </w:rPr>
            </w:pPr>
          </w:p>
          <w:p w14:paraId="3125B2D2" w14:textId="0276853C" w:rsidR="00BF4002" w:rsidRDefault="00BF4002" w:rsidP="00DE4682">
            <w:pPr>
              <w:jc w:val="both"/>
              <w:rPr>
                <w:rFonts w:ascii="Arial" w:hAnsi="Arial" w:cs="Arial"/>
              </w:rPr>
            </w:pPr>
            <w:r>
              <w:rPr>
                <w:rFonts w:ascii="Arial" w:hAnsi="Arial" w:cs="Arial"/>
              </w:rPr>
              <w:t xml:space="preserve">Chairman Fuchs:  Noted that even if a freight carrier and passenger sponsor can agree on an operational change for which the freight carrier is compensated, it may not be best for the </w:t>
            </w:r>
            <w:r w:rsidR="0075110D">
              <w:rPr>
                <w:rFonts w:ascii="Arial" w:hAnsi="Arial" w:cs="Arial"/>
              </w:rPr>
              <w:t xml:space="preserve">freight </w:t>
            </w:r>
            <w:r>
              <w:rPr>
                <w:rFonts w:ascii="Arial" w:hAnsi="Arial" w:cs="Arial"/>
              </w:rPr>
              <w:t>customer. Also, there are situations where a capital improvement could have benefits to both the freight and passenger providers.  Understands the concern on this operational change vs. capital project issue from both sides.</w:t>
            </w:r>
          </w:p>
          <w:p w14:paraId="74269865" w14:textId="77777777" w:rsidR="00BF4002" w:rsidRDefault="00BF4002" w:rsidP="00DE4682">
            <w:pPr>
              <w:jc w:val="both"/>
              <w:rPr>
                <w:rFonts w:ascii="Arial" w:hAnsi="Arial" w:cs="Arial"/>
              </w:rPr>
            </w:pPr>
          </w:p>
          <w:p w14:paraId="0F7B55D8" w14:textId="2BFC4612" w:rsidR="002C7FD0" w:rsidRPr="0011134F" w:rsidRDefault="00BF4002" w:rsidP="00DE4682">
            <w:pPr>
              <w:jc w:val="both"/>
              <w:rPr>
                <w:rFonts w:ascii="Arial" w:hAnsi="Arial" w:cs="Arial"/>
              </w:rPr>
            </w:pPr>
            <w:r>
              <w:rPr>
                <w:rFonts w:ascii="Arial" w:hAnsi="Arial" w:cs="Arial"/>
              </w:rPr>
              <w:lastRenderedPageBreak/>
              <w:t xml:space="preserve">Member McClellan:  </w:t>
            </w:r>
            <w:r w:rsidR="00D548CC">
              <w:rPr>
                <w:rFonts w:ascii="Arial" w:hAnsi="Arial" w:cs="Arial"/>
              </w:rPr>
              <w:t>A</w:t>
            </w:r>
            <w:r w:rsidR="00A64866" w:rsidRPr="0011134F">
              <w:rPr>
                <w:rFonts w:ascii="Arial" w:hAnsi="Arial" w:cs="Arial"/>
              </w:rPr>
              <w:t>dded that RTC is currently accepted by all railroads and cautioned against prematurely replacing an established technology.</w:t>
            </w:r>
          </w:p>
          <w:p w14:paraId="19205C30" w14:textId="77777777" w:rsidR="00A64866" w:rsidRPr="0011134F" w:rsidRDefault="00A64866" w:rsidP="00DE4682">
            <w:pPr>
              <w:jc w:val="both"/>
              <w:rPr>
                <w:rFonts w:ascii="Arial" w:hAnsi="Arial" w:cs="Arial"/>
              </w:rPr>
            </w:pPr>
          </w:p>
          <w:p w14:paraId="0998F74B" w14:textId="53E934F7" w:rsidR="002C7FD0" w:rsidRPr="0011134F" w:rsidRDefault="000D40D1" w:rsidP="00DE4682">
            <w:pPr>
              <w:jc w:val="both"/>
              <w:rPr>
                <w:rFonts w:ascii="Arial" w:hAnsi="Arial" w:cs="Arial"/>
              </w:rPr>
            </w:pPr>
            <w:r>
              <w:rPr>
                <w:rFonts w:ascii="Arial" w:hAnsi="Arial" w:cs="Arial"/>
              </w:rPr>
              <w:t>Member</w:t>
            </w:r>
            <w:r w:rsidR="00A64866" w:rsidRPr="0011134F">
              <w:rPr>
                <w:rFonts w:ascii="Arial" w:hAnsi="Arial" w:cs="Arial"/>
              </w:rPr>
              <w:t xml:space="preserve"> Black: Stated that RTC is the standard across both the freight and passenger rail industries, though OpenTrack is being used by some railroads. Expressed concern that RTC is aging and has limitations and suggested it may be time to consider next-generation or emerging technologies as potential replacements.</w:t>
            </w:r>
          </w:p>
          <w:p w14:paraId="4C53B816" w14:textId="77777777" w:rsidR="002C7FD0" w:rsidRPr="0011134F" w:rsidRDefault="002C7FD0" w:rsidP="00DE4682">
            <w:pPr>
              <w:jc w:val="both"/>
              <w:rPr>
                <w:rFonts w:ascii="Arial" w:hAnsi="Arial" w:cs="Arial"/>
              </w:rPr>
            </w:pPr>
          </w:p>
          <w:p w14:paraId="58B73616" w14:textId="410F3216" w:rsidR="002C7FD0" w:rsidRPr="0011134F" w:rsidRDefault="000D40D1" w:rsidP="00DE4682">
            <w:pPr>
              <w:jc w:val="both"/>
              <w:rPr>
                <w:rFonts w:ascii="Arial" w:hAnsi="Arial" w:cs="Arial"/>
              </w:rPr>
            </w:pPr>
            <w:r>
              <w:rPr>
                <w:rFonts w:ascii="Arial" w:hAnsi="Arial" w:cs="Arial"/>
              </w:rPr>
              <w:t>PRAC Co-Chair Posner</w:t>
            </w:r>
            <w:r w:rsidR="00A64866" w:rsidRPr="0011134F">
              <w:rPr>
                <w:rFonts w:ascii="Arial" w:hAnsi="Arial" w:cs="Arial"/>
              </w:rPr>
              <w:t xml:space="preserve">: Noted that network-level modeling versus line-segment modeling can yield very different results. Suggested being included in discussions if the group considers utilizing European modeling systems </w:t>
            </w:r>
            <w:r w:rsidR="001B20FB">
              <w:rPr>
                <w:rFonts w:ascii="Arial" w:hAnsi="Arial" w:cs="Arial"/>
              </w:rPr>
              <w:t xml:space="preserve"> due to his experience in that environment </w:t>
            </w:r>
            <w:r w:rsidR="00A64866" w:rsidRPr="0011134F">
              <w:rPr>
                <w:rFonts w:ascii="Arial" w:hAnsi="Arial" w:cs="Arial"/>
              </w:rPr>
              <w:t xml:space="preserve">and indicated that a standalone half-day session might be </w:t>
            </w:r>
            <w:r w:rsidR="00E27325">
              <w:rPr>
                <w:rFonts w:ascii="Arial" w:hAnsi="Arial" w:cs="Arial"/>
              </w:rPr>
              <w:t>justified</w:t>
            </w:r>
            <w:r w:rsidR="00A64866" w:rsidRPr="0011134F">
              <w:rPr>
                <w:rFonts w:ascii="Arial" w:hAnsi="Arial" w:cs="Arial"/>
              </w:rPr>
              <w:t xml:space="preserve"> for that discussion.</w:t>
            </w:r>
          </w:p>
          <w:p w14:paraId="2B06DBAF" w14:textId="77777777" w:rsidR="00A64866" w:rsidRPr="0011134F" w:rsidRDefault="00A64866" w:rsidP="00DE4682">
            <w:pPr>
              <w:jc w:val="both"/>
              <w:rPr>
                <w:rFonts w:ascii="Arial" w:hAnsi="Arial" w:cs="Arial"/>
              </w:rPr>
            </w:pPr>
          </w:p>
          <w:p w14:paraId="0685A6B9" w14:textId="581AFFE4" w:rsidR="00A64866" w:rsidRPr="0011134F" w:rsidRDefault="000D40D1" w:rsidP="00DE4682">
            <w:pPr>
              <w:jc w:val="both"/>
              <w:rPr>
                <w:rFonts w:ascii="Arial" w:hAnsi="Arial" w:cs="Arial"/>
              </w:rPr>
            </w:pPr>
            <w:r>
              <w:rPr>
                <w:rFonts w:ascii="Arial" w:hAnsi="Arial" w:cs="Arial"/>
              </w:rPr>
              <w:t>Member Padgette</w:t>
            </w:r>
            <w:r w:rsidR="00A64866" w:rsidRPr="0011134F">
              <w:rPr>
                <w:rFonts w:ascii="Arial" w:hAnsi="Arial" w:cs="Arial"/>
              </w:rPr>
              <w:t>:</w:t>
            </w:r>
            <w:r w:rsidR="006D1060" w:rsidRPr="0011134F">
              <w:rPr>
                <w:rFonts w:ascii="Arial" w:hAnsi="Arial" w:cs="Arial"/>
              </w:rPr>
              <w:t xml:space="preserve"> </w:t>
            </w:r>
            <w:r w:rsidR="00A64866" w:rsidRPr="0011134F">
              <w:rPr>
                <w:rFonts w:ascii="Arial" w:hAnsi="Arial" w:cs="Arial"/>
              </w:rPr>
              <w:t>Observed that it is difficult to sell a project or secure funding if decision-makers do not understand the data underlying the product or proposal.</w:t>
            </w:r>
            <w:r>
              <w:rPr>
                <w:rFonts w:ascii="Arial" w:hAnsi="Arial" w:cs="Arial"/>
              </w:rPr>
              <w:t xml:space="preserve"> </w:t>
            </w:r>
            <w:r w:rsidR="00A64866" w:rsidRPr="0011134F">
              <w:rPr>
                <w:rFonts w:ascii="Arial" w:hAnsi="Arial" w:cs="Arial"/>
              </w:rPr>
              <w:t xml:space="preserve">He added that the time horizon for projects is important, particularly for public-sector entities that need access to long-term project information. </w:t>
            </w:r>
          </w:p>
          <w:p w14:paraId="1301F6CD" w14:textId="77777777" w:rsidR="002C7FD0" w:rsidRPr="0011134F" w:rsidRDefault="002C7FD0" w:rsidP="00DE4682">
            <w:pPr>
              <w:jc w:val="both"/>
              <w:rPr>
                <w:rFonts w:ascii="Arial" w:hAnsi="Arial" w:cs="Arial"/>
              </w:rPr>
            </w:pPr>
          </w:p>
          <w:p w14:paraId="4D65CEE5" w14:textId="39950759" w:rsidR="002C7FD0" w:rsidRPr="0011134F" w:rsidRDefault="000D40D1" w:rsidP="00DE4682">
            <w:pPr>
              <w:jc w:val="both"/>
              <w:rPr>
                <w:rFonts w:ascii="Arial" w:hAnsi="Arial" w:cs="Arial"/>
              </w:rPr>
            </w:pPr>
            <w:r>
              <w:rPr>
                <w:rFonts w:ascii="Arial" w:hAnsi="Arial" w:cs="Arial"/>
              </w:rPr>
              <w:t>Member</w:t>
            </w:r>
            <w:r w:rsidR="00A64866" w:rsidRPr="0011134F">
              <w:rPr>
                <w:rFonts w:ascii="Arial" w:hAnsi="Arial" w:cs="Arial"/>
              </w:rPr>
              <w:t xml:space="preserve"> Mathews: </w:t>
            </w:r>
            <w:r w:rsidR="00101578">
              <w:rPr>
                <w:rFonts w:ascii="Arial" w:hAnsi="Arial" w:cs="Arial"/>
              </w:rPr>
              <w:t>Noted that based</w:t>
            </w:r>
            <w:r w:rsidR="00101578" w:rsidRPr="0011134F">
              <w:rPr>
                <w:rFonts w:ascii="Arial" w:hAnsi="Arial" w:cs="Arial"/>
              </w:rPr>
              <w:t xml:space="preserve"> </w:t>
            </w:r>
            <w:r w:rsidR="00A64866" w:rsidRPr="0011134F">
              <w:rPr>
                <w:rFonts w:ascii="Arial" w:hAnsi="Arial" w:cs="Arial"/>
              </w:rPr>
              <w:t xml:space="preserve">on 30 years of experience in aviation, there are limitations to applying aviation forecasting models to rail. Explained that aviation forecasting relies more on macro-level factors, whereas rail forecasting </w:t>
            </w:r>
            <w:r w:rsidR="009D7AB8">
              <w:rPr>
                <w:rFonts w:ascii="Arial" w:hAnsi="Arial" w:cs="Arial"/>
              </w:rPr>
              <w:t xml:space="preserve">is much more complicated as it </w:t>
            </w:r>
            <w:r w:rsidR="00A64866" w:rsidRPr="0011134F">
              <w:rPr>
                <w:rFonts w:ascii="Arial" w:hAnsi="Arial" w:cs="Arial"/>
              </w:rPr>
              <w:t>depends more heavily on micro-level and corridor-specific factors.</w:t>
            </w:r>
          </w:p>
          <w:p w14:paraId="55BEF86A" w14:textId="77777777" w:rsidR="002C7FD0" w:rsidRPr="0011134F" w:rsidRDefault="002C7FD0" w:rsidP="00DE4682">
            <w:pPr>
              <w:jc w:val="both"/>
              <w:rPr>
                <w:rFonts w:ascii="Arial" w:hAnsi="Arial" w:cs="Arial"/>
              </w:rPr>
            </w:pPr>
          </w:p>
          <w:p w14:paraId="1A4CD074" w14:textId="2EEED2D2" w:rsidR="002C7FD0" w:rsidRPr="0011134F" w:rsidRDefault="002C7FD0" w:rsidP="00DE4682">
            <w:pPr>
              <w:jc w:val="both"/>
              <w:rPr>
                <w:rFonts w:ascii="Arial" w:hAnsi="Arial" w:cs="Arial"/>
              </w:rPr>
            </w:pPr>
            <w:r w:rsidRPr="0011134F">
              <w:rPr>
                <w:rFonts w:ascii="Arial" w:hAnsi="Arial" w:cs="Arial"/>
              </w:rPr>
              <w:t>C</w:t>
            </w:r>
            <w:r w:rsidR="00B01F55" w:rsidRPr="0011134F">
              <w:rPr>
                <w:rFonts w:ascii="Arial" w:hAnsi="Arial" w:cs="Arial"/>
              </w:rPr>
              <w:t>hair</w:t>
            </w:r>
            <w:r w:rsidR="00101578">
              <w:rPr>
                <w:rFonts w:ascii="Arial" w:hAnsi="Arial" w:cs="Arial"/>
              </w:rPr>
              <w:t>man</w:t>
            </w:r>
            <w:r w:rsidR="000D40D1">
              <w:rPr>
                <w:rFonts w:ascii="Arial" w:hAnsi="Arial" w:cs="Arial"/>
              </w:rPr>
              <w:t xml:space="preserve"> Fuchs</w:t>
            </w:r>
            <w:r w:rsidRPr="0011134F">
              <w:rPr>
                <w:rFonts w:ascii="Arial" w:hAnsi="Arial" w:cs="Arial"/>
              </w:rPr>
              <w:t>:</w:t>
            </w:r>
            <w:r w:rsidR="006D1060" w:rsidRPr="0011134F">
              <w:rPr>
                <w:rFonts w:ascii="Arial" w:hAnsi="Arial" w:cs="Arial"/>
              </w:rPr>
              <w:t xml:space="preserve"> </w:t>
            </w:r>
            <w:r w:rsidR="007A7A0C">
              <w:rPr>
                <w:rFonts w:ascii="Arial" w:hAnsi="Arial" w:cs="Arial"/>
              </w:rPr>
              <w:t>Asked how Virginia achieved its recent passenger rail expansion successes as an example, noting that understanding the process and technical steps involved could be instructive for future projects. Suggested looking back at several recent successful expansions to map out key processes, decision points, and guidance that could inform a best-practices checklist.</w:t>
            </w:r>
          </w:p>
          <w:p w14:paraId="0FE5B2BB" w14:textId="77777777" w:rsidR="002C7FD0" w:rsidRPr="0011134F" w:rsidRDefault="002C7FD0" w:rsidP="00DE4682">
            <w:pPr>
              <w:jc w:val="both"/>
              <w:rPr>
                <w:rFonts w:ascii="Arial" w:hAnsi="Arial" w:cs="Arial"/>
              </w:rPr>
            </w:pPr>
          </w:p>
          <w:p w14:paraId="7A06796F" w14:textId="770EFF23" w:rsidR="002C7FD0" w:rsidRPr="0011134F" w:rsidRDefault="000D40D1" w:rsidP="00DE4682">
            <w:pPr>
              <w:jc w:val="both"/>
              <w:rPr>
                <w:rFonts w:ascii="Arial" w:hAnsi="Arial" w:cs="Arial"/>
              </w:rPr>
            </w:pPr>
            <w:r>
              <w:rPr>
                <w:rFonts w:ascii="Arial" w:hAnsi="Arial" w:cs="Arial"/>
              </w:rPr>
              <w:t>Member Nissenbaum (</w:t>
            </w:r>
            <w:r w:rsidRPr="0011134F">
              <w:rPr>
                <w:rFonts w:ascii="Arial" w:hAnsi="Arial" w:cs="Arial"/>
              </w:rPr>
              <w:t>FRA</w:t>
            </w:r>
            <w:r>
              <w:rPr>
                <w:rFonts w:ascii="Arial" w:hAnsi="Arial" w:cs="Arial"/>
              </w:rPr>
              <w:t>)</w:t>
            </w:r>
            <w:r w:rsidRPr="0011134F">
              <w:rPr>
                <w:rFonts w:ascii="Arial" w:hAnsi="Arial" w:cs="Arial"/>
              </w:rPr>
              <w:t>:</w:t>
            </w:r>
            <w:r w:rsidR="006D1060" w:rsidRPr="0011134F">
              <w:rPr>
                <w:rFonts w:ascii="Arial" w:hAnsi="Arial" w:cs="Arial"/>
              </w:rPr>
              <w:t xml:space="preserve"> Noted that expansion efforts are a resource-intensive process between railroads and public partners. Emphasized the importance of focusing time and effort on corridors that are realistic and viable, rather than spreading resources too broadly.</w:t>
            </w:r>
          </w:p>
          <w:p w14:paraId="656D9ECB" w14:textId="77777777" w:rsidR="002C7FD0" w:rsidRPr="0011134F" w:rsidRDefault="002C7FD0" w:rsidP="00DE4682">
            <w:pPr>
              <w:jc w:val="both"/>
              <w:rPr>
                <w:rFonts w:ascii="Arial" w:hAnsi="Arial" w:cs="Arial"/>
              </w:rPr>
            </w:pPr>
          </w:p>
          <w:p w14:paraId="3971BB2C" w14:textId="64E4C6AE" w:rsidR="002C7FD0" w:rsidRPr="0011134F" w:rsidRDefault="000D40D1" w:rsidP="00DE4682">
            <w:pPr>
              <w:jc w:val="both"/>
              <w:rPr>
                <w:rFonts w:ascii="Arial" w:hAnsi="Arial" w:cs="Arial"/>
              </w:rPr>
            </w:pPr>
            <w:r>
              <w:rPr>
                <w:rFonts w:ascii="Arial" w:hAnsi="Arial" w:cs="Arial"/>
              </w:rPr>
              <w:t>Member</w:t>
            </w:r>
            <w:r w:rsidR="006D1060" w:rsidRPr="0011134F">
              <w:rPr>
                <w:rFonts w:ascii="Arial" w:hAnsi="Arial" w:cs="Arial"/>
              </w:rPr>
              <w:t xml:space="preserve"> Black: Referenced the Corridor Identification (Corridor ID) Program, explaining that</w:t>
            </w:r>
            <w:r w:rsidR="00101578">
              <w:rPr>
                <w:rFonts w:ascii="Arial" w:hAnsi="Arial" w:cs="Arial"/>
              </w:rPr>
              <w:t xml:space="preserve"> his company evaluated</w:t>
            </w:r>
            <w:r w:rsidR="00101578" w:rsidRPr="0011134F">
              <w:rPr>
                <w:rFonts w:ascii="Arial" w:hAnsi="Arial" w:cs="Arial"/>
              </w:rPr>
              <w:t xml:space="preserve"> and scored </w:t>
            </w:r>
            <w:r w:rsidR="006D1060" w:rsidRPr="0011134F">
              <w:rPr>
                <w:rFonts w:ascii="Arial" w:hAnsi="Arial" w:cs="Arial"/>
              </w:rPr>
              <w:t>69 corridors across multiple factors. Noted that nearly 20 corridors were found to be viable, while the remainder faced challenges such as limited political will, insufficient local match, or other feasibility constraints.</w:t>
            </w:r>
          </w:p>
          <w:p w14:paraId="5B265043" w14:textId="77777777" w:rsidR="002C7FD0" w:rsidRPr="0011134F" w:rsidRDefault="002C7FD0" w:rsidP="00DE4682">
            <w:pPr>
              <w:jc w:val="both"/>
              <w:rPr>
                <w:rFonts w:ascii="Arial" w:hAnsi="Arial" w:cs="Arial"/>
              </w:rPr>
            </w:pPr>
          </w:p>
          <w:p w14:paraId="67E20CE7" w14:textId="16F19A8C" w:rsidR="002C7FD0" w:rsidRPr="0011134F" w:rsidRDefault="000D40D1" w:rsidP="00DE4682">
            <w:pPr>
              <w:jc w:val="both"/>
              <w:rPr>
                <w:rFonts w:ascii="Arial" w:hAnsi="Arial" w:cs="Arial"/>
              </w:rPr>
            </w:pPr>
            <w:r>
              <w:rPr>
                <w:rFonts w:ascii="Arial" w:hAnsi="Arial" w:cs="Arial"/>
              </w:rPr>
              <w:t xml:space="preserve">Member </w:t>
            </w:r>
            <w:r w:rsidR="008C6C05">
              <w:rPr>
                <w:rFonts w:ascii="Arial" w:hAnsi="Arial" w:cs="Arial"/>
              </w:rPr>
              <w:t xml:space="preserve">McClellan: </w:t>
            </w:r>
            <w:r w:rsidR="006D1060" w:rsidRPr="0011134F">
              <w:rPr>
                <w:rFonts w:ascii="Arial" w:hAnsi="Arial" w:cs="Arial"/>
              </w:rPr>
              <w:t>Stated that the first two critical questions in any expansion effort are whether all parties are politically aligned and what the source of funding will be.</w:t>
            </w:r>
          </w:p>
          <w:p w14:paraId="6615EFB4" w14:textId="77777777" w:rsidR="002C7FD0" w:rsidRPr="0011134F" w:rsidRDefault="002C7FD0" w:rsidP="00DE4682">
            <w:pPr>
              <w:jc w:val="both"/>
              <w:rPr>
                <w:rFonts w:ascii="Arial" w:hAnsi="Arial" w:cs="Arial"/>
              </w:rPr>
            </w:pPr>
          </w:p>
          <w:p w14:paraId="7299BAE8" w14:textId="40014400" w:rsidR="002C7FD0" w:rsidRPr="0011134F" w:rsidRDefault="000D40D1" w:rsidP="00DE4682">
            <w:pPr>
              <w:jc w:val="both"/>
              <w:rPr>
                <w:rFonts w:ascii="Arial" w:hAnsi="Arial" w:cs="Arial"/>
              </w:rPr>
            </w:pPr>
            <w:r>
              <w:rPr>
                <w:rFonts w:ascii="Arial" w:hAnsi="Arial" w:cs="Arial"/>
              </w:rPr>
              <w:t>Member</w:t>
            </w:r>
            <w:r w:rsidR="006D1060" w:rsidRPr="0011134F">
              <w:rPr>
                <w:rFonts w:ascii="Arial" w:hAnsi="Arial" w:cs="Arial"/>
              </w:rPr>
              <w:t xml:space="preserve"> Daly: Highlighted the importance of conducting a feasibility study as an early step in the process.</w:t>
            </w:r>
          </w:p>
          <w:p w14:paraId="0EA4536A" w14:textId="77777777" w:rsidR="002C7FD0" w:rsidRPr="0011134F" w:rsidRDefault="002C7FD0" w:rsidP="00DE4682">
            <w:pPr>
              <w:jc w:val="both"/>
              <w:rPr>
                <w:rFonts w:ascii="Arial" w:hAnsi="Arial" w:cs="Arial"/>
              </w:rPr>
            </w:pPr>
          </w:p>
          <w:p w14:paraId="5120CA2C" w14:textId="362CA7C5" w:rsidR="002C7FD0" w:rsidRPr="0011134F" w:rsidRDefault="000D40D1" w:rsidP="00DE4682">
            <w:pPr>
              <w:jc w:val="both"/>
              <w:rPr>
                <w:rFonts w:ascii="Arial" w:hAnsi="Arial" w:cs="Arial"/>
              </w:rPr>
            </w:pPr>
            <w:r>
              <w:rPr>
                <w:rFonts w:ascii="Arial" w:hAnsi="Arial" w:cs="Arial"/>
              </w:rPr>
              <w:t>Member Nissenbaum (</w:t>
            </w:r>
            <w:r w:rsidRPr="0011134F">
              <w:rPr>
                <w:rFonts w:ascii="Arial" w:hAnsi="Arial" w:cs="Arial"/>
              </w:rPr>
              <w:t>FRA</w:t>
            </w:r>
            <w:r>
              <w:rPr>
                <w:rFonts w:ascii="Arial" w:hAnsi="Arial" w:cs="Arial"/>
              </w:rPr>
              <w:t>)</w:t>
            </w:r>
            <w:r w:rsidR="006D1060" w:rsidRPr="0011134F">
              <w:rPr>
                <w:rFonts w:ascii="Arial" w:hAnsi="Arial" w:cs="Arial"/>
              </w:rPr>
              <w:t>: Clarified that what this working group is attempting to do aligns with a parallel process currently underway through the Corridor ID Program.</w:t>
            </w:r>
          </w:p>
          <w:p w14:paraId="71F8CA74" w14:textId="77777777" w:rsidR="002C7FD0" w:rsidRPr="0011134F" w:rsidRDefault="002C7FD0" w:rsidP="00DE4682">
            <w:pPr>
              <w:jc w:val="both"/>
              <w:rPr>
                <w:rFonts w:ascii="Arial" w:hAnsi="Arial" w:cs="Arial"/>
              </w:rPr>
            </w:pPr>
          </w:p>
        </w:tc>
      </w:tr>
      <w:tr w:rsidR="002C7FD0" w:rsidRPr="0011134F" w14:paraId="240D3F0D" w14:textId="77777777" w:rsidTr="0084030D">
        <w:tc>
          <w:tcPr>
            <w:tcW w:w="9805" w:type="dxa"/>
            <w:gridSpan w:val="2"/>
            <w:tcBorders>
              <w:top w:val="nil"/>
              <w:left w:val="nil"/>
              <w:bottom w:val="nil"/>
              <w:right w:val="nil"/>
            </w:tcBorders>
          </w:tcPr>
          <w:p w14:paraId="542EED52" w14:textId="17EE8D56" w:rsidR="002C7FD0" w:rsidRPr="000D40D1" w:rsidRDefault="006A2B47" w:rsidP="00DE4682">
            <w:pPr>
              <w:pStyle w:val="ListParagraph"/>
              <w:numPr>
                <w:ilvl w:val="0"/>
                <w:numId w:val="1"/>
              </w:numPr>
              <w:jc w:val="both"/>
              <w:rPr>
                <w:rFonts w:ascii="Arial" w:hAnsi="Arial" w:cs="Arial"/>
                <w:b/>
                <w:bCs/>
              </w:rPr>
            </w:pPr>
            <w:r w:rsidRPr="000D40D1">
              <w:rPr>
                <w:rFonts w:ascii="Arial" w:hAnsi="Arial" w:cs="Arial"/>
                <w:b/>
                <w:bCs/>
              </w:rPr>
              <w:lastRenderedPageBreak/>
              <w:t>Discussion: Topics to Address in the Current State Working Group’s Recommendation on Resolving “Disputed” Schedules</w:t>
            </w:r>
          </w:p>
          <w:p w14:paraId="119E80DC" w14:textId="77777777" w:rsidR="006A2B47" w:rsidRPr="0011134F" w:rsidRDefault="006A2B47" w:rsidP="00DE4682">
            <w:pPr>
              <w:pStyle w:val="ListParagraph"/>
              <w:jc w:val="both"/>
              <w:rPr>
                <w:rFonts w:ascii="Arial" w:hAnsi="Arial" w:cs="Arial"/>
              </w:rPr>
            </w:pPr>
          </w:p>
          <w:p w14:paraId="40551222" w14:textId="75F83C2C" w:rsidR="002C7FD0" w:rsidRPr="0011134F" w:rsidRDefault="000D40D1" w:rsidP="00DE4682">
            <w:pPr>
              <w:jc w:val="both"/>
              <w:rPr>
                <w:rFonts w:ascii="Arial" w:hAnsi="Arial" w:cs="Arial"/>
              </w:rPr>
            </w:pPr>
            <w:r>
              <w:rPr>
                <w:rFonts w:ascii="Arial" w:hAnsi="Arial" w:cs="Arial"/>
              </w:rPr>
              <w:t xml:space="preserve">Member </w:t>
            </w:r>
            <w:r w:rsidR="006A2B47" w:rsidRPr="0011134F">
              <w:rPr>
                <w:rFonts w:ascii="Arial" w:hAnsi="Arial" w:cs="Arial"/>
              </w:rPr>
              <w:t xml:space="preserve">Greg Regan (Chair Current State </w:t>
            </w:r>
            <w:r>
              <w:rPr>
                <w:rFonts w:ascii="Arial" w:hAnsi="Arial" w:cs="Arial"/>
              </w:rPr>
              <w:t>Subcommittee</w:t>
            </w:r>
            <w:r w:rsidR="006A2B47" w:rsidRPr="0011134F">
              <w:rPr>
                <w:rFonts w:ascii="Arial" w:hAnsi="Arial" w:cs="Arial"/>
              </w:rPr>
              <w:t>): Stated that merging the Current State and Joint Operations efforts makes good sense. Noted that joint use and On-Time Performance (OTP) are critical issues that need to be addressed together.</w:t>
            </w:r>
          </w:p>
          <w:p w14:paraId="02E329B9" w14:textId="77777777" w:rsidR="006A2B47" w:rsidRPr="0011134F" w:rsidRDefault="006A2B47" w:rsidP="00DE4682">
            <w:pPr>
              <w:jc w:val="both"/>
              <w:rPr>
                <w:rFonts w:ascii="Arial" w:hAnsi="Arial" w:cs="Arial"/>
              </w:rPr>
            </w:pPr>
          </w:p>
          <w:p w14:paraId="46A04DBB" w14:textId="6479233D" w:rsidR="006A2B47" w:rsidRPr="0011134F" w:rsidRDefault="000D40D1" w:rsidP="00DE4682">
            <w:pPr>
              <w:jc w:val="both"/>
              <w:rPr>
                <w:rFonts w:ascii="Arial" w:hAnsi="Arial" w:cs="Arial"/>
              </w:rPr>
            </w:pPr>
            <w:r>
              <w:rPr>
                <w:rFonts w:ascii="Arial" w:hAnsi="Arial" w:cs="Arial"/>
              </w:rPr>
              <w:t>Member Padgette</w:t>
            </w:r>
            <w:r w:rsidR="006A2B47" w:rsidRPr="0011134F">
              <w:rPr>
                <w:rFonts w:ascii="Arial" w:hAnsi="Arial" w:cs="Arial"/>
              </w:rPr>
              <w:t>: Highlighted the schedule certification process and the value of examining it more closely, particularly as it relates to long-distance versus state-supported services. Raised concerns about unintended consequences of schedule certification and emphasized the importance of having a mechanism to revisit certification on a regular cadence.</w:t>
            </w:r>
          </w:p>
          <w:p w14:paraId="316005B5" w14:textId="77777777" w:rsidR="006A2B47" w:rsidRPr="0011134F" w:rsidRDefault="006A2B47" w:rsidP="00DE4682">
            <w:pPr>
              <w:jc w:val="both"/>
              <w:rPr>
                <w:rFonts w:ascii="Arial" w:hAnsi="Arial" w:cs="Arial"/>
              </w:rPr>
            </w:pPr>
          </w:p>
          <w:p w14:paraId="2A715CF6" w14:textId="70BE6DF9" w:rsidR="006A2B47" w:rsidRPr="0011134F" w:rsidRDefault="000D40D1" w:rsidP="000D40D1">
            <w:pPr>
              <w:jc w:val="both"/>
              <w:rPr>
                <w:rFonts w:ascii="Arial" w:hAnsi="Arial" w:cs="Arial"/>
              </w:rPr>
            </w:pPr>
            <w:r>
              <w:rPr>
                <w:rFonts w:ascii="Arial" w:hAnsi="Arial" w:cs="Arial"/>
              </w:rPr>
              <w:t xml:space="preserve">Member </w:t>
            </w:r>
            <w:r w:rsidR="006A2B47" w:rsidRPr="0011134F">
              <w:rPr>
                <w:rFonts w:ascii="Arial" w:hAnsi="Arial" w:cs="Arial"/>
              </w:rPr>
              <w:t xml:space="preserve">Daly: </w:t>
            </w:r>
            <w:r w:rsidR="001A76A7">
              <w:rPr>
                <w:rFonts w:ascii="Arial" w:hAnsi="Arial" w:cs="Arial"/>
              </w:rPr>
              <w:t xml:space="preserve">CSX has all of its scheduled certified.  </w:t>
            </w:r>
            <w:r w:rsidR="006A2B47" w:rsidRPr="0011134F">
              <w:rPr>
                <w:rFonts w:ascii="Arial" w:hAnsi="Arial" w:cs="Arial"/>
              </w:rPr>
              <w:t>Explained that CSX reviewed Amtrak data and worked through the data iteratively to reach a certified schedule. Noted that the schedule was certified before PTC was implemented</w:t>
            </w:r>
            <w:r w:rsidR="004315A0">
              <w:rPr>
                <w:rFonts w:ascii="Arial" w:hAnsi="Arial" w:cs="Arial"/>
              </w:rPr>
              <w:t xml:space="preserve"> a</w:t>
            </w:r>
            <w:r w:rsidR="004315A0" w:rsidRPr="005F7D56">
              <w:rPr>
                <w:rFonts w:ascii="Arial" w:hAnsi="Arial" w:cs="Arial"/>
              </w:rPr>
              <w:t>nd th</w:t>
            </w:r>
            <w:r w:rsidR="004315A0">
              <w:rPr>
                <w:rFonts w:ascii="Arial" w:hAnsi="Arial" w:cs="Arial"/>
              </w:rPr>
              <w:t>at</w:t>
            </w:r>
            <w:r w:rsidR="004315A0" w:rsidRPr="005F7D56">
              <w:rPr>
                <w:rFonts w:ascii="Arial" w:hAnsi="Arial" w:cs="Arial"/>
              </w:rPr>
              <w:t xml:space="preserve"> PTC has in general slowed trains down due to the </w:t>
            </w:r>
            <w:r w:rsidR="004315A0">
              <w:rPr>
                <w:rFonts w:ascii="Arial" w:hAnsi="Arial" w:cs="Arial"/>
              </w:rPr>
              <w:t>risk</w:t>
            </w:r>
            <w:r w:rsidR="004315A0" w:rsidRPr="005F7D56">
              <w:rPr>
                <w:rFonts w:ascii="Arial" w:hAnsi="Arial" w:cs="Arial"/>
              </w:rPr>
              <w:t xml:space="preserve"> of penalty brake application</w:t>
            </w:r>
            <w:r w:rsidR="004315A0">
              <w:rPr>
                <w:rFonts w:ascii="Arial" w:hAnsi="Arial" w:cs="Arial"/>
              </w:rPr>
              <w:t>s</w:t>
            </w:r>
            <w:r>
              <w:rPr>
                <w:rFonts w:ascii="Arial" w:hAnsi="Arial" w:cs="Arial"/>
              </w:rPr>
              <w:t>. A</w:t>
            </w:r>
            <w:r w:rsidR="006A2B47" w:rsidRPr="0011134F">
              <w:rPr>
                <w:rFonts w:ascii="Arial" w:hAnsi="Arial" w:cs="Arial"/>
              </w:rPr>
              <w:t>dded that certified schedules do not need to be perfect. Schedules change frequently, but the standards established through certification still must be upheld. Noted that unforeseen circumstances - such as trespasser strikes, weather events, connections with other railroads or shared services, and track work or slow orders occur regularly and affect operations.</w:t>
            </w:r>
          </w:p>
          <w:p w14:paraId="243CE47D" w14:textId="77777777" w:rsidR="006A2B47" w:rsidRPr="0011134F" w:rsidRDefault="006A2B47" w:rsidP="00DE4682">
            <w:pPr>
              <w:jc w:val="both"/>
              <w:rPr>
                <w:rFonts w:ascii="Arial" w:hAnsi="Arial" w:cs="Arial"/>
              </w:rPr>
            </w:pPr>
          </w:p>
          <w:p w14:paraId="04ABC065" w14:textId="05FC927D" w:rsidR="006A2B47" w:rsidRPr="0011134F" w:rsidRDefault="000D40D1" w:rsidP="00DE4682">
            <w:pPr>
              <w:jc w:val="both"/>
              <w:rPr>
                <w:rFonts w:ascii="Arial" w:hAnsi="Arial" w:cs="Arial"/>
              </w:rPr>
            </w:pPr>
            <w:r>
              <w:rPr>
                <w:rFonts w:ascii="Arial" w:hAnsi="Arial" w:cs="Arial"/>
              </w:rPr>
              <w:t>Member Padgette</w:t>
            </w:r>
            <w:r w:rsidR="006A2B47" w:rsidRPr="0011134F">
              <w:rPr>
                <w:rFonts w:ascii="Arial" w:hAnsi="Arial" w:cs="Arial"/>
              </w:rPr>
              <w:t>: Suggested studying other causes of delay and examining what types of flexibility may be necessary within the certification framework.</w:t>
            </w:r>
          </w:p>
          <w:p w14:paraId="3717647D" w14:textId="77777777" w:rsidR="006A2B47" w:rsidRPr="0011134F" w:rsidRDefault="006A2B47" w:rsidP="00DE4682">
            <w:pPr>
              <w:jc w:val="both"/>
              <w:rPr>
                <w:rFonts w:ascii="Arial" w:hAnsi="Arial" w:cs="Arial"/>
              </w:rPr>
            </w:pPr>
          </w:p>
          <w:p w14:paraId="4F9EA97F" w14:textId="7BC010B6" w:rsidR="006A2B47" w:rsidRPr="0011134F" w:rsidRDefault="000D40D1" w:rsidP="00DE4682">
            <w:pPr>
              <w:jc w:val="both"/>
              <w:rPr>
                <w:rFonts w:ascii="Arial" w:hAnsi="Arial" w:cs="Arial"/>
              </w:rPr>
            </w:pPr>
            <w:r>
              <w:rPr>
                <w:rFonts w:ascii="Arial" w:hAnsi="Arial" w:cs="Arial"/>
              </w:rPr>
              <w:t xml:space="preserve">Member </w:t>
            </w:r>
            <w:r w:rsidR="006A2B47" w:rsidRPr="0011134F">
              <w:rPr>
                <w:rFonts w:ascii="Arial" w:hAnsi="Arial" w:cs="Arial"/>
              </w:rPr>
              <w:t>Daly: Emphasized that schedules are living, breathing documents and that many certified schedules require ongoing adjustments.</w:t>
            </w:r>
          </w:p>
          <w:p w14:paraId="307A2F08" w14:textId="77777777" w:rsidR="006A2B47" w:rsidRPr="0011134F" w:rsidRDefault="006A2B47" w:rsidP="00DE4682">
            <w:pPr>
              <w:jc w:val="both"/>
              <w:rPr>
                <w:rFonts w:ascii="Arial" w:hAnsi="Arial" w:cs="Arial"/>
              </w:rPr>
            </w:pPr>
          </w:p>
          <w:p w14:paraId="6FCC67BF" w14:textId="243F3DA1" w:rsidR="006A2B47" w:rsidRPr="0011134F" w:rsidRDefault="000D40D1" w:rsidP="00DE4682">
            <w:pPr>
              <w:jc w:val="both"/>
              <w:rPr>
                <w:rFonts w:ascii="Arial" w:hAnsi="Arial" w:cs="Arial"/>
              </w:rPr>
            </w:pPr>
            <w:r>
              <w:rPr>
                <w:rFonts w:ascii="Arial" w:hAnsi="Arial" w:cs="Arial"/>
              </w:rPr>
              <w:t>Member</w:t>
            </w:r>
            <w:r w:rsidR="006A2B47" w:rsidRPr="0011134F">
              <w:rPr>
                <w:rFonts w:ascii="Arial" w:hAnsi="Arial" w:cs="Arial"/>
              </w:rPr>
              <w:t xml:space="preserve"> Mathews: Asked whether there is any standardized framework or rule of thumb used in the certification process.</w:t>
            </w:r>
          </w:p>
          <w:p w14:paraId="35B11CFD" w14:textId="77777777" w:rsidR="006A2B47" w:rsidRDefault="006A2B47" w:rsidP="00DE4682">
            <w:pPr>
              <w:jc w:val="both"/>
              <w:rPr>
                <w:rFonts w:ascii="Arial" w:hAnsi="Arial" w:cs="Arial"/>
              </w:rPr>
            </w:pPr>
          </w:p>
          <w:p w14:paraId="7C2E3994" w14:textId="57E73939" w:rsidR="001A76A7" w:rsidRDefault="001A76A7" w:rsidP="00DE4682">
            <w:pPr>
              <w:jc w:val="both"/>
              <w:rPr>
                <w:rFonts w:ascii="Arial" w:hAnsi="Arial" w:cs="Arial"/>
              </w:rPr>
            </w:pPr>
            <w:r>
              <w:rPr>
                <w:rFonts w:ascii="Arial" w:hAnsi="Arial" w:cs="Arial"/>
              </w:rPr>
              <w:t xml:space="preserve">Member Daly:  Not sure I would say there’s a rule of thumb.  We look at each </w:t>
            </w:r>
            <w:r w:rsidR="00174E96">
              <w:rPr>
                <w:rFonts w:ascii="Arial" w:hAnsi="Arial" w:cs="Arial"/>
              </w:rPr>
              <w:t>route</w:t>
            </w:r>
            <w:r>
              <w:rPr>
                <w:rFonts w:ascii="Arial" w:hAnsi="Arial" w:cs="Arial"/>
              </w:rPr>
              <w:t xml:space="preserve"> individually.</w:t>
            </w:r>
          </w:p>
          <w:p w14:paraId="34B6D385" w14:textId="77777777" w:rsidR="001A76A7" w:rsidRPr="0011134F" w:rsidRDefault="001A76A7" w:rsidP="00DE4682">
            <w:pPr>
              <w:jc w:val="both"/>
              <w:rPr>
                <w:rFonts w:ascii="Arial" w:hAnsi="Arial" w:cs="Arial"/>
              </w:rPr>
            </w:pPr>
          </w:p>
          <w:p w14:paraId="2DE8A5AD" w14:textId="3E546F54" w:rsidR="006A2B47" w:rsidRPr="0011134F" w:rsidRDefault="006A2B47" w:rsidP="00DE4682">
            <w:pPr>
              <w:jc w:val="both"/>
              <w:rPr>
                <w:rFonts w:ascii="Arial" w:hAnsi="Arial" w:cs="Arial"/>
              </w:rPr>
            </w:pPr>
            <w:r w:rsidRPr="0011134F">
              <w:rPr>
                <w:rFonts w:ascii="Arial" w:hAnsi="Arial" w:cs="Arial"/>
              </w:rPr>
              <w:t>C</w:t>
            </w:r>
            <w:r w:rsidR="00B01F55" w:rsidRPr="0011134F">
              <w:rPr>
                <w:rFonts w:ascii="Arial" w:hAnsi="Arial" w:cs="Arial"/>
              </w:rPr>
              <w:t>hair</w:t>
            </w:r>
            <w:r w:rsidR="00101578">
              <w:rPr>
                <w:rFonts w:ascii="Arial" w:hAnsi="Arial" w:cs="Arial"/>
              </w:rPr>
              <w:t>man</w:t>
            </w:r>
            <w:r w:rsidR="000D40D1">
              <w:rPr>
                <w:rFonts w:ascii="Arial" w:hAnsi="Arial" w:cs="Arial"/>
              </w:rPr>
              <w:t xml:space="preserve"> Fuchs</w:t>
            </w:r>
            <w:r w:rsidRPr="0011134F">
              <w:rPr>
                <w:rFonts w:ascii="Arial" w:hAnsi="Arial" w:cs="Arial"/>
              </w:rPr>
              <w:t xml:space="preserve">: Observed that some Class I railroads have certified schedules while others do not. Suggested examining all cases where schedules have been certified to identify the key </w:t>
            </w:r>
            <w:r w:rsidR="001A76A7">
              <w:rPr>
                <w:rFonts w:ascii="Arial" w:hAnsi="Arial" w:cs="Arial"/>
              </w:rPr>
              <w:t>commonalities</w:t>
            </w:r>
            <w:r w:rsidR="001A76A7" w:rsidRPr="0011134F">
              <w:rPr>
                <w:rFonts w:ascii="Arial" w:hAnsi="Arial" w:cs="Arial"/>
              </w:rPr>
              <w:t xml:space="preserve"> </w:t>
            </w:r>
            <w:r w:rsidRPr="0011134F">
              <w:rPr>
                <w:rFonts w:ascii="Arial" w:hAnsi="Arial" w:cs="Arial"/>
              </w:rPr>
              <w:t>that led to certification. Asked whether moving to a certified schedule generally involved compression of time or redistribution of schedule elements.</w:t>
            </w:r>
          </w:p>
          <w:p w14:paraId="3456B626" w14:textId="77777777" w:rsidR="000D40D1" w:rsidRDefault="000D40D1" w:rsidP="00DE4682">
            <w:pPr>
              <w:jc w:val="both"/>
              <w:rPr>
                <w:rFonts w:ascii="Arial" w:hAnsi="Arial" w:cs="Arial"/>
              </w:rPr>
            </w:pPr>
          </w:p>
          <w:p w14:paraId="1E5E77AD" w14:textId="0B45BFF2" w:rsidR="006A2B47" w:rsidRPr="0011134F" w:rsidRDefault="00101578" w:rsidP="00DE4682">
            <w:pPr>
              <w:jc w:val="both"/>
              <w:rPr>
                <w:rFonts w:ascii="Arial" w:hAnsi="Arial" w:cs="Arial"/>
              </w:rPr>
            </w:pPr>
            <w:r>
              <w:rPr>
                <w:rFonts w:ascii="Arial" w:hAnsi="Arial" w:cs="Arial"/>
              </w:rPr>
              <w:t xml:space="preserve">Former PRAC </w:t>
            </w:r>
            <w:r w:rsidR="000D40D1">
              <w:rPr>
                <w:rFonts w:ascii="Arial" w:hAnsi="Arial" w:cs="Arial"/>
              </w:rPr>
              <w:t xml:space="preserve">Member </w:t>
            </w:r>
            <w:r>
              <w:rPr>
                <w:rFonts w:ascii="Arial" w:hAnsi="Arial" w:cs="Arial"/>
              </w:rPr>
              <w:t xml:space="preserve">Jim </w:t>
            </w:r>
            <w:r w:rsidR="006A2B47" w:rsidRPr="0011134F">
              <w:rPr>
                <w:rFonts w:ascii="Arial" w:hAnsi="Arial" w:cs="Arial"/>
              </w:rPr>
              <w:t>Blair</w:t>
            </w:r>
            <w:r>
              <w:rPr>
                <w:rFonts w:ascii="Arial" w:hAnsi="Arial" w:cs="Arial"/>
              </w:rPr>
              <w:t>, Amtrak (audience)</w:t>
            </w:r>
            <w:r w:rsidR="006A2B47" w:rsidRPr="0011134F">
              <w:rPr>
                <w:rFonts w:ascii="Arial" w:hAnsi="Arial" w:cs="Arial"/>
              </w:rPr>
              <w:t>: Responded that certification typically involved redistribution and extensions</w:t>
            </w:r>
            <w:r w:rsidR="00E6332C">
              <w:rPr>
                <w:rFonts w:ascii="Arial" w:hAnsi="Arial" w:cs="Arial"/>
              </w:rPr>
              <w:t xml:space="preserve"> of schedules</w:t>
            </w:r>
            <w:r w:rsidR="006A2B47" w:rsidRPr="0011134F">
              <w:rPr>
                <w:rFonts w:ascii="Arial" w:hAnsi="Arial" w:cs="Arial"/>
              </w:rPr>
              <w:t>, rather than compression.</w:t>
            </w:r>
          </w:p>
          <w:p w14:paraId="398EE33A" w14:textId="77777777" w:rsidR="006A2B47" w:rsidRPr="0011134F" w:rsidRDefault="006A2B47" w:rsidP="00DE4682">
            <w:pPr>
              <w:jc w:val="both"/>
              <w:rPr>
                <w:rFonts w:ascii="Arial" w:hAnsi="Arial" w:cs="Arial"/>
              </w:rPr>
            </w:pPr>
          </w:p>
          <w:p w14:paraId="1745FE85" w14:textId="27FA3636" w:rsidR="006A2B47" w:rsidRPr="0011134F" w:rsidRDefault="000D40D1" w:rsidP="00DE4682">
            <w:pPr>
              <w:jc w:val="both"/>
              <w:rPr>
                <w:rFonts w:ascii="Arial" w:hAnsi="Arial" w:cs="Arial"/>
              </w:rPr>
            </w:pPr>
            <w:r>
              <w:rPr>
                <w:rFonts w:ascii="Arial" w:hAnsi="Arial" w:cs="Arial"/>
              </w:rPr>
              <w:t>Vice</w:t>
            </w:r>
            <w:r w:rsidR="00E11CDD">
              <w:rPr>
                <w:rFonts w:ascii="Arial" w:hAnsi="Arial" w:cs="Arial"/>
              </w:rPr>
              <w:t xml:space="preserve"> </w:t>
            </w:r>
            <w:r>
              <w:rPr>
                <w:rFonts w:ascii="Arial" w:hAnsi="Arial" w:cs="Arial"/>
              </w:rPr>
              <w:t>Chair</w:t>
            </w:r>
            <w:r w:rsidR="00E11CDD">
              <w:rPr>
                <w:rFonts w:ascii="Arial" w:hAnsi="Arial" w:cs="Arial"/>
              </w:rPr>
              <w:t>man</w:t>
            </w:r>
            <w:r>
              <w:rPr>
                <w:rFonts w:ascii="Arial" w:hAnsi="Arial" w:cs="Arial"/>
              </w:rPr>
              <w:t xml:space="preserve"> </w:t>
            </w:r>
            <w:r w:rsidR="006A2B47" w:rsidRPr="0011134F">
              <w:rPr>
                <w:rFonts w:ascii="Arial" w:hAnsi="Arial" w:cs="Arial"/>
              </w:rPr>
              <w:t>Schultz: Asked whether schedules that have been operating for long periods without certification create disincentives for certification, and whether there are incentives that could encourage parties to certify schedules.</w:t>
            </w:r>
          </w:p>
          <w:p w14:paraId="5E5AACAB" w14:textId="77777777" w:rsidR="006A2B47" w:rsidRPr="0011134F" w:rsidRDefault="006A2B47" w:rsidP="00DE4682">
            <w:pPr>
              <w:jc w:val="both"/>
              <w:rPr>
                <w:rFonts w:ascii="Arial" w:hAnsi="Arial" w:cs="Arial"/>
              </w:rPr>
            </w:pPr>
          </w:p>
          <w:p w14:paraId="438E3B19" w14:textId="44FE7BFA" w:rsidR="006A2B47" w:rsidRPr="0011134F" w:rsidRDefault="000D40D1" w:rsidP="00DE4682">
            <w:pPr>
              <w:jc w:val="both"/>
              <w:rPr>
                <w:rFonts w:ascii="Arial" w:hAnsi="Arial" w:cs="Arial"/>
              </w:rPr>
            </w:pPr>
            <w:r>
              <w:rPr>
                <w:rFonts w:ascii="Arial" w:hAnsi="Arial" w:cs="Arial"/>
              </w:rPr>
              <w:t>Member</w:t>
            </w:r>
            <w:r w:rsidR="00B01F55" w:rsidRPr="0011134F">
              <w:rPr>
                <w:rFonts w:ascii="Arial" w:hAnsi="Arial" w:cs="Arial"/>
              </w:rPr>
              <w:t xml:space="preserve"> </w:t>
            </w:r>
            <w:r w:rsidR="006A2B47" w:rsidRPr="0011134F">
              <w:rPr>
                <w:rFonts w:ascii="Arial" w:hAnsi="Arial" w:cs="Arial"/>
              </w:rPr>
              <w:t xml:space="preserve">Mitchell: </w:t>
            </w:r>
            <w:r w:rsidR="008F4D31">
              <w:rPr>
                <w:rFonts w:ascii="Arial" w:hAnsi="Arial" w:cs="Arial"/>
              </w:rPr>
              <w:t xml:space="preserve">May not necessarily be a reason to have a certified scheduled, but Amtrak wants schedules to be certified because there are benefits to one.  </w:t>
            </w:r>
          </w:p>
          <w:p w14:paraId="6DFE6EF8" w14:textId="77777777" w:rsidR="006A2B47" w:rsidRPr="0011134F" w:rsidRDefault="006A2B47" w:rsidP="00DE4682">
            <w:pPr>
              <w:jc w:val="both"/>
              <w:rPr>
                <w:rFonts w:ascii="Arial" w:hAnsi="Arial" w:cs="Arial"/>
              </w:rPr>
            </w:pPr>
          </w:p>
          <w:p w14:paraId="77957F51" w14:textId="254D0A0C" w:rsidR="006A2B47" w:rsidRPr="0011134F" w:rsidRDefault="00101578" w:rsidP="00DE4682">
            <w:pPr>
              <w:jc w:val="both"/>
              <w:rPr>
                <w:rFonts w:ascii="Arial" w:hAnsi="Arial" w:cs="Arial"/>
              </w:rPr>
            </w:pPr>
            <w:r>
              <w:rPr>
                <w:rFonts w:ascii="Arial" w:hAnsi="Arial" w:cs="Arial"/>
              </w:rPr>
              <w:t xml:space="preserve">Former PRAC </w:t>
            </w:r>
            <w:r w:rsidR="000D40D1">
              <w:rPr>
                <w:rFonts w:ascii="Arial" w:hAnsi="Arial" w:cs="Arial"/>
              </w:rPr>
              <w:t xml:space="preserve">Member </w:t>
            </w:r>
            <w:r w:rsidR="006A2B47" w:rsidRPr="0011134F">
              <w:rPr>
                <w:rFonts w:ascii="Arial" w:hAnsi="Arial" w:cs="Arial"/>
              </w:rPr>
              <w:t>Blair: Referenced the distinctions between certified, uncertified, and disputed services on Amtrak.</w:t>
            </w:r>
          </w:p>
          <w:p w14:paraId="33EC9C57" w14:textId="77777777" w:rsidR="006A2B47" w:rsidRPr="0011134F" w:rsidRDefault="006A2B47" w:rsidP="00DE4682">
            <w:pPr>
              <w:jc w:val="both"/>
              <w:rPr>
                <w:rFonts w:ascii="Arial" w:hAnsi="Arial" w:cs="Arial"/>
              </w:rPr>
            </w:pPr>
          </w:p>
          <w:p w14:paraId="3303DB95" w14:textId="1CABE7F8" w:rsidR="006A2B47" w:rsidRPr="0011134F" w:rsidRDefault="000D40D1" w:rsidP="00DE4682">
            <w:pPr>
              <w:jc w:val="both"/>
              <w:rPr>
                <w:rFonts w:ascii="Arial" w:hAnsi="Arial" w:cs="Arial"/>
              </w:rPr>
            </w:pPr>
            <w:r>
              <w:rPr>
                <w:rFonts w:ascii="Arial" w:hAnsi="Arial" w:cs="Arial"/>
              </w:rPr>
              <w:t>Member Nissenbaum (</w:t>
            </w:r>
            <w:r w:rsidRPr="0011134F">
              <w:rPr>
                <w:rFonts w:ascii="Arial" w:hAnsi="Arial" w:cs="Arial"/>
              </w:rPr>
              <w:t>FRA</w:t>
            </w:r>
            <w:r>
              <w:rPr>
                <w:rFonts w:ascii="Arial" w:hAnsi="Arial" w:cs="Arial"/>
              </w:rPr>
              <w:t>)</w:t>
            </w:r>
            <w:r w:rsidRPr="0011134F">
              <w:rPr>
                <w:rFonts w:ascii="Arial" w:hAnsi="Arial" w:cs="Arial"/>
              </w:rPr>
              <w:t xml:space="preserve">: </w:t>
            </w:r>
            <w:r w:rsidR="00727AAB" w:rsidRPr="00727AAB">
              <w:rPr>
                <w:rFonts w:ascii="Arial" w:hAnsi="Arial" w:cs="Arial"/>
              </w:rPr>
              <w:t>Asked whether it is time to revisit the issue of schedule certification</w:t>
            </w:r>
            <w:r w:rsidR="006A2B47" w:rsidRPr="0011134F">
              <w:rPr>
                <w:rFonts w:ascii="Arial" w:hAnsi="Arial" w:cs="Arial"/>
              </w:rPr>
              <w:t>.</w:t>
            </w:r>
          </w:p>
          <w:p w14:paraId="1FB48DF3" w14:textId="77777777" w:rsidR="006A2B47" w:rsidRPr="0011134F" w:rsidRDefault="006A2B47" w:rsidP="00DE4682">
            <w:pPr>
              <w:jc w:val="both"/>
              <w:rPr>
                <w:rFonts w:ascii="Arial" w:hAnsi="Arial" w:cs="Arial"/>
              </w:rPr>
            </w:pPr>
          </w:p>
          <w:p w14:paraId="5705D40E" w14:textId="71E6EECC" w:rsidR="006A2B47" w:rsidRPr="0011134F" w:rsidRDefault="006A2B47" w:rsidP="00DE4682">
            <w:pPr>
              <w:jc w:val="both"/>
              <w:rPr>
                <w:rFonts w:ascii="Arial" w:hAnsi="Arial" w:cs="Arial"/>
              </w:rPr>
            </w:pPr>
            <w:r w:rsidRPr="0011134F">
              <w:rPr>
                <w:rFonts w:ascii="Arial" w:hAnsi="Arial" w:cs="Arial"/>
              </w:rPr>
              <w:t>C</w:t>
            </w:r>
            <w:r w:rsidR="00B01F55" w:rsidRPr="0011134F">
              <w:rPr>
                <w:rFonts w:ascii="Arial" w:hAnsi="Arial" w:cs="Arial"/>
              </w:rPr>
              <w:t>hair</w:t>
            </w:r>
            <w:r w:rsidR="00101578">
              <w:rPr>
                <w:rFonts w:ascii="Arial" w:hAnsi="Arial" w:cs="Arial"/>
              </w:rPr>
              <w:t>man</w:t>
            </w:r>
            <w:r w:rsidR="000D40D1">
              <w:rPr>
                <w:rFonts w:ascii="Arial" w:hAnsi="Arial" w:cs="Arial"/>
              </w:rPr>
              <w:t xml:space="preserve"> Fuchs</w:t>
            </w:r>
            <w:r w:rsidRPr="0011134F">
              <w:rPr>
                <w:rFonts w:ascii="Arial" w:hAnsi="Arial" w:cs="Arial"/>
              </w:rPr>
              <w:t>: Stated that it is difficult for the Board to adjudicate a case involving a non-certified schedule. Expressed that it would be beneficial for FRA to take the lead on reviewing the certification rules.</w:t>
            </w:r>
            <w:r w:rsidR="000D40D1">
              <w:rPr>
                <w:rFonts w:ascii="Arial" w:hAnsi="Arial" w:cs="Arial"/>
              </w:rPr>
              <w:t xml:space="preserve">  S</w:t>
            </w:r>
            <w:r w:rsidRPr="0011134F">
              <w:rPr>
                <w:rFonts w:ascii="Arial" w:hAnsi="Arial" w:cs="Arial"/>
              </w:rPr>
              <w:t>uggested the possible need for mandatory mediation and an arbitration report before the Board launches a formal investigation. Emphasized that some action by FRA and/or STB may be necessary to compel progress on certification or schedule agreement prior to Board involvement.</w:t>
            </w:r>
          </w:p>
          <w:p w14:paraId="0F884A7C" w14:textId="77777777" w:rsidR="006A2B47" w:rsidRPr="0011134F" w:rsidRDefault="006A2B47" w:rsidP="00DE4682">
            <w:pPr>
              <w:jc w:val="both"/>
              <w:rPr>
                <w:rFonts w:ascii="Arial" w:hAnsi="Arial" w:cs="Arial"/>
              </w:rPr>
            </w:pPr>
          </w:p>
          <w:p w14:paraId="76F798DE" w14:textId="387AA30C" w:rsidR="006A2B47" w:rsidRPr="0011134F" w:rsidRDefault="000D40D1" w:rsidP="00DE4682">
            <w:pPr>
              <w:jc w:val="both"/>
              <w:rPr>
                <w:rFonts w:ascii="Arial" w:hAnsi="Arial" w:cs="Arial"/>
              </w:rPr>
            </w:pPr>
            <w:r>
              <w:rPr>
                <w:rFonts w:ascii="Arial" w:hAnsi="Arial" w:cs="Arial"/>
              </w:rPr>
              <w:lastRenderedPageBreak/>
              <w:t xml:space="preserve">Member </w:t>
            </w:r>
            <w:r w:rsidR="006A2B47" w:rsidRPr="0011134F">
              <w:rPr>
                <w:rFonts w:ascii="Arial" w:hAnsi="Arial" w:cs="Arial"/>
              </w:rPr>
              <w:t xml:space="preserve">Perry: </w:t>
            </w:r>
            <w:r w:rsidR="008F4D31">
              <w:rPr>
                <w:rFonts w:ascii="Arial" w:hAnsi="Arial" w:cs="Arial"/>
              </w:rPr>
              <w:t>Noted that we want to be cautious of having the preliminary step turning into its own mini-case, so if necessary, there may need to be guide</w:t>
            </w:r>
            <w:r w:rsidR="00D402A7">
              <w:rPr>
                <w:rFonts w:ascii="Arial" w:hAnsi="Arial" w:cs="Arial"/>
              </w:rPr>
              <w:t>-</w:t>
            </w:r>
            <w:r w:rsidR="008F4D31">
              <w:rPr>
                <w:rFonts w:ascii="Arial" w:hAnsi="Arial" w:cs="Arial"/>
              </w:rPr>
              <w:t xml:space="preserve">posts on whatever process is developed.  </w:t>
            </w:r>
            <w:r w:rsidR="006A2B47" w:rsidRPr="0011134F">
              <w:rPr>
                <w:rFonts w:ascii="Arial" w:hAnsi="Arial" w:cs="Arial"/>
              </w:rPr>
              <w:t>Suggested that in cases of egregiously poor performance, there may be value in at least narrowing the issues or creating a common understanding among the parties before a Board investigation begins.</w:t>
            </w:r>
          </w:p>
          <w:p w14:paraId="4A3AD195" w14:textId="77777777" w:rsidR="006A2B47" w:rsidRPr="0011134F" w:rsidRDefault="006A2B47" w:rsidP="00DE4682">
            <w:pPr>
              <w:jc w:val="both"/>
              <w:rPr>
                <w:rFonts w:ascii="Arial" w:hAnsi="Arial" w:cs="Arial"/>
              </w:rPr>
            </w:pPr>
          </w:p>
          <w:p w14:paraId="6E367577" w14:textId="534C445D" w:rsidR="006A2B47" w:rsidRPr="0011134F" w:rsidRDefault="006A2B47" w:rsidP="00DE4682">
            <w:pPr>
              <w:jc w:val="both"/>
              <w:rPr>
                <w:rFonts w:ascii="Arial" w:hAnsi="Arial" w:cs="Arial"/>
              </w:rPr>
            </w:pPr>
            <w:r w:rsidRPr="0011134F">
              <w:rPr>
                <w:rFonts w:ascii="Arial" w:hAnsi="Arial" w:cs="Arial"/>
              </w:rPr>
              <w:t>C</w:t>
            </w:r>
            <w:r w:rsidR="00B01F55" w:rsidRPr="0011134F">
              <w:rPr>
                <w:rFonts w:ascii="Arial" w:hAnsi="Arial" w:cs="Arial"/>
              </w:rPr>
              <w:t>hair</w:t>
            </w:r>
            <w:r w:rsidR="00101578">
              <w:rPr>
                <w:rFonts w:ascii="Arial" w:hAnsi="Arial" w:cs="Arial"/>
              </w:rPr>
              <w:t>man</w:t>
            </w:r>
            <w:r w:rsidR="000D40D1">
              <w:rPr>
                <w:rFonts w:ascii="Arial" w:hAnsi="Arial" w:cs="Arial"/>
              </w:rPr>
              <w:t xml:space="preserve"> Fuchs</w:t>
            </w:r>
            <w:r w:rsidRPr="0011134F">
              <w:rPr>
                <w:rFonts w:ascii="Arial" w:hAnsi="Arial" w:cs="Arial"/>
              </w:rPr>
              <w:t xml:space="preserve">: Proposed the idea of the Board enforcing a short, 30-day mediation period. If no agreement is reached, each party would submit its best case, after which the Board could either select one proposal or create an amalgam. </w:t>
            </w:r>
            <w:r w:rsidR="00101578">
              <w:rPr>
                <w:rFonts w:ascii="Arial" w:hAnsi="Arial" w:cs="Arial"/>
              </w:rPr>
              <w:t xml:space="preserve">Board would then conduct the OTP investigation using that as a baseline schedule.  </w:t>
            </w:r>
            <w:r w:rsidR="008F4D31">
              <w:rPr>
                <w:rFonts w:ascii="Arial" w:hAnsi="Arial" w:cs="Arial"/>
              </w:rPr>
              <w:t xml:space="preserve">Or FRA could be involved in selecting the schedule.  </w:t>
            </w:r>
            <w:r w:rsidRPr="0011134F">
              <w:rPr>
                <w:rFonts w:ascii="Arial" w:hAnsi="Arial" w:cs="Arial"/>
              </w:rPr>
              <w:t>Noted this as a potential concept for consideration.</w:t>
            </w:r>
          </w:p>
          <w:p w14:paraId="0E3D52AA" w14:textId="77777777" w:rsidR="006A2B47" w:rsidRPr="0011134F" w:rsidRDefault="006A2B47" w:rsidP="00DE4682">
            <w:pPr>
              <w:jc w:val="both"/>
              <w:rPr>
                <w:rFonts w:ascii="Arial" w:hAnsi="Arial" w:cs="Arial"/>
              </w:rPr>
            </w:pPr>
          </w:p>
          <w:p w14:paraId="4FDD60D8" w14:textId="40513394" w:rsidR="006A2B47" w:rsidRPr="0011134F" w:rsidRDefault="000D40D1" w:rsidP="00DE4682">
            <w:pPr>
              <w:jc w:val="both"/>
              <w:rPr>
                <w:rFonts w:ascii="Arial" w:hAnsi="Arial" w:cs="Arial"/>
              </w:rPr>
            </w:pPr>
            <w:r>
              <w:rPr>
                <w:rFonts w:ascii="Arial" w:hAnsi="Arial" w:cs="Arial"/>
              </w:rPr>
              <w:t>Member Nissenbaum (</w:t>
            </w:r>
            <w:r w:rsidRPr="0011134F">
              <w:rPr>
                <w:rFonts w:ascii="Arial" w:hAnsi="Arial" w:cs="Arial"/>
              </w:rPr>
              <w:t>FRA</w:t>
            </w:r>
            <w:r>
              <w:rPr>
                <w:rFonts w:ascii="Arial" w:hAnsi="Arial" w:cs="Arial"/>
              </w:rPr>
              <w:t>)</w:t>
            </w:r>
            <w:r w:rsidR="006A2B47" w:rsidRPr="0011134F">
              <w:rPr>
                <w:rFonts w:ascii="Arial" w:hAnsi="Arial" w:cs="Arial"/>
              </w:rPr>
              <w:t>: Noted that a strong recommendation from the committee could be helpful in advancing reforms.</w:t>
            </w:r>
          </w:p>
          <w:p w14:paraId="0C9DE66E" w14:textId="77777777" w:rsidR="006A2B47" w:rsidRPr="0011134F" w:rsidRDefault="006A2B47" w:rsidP="00DE4682">
            <w:pPr>
              <w:jc w:val="both"/>
              <w:rPr>
                <w:rFonts w:ascii="Arial" w:hAnsi="Arial" w:cs="Arial"/>
              </w:rPr>
            </w:pPr>
          </w:p>
          <w:p w14:paraId="61F73B23" w14:textId="75A03463" w:rsidR="006A2B47" w:rsidRPr="0011134F" w:rsidRDefault="000D40D1" w:rsidP="00DE4682">
            <w:pPr>
              <w:jc w:val="both"/>
              <w:rPr>
                <w:rFonts w:ascii="Arial" w:hAnsi="Arial" w:cs="Arial"/>
              </w:rPr>
            </w:pPr>
            <w:r>
              <w:rPr>
                <w:rFonts w:ascii="Arial" w:hAnsi="Arial" w:cs="Arial"/>
              </w:rPr>
              <w:t>Vice</w:t>
            </w:r>
            <w:r w:rsidR="00427833">
              <w:rPr>
                <w:rFonts w:ascii="Arial" w:hAnsi="Arial" w:cs="Arial"/>
              </w:rPr>
              <w:t xml:space="preserve"> </w:t>
            </w:r>
            <w:r>
              <w:rPr>
                <w:rFonts w:ascii="Arial" w:hAnsi="Arial" w:cs="Arial"/>
              </w:rPr>
              <w:t>Chair</w:t>
            </w:r>
            <w:r w:rsidR="00427833">
              <w:rPr>
                <w:rFonts w:ascii="Arial" w:hAnsi="Arial" w:cs="Arial"/>
              </w:rPr>
              <w:t>man</w:t>
            </w:r>
            <w:r>
              <w:rPr>
                <w:rFonts w:ascii="Arial" w:hAnsi="Arial" w:cs="Arial"/>
              </w:rPr>
              <w:t xml:space="preserve"> </w:t>
            </w:r>
            <w:r w:rsidR="006A2B47" w:rsidRPr="0011134F">
              <w:rPr>
                <w:rFonts w:ascii="Arial" w:hAnsi="Arial" w:cs="Arial"/>
              </w:rPr>
              <w:t xml:space="preserve">Schultz: Recommended that any </w:t>
            </w:r>
            <w:r w:rsidR="00A74F8F" w:rsidRPr="0011134F">
              <w:rPr>
                <w:rFonts w:ascii="Arial" w:hAnsi="Arial" w:cs="Arial"/>
              </w:rPr>
              <w:t>proposal</w:t>
            </w:r>
            <w:r w:rsidR="006A2B47" w:rsidRPr="0011134F">
              <w:rPr>
                <w:rFonts w:ascii="Arial" w:hAnsi="Arial" w:cs="Arial"/>
              </w:rPr>
              <w:t xml:space="preserve"> clearly identify which agency would take the lead, why that agency is best positioned to do so, and what benefits would result.</w:t>
            </w:r>
          </w:p>
          <w:p w14:paraId="07077533" w14:textId="77777777" w:rsidR="006A2B47" w:rsidRPr="0011134F" w:rsidRDefault="006A2B47" w:rsidP="00DE4682">
            <w:pPr>
              <w:jc w:val="both"/>
              <w:rPr>
                <w:rFonts w:ascii="Arial" w:hAnsi="Arial" w:cs="Arial"/>
              </w:rPr>
            </w:pPr>
          </w:p>
          <w:p w14:paraId="1A46DDDA" w14:textId="1E06AAF6" w:rsidR="006A2B47" w:rsidRPr="0011134F" w:rsidRDefault="006A2B47" w:rsidP="00DE4682">
            <w:pPr>
              <w:jc w:val="both"/>
              <w:rPr>
                <w:rFonts w:ascii="Arial" w:hAnsi="Arial" w:cs="Arial"/>
              </w:rPr>
            </w:pPr>
            <w:r w:rsidRPr="0011134F">
              <w:rPr>
                <w:rFonts w:ascii="Arial" w:hAnsi="Arial" w:cs="Arial"/>
              </w:rPr>
              <w:t>C</w:t>
            </w:r>
            <w:r w:rsidR="00B01F55" w:rsidRPr="0011134F">
              <w:rPr>
                <w:rFonts w:ascii="Arial" w:hAnsi="Arial" w:cs="Arial"/>
              </w:rPr>
              <w:t>hair</w:t>
            </w:r>
            <w:r w:rsidR="00101578">
              <w:rPr>
                <w:rFonts w:ascii="Arial" w:hAnsi="Arial" w:cs="Arial"/>
              </w:rPr>
              <w:t>man</w:t>
            </w:r>
            <w:r w:rsidR="000D40D1">
              <w:rPr>
                <w:rFonts w:ascii="Arial" w:hAnsi="Arial" w:cs="Arial"/>
              </w:rPr>
              <w:t xml:space="preserve"> Fuchs</w:t>
            </w:r>
            <w:r w:rsidRPr="0011134F">
              <w:rPr>
                <w:rFonts w:ascii="Arial" w:hAnsi="Arial" w:cs="Arial"/>
              </w:rPr>
              <w:t>: Noted the difficulty of serving as prosecutor, judge, and jury simultaneously. Expressed concern that if STB were required to set schedules, it could appear to present a conflict of interest rather than acting as a neutral enforcer. Emphasized the importance of playing to institutional strengths and keeping the process clean.</w:t>
            </w:r>
          </w:p>
          <w:p w14:paraId="68A0449E" w14:textId="77777777" w:rsidR="006A2B47" w:rsidRPr="0011134F" w:rsidRDefault="006A2B47" w:rsidP="00DE4682">
            <w:pPr>
              <w:jc w:val="both"/>
              <w:rPr>
                <w:rFonts w:ascii="Arial" w:hAnsi="Arial" w:cs="Arial"/>
              </w:rPr>
            </w:pPr>
          </w:p>
          <w:p w14:paraId="0CDDDD99" w14:textId="2BCD7FD5" w:rsidR="006A2B47" w:rsidRPr="0011134F" w:rsidRDefault="000D40D1" w:rsidP="00DE4682">
            <w:pPr>
              <w:jc w:val="both"/>
              <w:rPr>
                <w:rFonts w:ascii="Arial" w:hAnsi="Arial" w:cs="Arial"/>
              </w:rPr>
            </w:pPr>
            <w:r>
              <w:rPr>
                <w:rFonts w:ascii="Arial" w:hAnsi="Arial" w:cs="Arial"/>
              </w:rPr>
              <w:t>Vice</w:t>
            </w:r>
            <w:r w:rsidR="00427833">
              <w:rPr>
                <w:rFonts w:ascii="Arial" w:hAnsi="Arial" w:cs="Arial"/>
              </w:rPr>
              <w:t xml:space="preserve"> </w:t>
            </w:r>
            <w:r>
              <w:rPr>
                <w:rFonts w:ascii="Arial" w:hAnsi="Arial" w:cs="Arial"/>
              </w:rPr>
              <w:t>C</w:t>
            </w:r>
            <w:r w:rsidR="008C6C05">
              <w:rPr>
                <w:rFonts w:ascii="Arial" w:hAnsi="Arial" w:cs="Arial"/>
              </w:rPr>
              <w:t>h</w:t>
            </w:r>
            <w:r>
              <w:rPr>
                <w:rFonts w:ascii="Arial" w:hAnsi="Arial" w:cs="Arial"/>
              </w:rPr>
              <w:t>air</w:t>
            </w:r>
            <w:r w:rsidR="00427833">
              <w:rPr>
                <w:rFonts w:ascii="Arial" w:hAnsi="Arial" w:cs="Arial"/>
              </w:rPr>
              <w:t>man</w:t>
            </w:r>
            <w:r>
              <w:rPr>
                <w:rFonts w:ascii="Arial" w:hAnsi="Arial" w:cs="Arial"/>
              </w:rPr>
              <w:t xml:space="preserve"> </w:t>
            </w:r>
            <w:r w:rsidR="006A2B47" w:rsidRPr="0011134F">
              <w:rPr>
                <w:rFonts w:ascii="Arial" w:hAnsi="Arial" w:cs="Arial"/>
              </w:rPr>
              <w:t>Schultz: Stated that without certified schedules, there is significant uncertainty. Noted that RTC modeling relies heavily on subjective inputs, creating additional uncertainty, and emphasized the need for a framework and clear guideposts.</w:t>
            </w:r>
          </w:p>
          <w:p w14:paraId="4662B52D" w14:textId="77777777" w:rsidR="006A2B47" w:rsidRPr="0011134F" w:rsidRDefault="006A2B47" w:rsidP="00DE4682">
            <w:pPr>
              <w:jc w:val="both"/>
              <w:rPr>
                <w:rFonts w:ascii="Arial" w:hAnsi="Arial" w:cs="Arial"/>
              </w:rPr>
            </w:pPr>
          </w:p>
          <w:p w14:paraId="0C615AAF" w14:textId="79143BC5" w:rsidR="006A2B47" w:rsidRPr="0011134F" w:rsidRDefault="000D40D1" w:rsidP="00DE4682">
            <w:pPr>
              <w:jc w:val="both"/>
              <w:rPr>
                <w:rFonts w:ascii="Arial" w:hAnsi="Arial" w:cs="Arial"/>
              </w:rPr>
            </w:pPr>
            <w:r>
              <w:rPr>
                <w:rFonts w:ascii="Arial" w:hAnsi="Arial" w:cs="Arial"/>
              </w:rPr>
              <w:t>Member Smith</w:t>
            </w:r>
            <w:r w:rsidR="006A2B47" w:rsidRPr="0011134F">
              <w:rPr>
                <w:rFonts w:ascii="Arial" w:hAnsi="Arial" w:cs="Arial"/>
              </w:rPr>
              <w:t>: Reflected on participating in Gulf Coast service discussions over a ten-year period, noting that the process was longer and more complex than necessary. Stated that the lack of an entity with authority to define reasonable assumptions prolonged the effort and may have even made a hearing unnecessary had such authority existed. Noted that no one had the authority to compel a framework for expansion.</w:t>
            </w:r>
          </w:p>
          <w:p w14:paraId="61AA05A5" w14:textId="77777777" w:rsidR="006A2B47" w:rsidRPr="0011134F" w:rsidRDefault="006A2B47" w:rsidP="00DE4682">
            <w:pPr>
              <w:jc w:val="both"/>
              <w:rPr>
                <w:rFonts w:ascii="Arial" w:hAnsi="Arial" w:cs="Arial"/>
              </w:rPr>
            </w:pPr>
          </w:p>
          <w:p w14:paraId="7B73BC36" w14:textId="58BDF5D3" w:rsidR="006A2B47" w:rsidRPr="0011134F" w:rsidRDefault="006A2B47" w:rsidP="00DE4682">
            <w:pPr>
              <w:jc w:val="both"/>
              <w:rPr>
                <w:rFonts w:ascii="Arial" w:hAnsi="Arial" w:cs="Arial"/>
              </w:rPr>
            </w:pPr>
            <w:r w:rsidRPr="0011134F">
              <w:rPr>
                <w:rFonts w:ascii="Arial" w:hAnsi="Arial" w:cs="Arial"/>
              </w:rPr>
              <w:t>C</w:t>
            </w:r>
            <w:r w:rsidR="00B01F55" w:rsidRPr="0011134F">
              <w:rPr>
                <w:rFonts w:ascii="Arial" w:hAnsi="Arial" w:cs="Arial"/>
              </w:rPr>
              <w:t>hair</w:t>
            </w:r>
            <w:r w:rsidR="00101578">
              <w:rPr>
                <w:rFonts w:ascii="Arial" w:hAnsi="Arial" w:cs="Arial"/>
              </w:rPr>
              <w:t>man</w:t>
            </w:r>
            <w:r w:rsidR="000D40D1">
              <w:rPr>
                <w:rFonts w:ascii="Arial" w:hAnsi="Arial" w:cs="Arial"/>
              </w:rPr>
              <w:t xml:space="preserve"> Fuchs</w:t>
            </w:r>
            <w:r w:rsidRPr="0011134F">
              <w:rPr>
                <w:rFonts w:ascii="Arial" w:hAnsi="Arial" w:cs="Arial"/>
              </w:rPr>
              <w:t>: Stated that the ideal outcome is for cases to never reach the Board. Noted that having a matrix comparing assumptions from all parties would significantly narrow the issues the Board would need to adjudicate.</w:t>
            </w:r>
          </w:p>
          <w:p w14:paraId="7DC40F3A" w14:textId="77777777" w:rsidR="006A2B47" w:rsidRPr="0011134F" w:rsidRDefault="006A2B47" w:rsidP="00DE4682">
            <w:pPr>
              <w:jc w:val="both"/>
              <w:rPr>
                <w:rFonts w:ascii="Arial" w:hAnsi="Arial" w:cs="Arial"/>
              </w:rPr>
            </w:pPr>
          </w:p>
          <w:p w14:paraId="388B0E36" w14:textId="587ACAFD" w:rsidR="006A2B47" w:rsidRPr="0011134F" w:rsidRDefault="000D40D1" w:rsidP="00DE4682">
            <w:pPr>
              <w:jc w:val="both"/>
              <w:rPr>
                <w:rFonts w:ascii="Arial" w:hAnsi="Arial" w:cs="Arial"/>
              </w:rPr>
            </w:pPr>
            <w:r>
              <w:rPr>
                <w:rFonts w:ascii="Arial" w:hAnsi="Arial" w:cs="Arial"/>
              </w:rPr>
              <w:t xml:space="preserve">Member </w:t>
            </w:r>
            <w:r w:rsidR="006A2B47" w:rsidRPr="0011134F">
              <w:rPr>
                <w:rFonts w:ascii="Arial" w:hAnsi="Arial" w:cs="Arial"/>
              </w:rPr>
              <w:t>Mitchell: Noted that the availability of federal funding for projects benefiting both freight and passenger rail was instrumental in breaking prior deadlocks.</w:t>
            </w:r>
          </w:p>
          <w:p w14:paraId="4413526D" w14:textId="77777777" w:rsidR="006A2B47" w:rsidRPr="0011134F" w:rsidRDefault="006A2B47" w:rsidP="00DE4682">
            <w:pPr>
              <w:jc w:val="both"/>
              <w:rPr>
                <w:rFonts w:ascii="Arial" w:hAnsi="Arial" w:cs="Arial"/>
              </w:rPr>
            </w:pPr>
          </w:p>
          <w:p w14:paraId="0AA2AC1B" w14:textId="14C5A765" w:rsidR="006A2B47" w:rsidRPr="0011134F" w:rsidRDefault="006A2B47" w:rsidP="00DE4682">
            <w:pPr>
              <w:jc w:val="both"/>
              <w:rPr>
                <w:rFonts w:ascii="Arial" w:hAnsi="Arial" w:cs="Arial"/>
              </w:rPr>
            </w:pPr>
            <w:r w:rsidRPr="0011134F">
              <w:rPr>
                <w:rFonts w:ascii="Arial" w:hAnsi="Arial" w:cs="Arial"/>
              </w:rPr>
              <w:t>C</w:t>
            </w:r>
            <w:r w:rsidR="00B01F55" w:rsidRPr="0011134F">
              <w:rPr>
                <w:rFonts w:ascii="Arial" w:hAnsi="Arial" w:cs="Arial"/>
              </w:rPr>
              <w:t>hair</w:t>
            </w:r>
            <w:r w:rsidR="00101578">
              <w:rPr>
                <w:rFonts w:ascii="Arial" w:hAnsi="Arial" w:cs="Arial"/>
              </w:rPr>
              <w:t>man</w:t>
            </w:r>
            <w:r w:rsidR="000D40D1">
              <w:rPr>
                <w:rFonts w:ascii="Arial" w:hAnsi="Arial" w:cs="Arial"/>
              </w:rPr>
              <w:t xml:space="preserve"> Fuchs</w:t>
            </w:r>
            <w:r w:rsidRPr="0011134F">
              <w:rPr>
                <w:rFonts w:ascii="Arial" w:hAnsi="Arial" w:cs="Arial"/>
              </w:rPr>
              <w:t xml:space="preserve">: </w:t>
            </w:r>
            <w:r w:rsidR="00427833">
              <w:rPr>
                <w:rFonts w:ascii="Arial" w:hAnsi="Arial" w:cs="Arial"/>
              </w:rPr>
              <w:t>Noted that another significant issue in the Gulf Coast case was the difference between the parties in how many</w:t>
            </w:r>
            <w:r w:rsidR="00427833" w:rsidRPr="0011134F">
              <w:rPr>
                <w:rFonts w:ascii="Arial" w:hAnsi="Arial" w:cs="Arial"/>
              </w:rPr>
              <w:t xml:space="preserve"> </w:t>
            </w:r>
            <w:r w:rsidRPr="0011134F">
              <w:rPr>
                <w:rFonts w:ascii="Arial" w:hAnsi="Arial" w:cs="Arial"/>
              </w:rPr>
              <w:t>infrastructure projects</w:t>
            </w:r>
            <w:r w:rsidR="00427833">
              <w:rPr>
                <w:rFonts w:ascii="Arial" w:hAnsi="Arial" w:cs="Arial"/>
              </w:rPr>
              <w:t xml:space="preserve"> were needed.  I</w:t>
            </w:r>
            <w:r w:rsidRPr="0011134F">
              <w:rPr>
                <w:rFonts w:ascii="Arial" w:hAnsi="Arial" w:cs="Arial"/>
              </w:rPr>
              <w:t xml:space="preserve">f STB is assumed to have authority to order infrastructure, the Board needs </w:t>
            </w:r>
            <w:r w:rsidR="00427833">
              <w:rPr>
                <w:rFonts w:ascii="Arial" w:hAnsi="Arial" w:cs="Arial"/>
              </w:rPr>
              <w:t>better evidence</w:t>
            </w:r>
            <w:r w:rsidRPr="0011134F">
              <w:rPr>
                <w:rFonts w:ascii="Arial" w:hAnsi="Arial" w:cs="Arial"/>
              </w:rPr>
              <w:t xml:space="preserve"> on the value of proposed projects. Emphasized the importance of identifying which projects offer the best cost-benefit, deliver good public value, and whether alternative projects could achieve the same goals with fewer impacts.</w:t>
            </w:r>
          </w:p>
          <w:p w14:paraId="3A7C3576" w14:textId="77777777" w:rsidR="006A2B47" w:rsidRDefault="006A2B47" w:rsidP="00DE4682">
            <w:pPr>
              <w:jc w:val="both"/>
              <w:rPr>
                <w:rFonts w:ascii="Arial" w:hAnsi="Arial" w:cs="Arial"/>
              </w:rPr>
            </w:pPr>
          </w:p>
          <w:p w14:paraId="1AE6E631" w14:textId="5643B073" w:rsidR="009E3D4D" w:rsidRDefault="009E3D4D" w:rsidP="009E3D4D">
            <w:pPr>
              <w:jc w:val="both"/>
              <w:rPr>
                <w:rFonts w:ascii="Arial" w:hAnsi="Arial" w:cs="Arial"/>
              </w:rPr>
            </w:pPr>
            <w:r>
              <w:rPr>
                <w:rFonts w:ascii="Arial" w:hAnsi="Arial" w:cs="Arial"/>
              </w:rPr>
              <w:t xml:space="preserve">Member Smith:  Noted that the </w:t>
            </w:r>
            <w:r w:rsidR="008A6E47" w:rsidRPr="008A6E47">
              <w:rPr>
                <w:rFonts w:ascii="Arial" w:hAnsi="Arial" w:cs="Arial"/>
              </w:rPr>
              <w:t>Consolidated Rail Infrastructure and Safety Improvements</w:t>
            </w:r>
            <w:r w:rsidR="008A6E47">
              <w:rPr>
                <w:rFonts w:ascii="Arial" w:hAnsi="Arial" w:cs="Arial"/>
              </w:rPr>
              <w:t xml:space="preserve"> (</w:t>
            </w:r>
            <w:r>
              <w:rPr>
                <w:rFonts w:ascii="Arial" w:hAnsi="Arial" w:cs="Arial"/>
              </w:rPr>
              <w:t>CRISI</w:t>
            </w:r>
            <w:r w:rsidR="008A6E47">
              <w:rPr>
                <w:rFonts w:ascii="Arial" w:hAnsi="Arial" w:cs="Arial"/>
              </w:rPr>
              <w:t>)</w:t>
            </w:r>
            <w:r>
              <w:rPr>
                <w:rFonts w:ascii="Arial" w:hAnsi="Arial" w:cs="Arial"/>
              </w:rPr>
              <w:t xml:space="preserve"> </w:t>
            </w:r>
            <w:r w:rsidR="008A6E47">
              <w:rPr>
                <w:rFonts w:ascii="Arial" w:hAnsi="Arial" w:cs="Arial"/>
              </w:rPr>
              <w:t>grants were</w:t>
            </w:r>
            <w:r>
              <w:rPr>
                <w:rFonts w:ascii="Arial" w:hAnsi="Arial" w:cs="Arial"/>
              </w:rPr>
              <w:t xml:space="preserve"> created in response to the Gulf Coast case.  </w:t>
            </w:r>
          </w:p>
          <w:p w14:paraId="273AEEC6" w14:textId="77777777" w:rsidR="009E3D4D" w:rsidRPr="0011134F" w:rsidRDefault="009E3D4D" w:rsidP="00DE4682">
            <w:pPr>
              <w:jc w:val="both"/>
              <w:rPr>
                <w:rFonts w:ascii="Arial" w:hAnsi="Arial" w:cs="Arial"/>
              </w:rPr>
            </w:pPr>
          </w:p>
          <w:p w14:paraId="35167BDB" w14:textId="6D859CBA" w:rsidR="006A2B47" w:rsidRPr="0011134F" w:rsidRDefault="000D40D1" w:rsidP="00DE4682">
            <w:pPr>
              <w:jc w:val="both"/>
              <w:rPr>
                <w:rFonts w:ascii="Arial" w:hAnsi="Arial" w:cs="Arial"/>
              </w:rPr>
            </w:pPr>
            <w:r>
              <w:rPr>
                <w:rFonts w:ascii="Arial" w:hAnsi="Arial" w:cs="Arial"/>
              </w:rPr>
              <w:t>Vice</w:t>
            </w:r>
            <w:r w:rsidR="00427833">
              <w:rPr>
                <w:rFonts w:ascii="Arial" w:hAnsi="Arial" w:cs="Arial"/>
              </w:rPr>
              <w:t xml:space="preserve"> </w:t>
            </w:r>
            <w:r>
              <w:rPr>
                <w:rFonts w:ascii="Arial" w:hAnsi="Arial" w:cs="Arial"/>
              </w:rPr>
              <w:t>Chair</w:t>
            </w:r>
            <w:r w:rsidR="00427833">
              <w:rPr>
                <w:rFonts w:ascii="Arial" w:hAnsi="Arial" w:cs="Arial"/>
              </w:rPr>
              <w:t>man</w:t>
            </w:r>
            <w:r>
              <w:rPr>
                <w:rFonts w:ascii="Arial" w:hAnsi="Arial" w:cs="Arial"/>
              </w:rPr>
              <w:t xml:space="preserve"> </w:t>
            </w:r>
            <w:r w:rsidR="006A2B47" w:rsidRPr="0011134F">
              <w:rPr>
                <w:rFonts w:ascii="Arial" w:hAnsi="Arial" w:cs="Arial"/>
              </w:rPr>
              <w:t>Schultz: Asked how the operational value of infrastructure projects is evaluated, specifically which projects provide the greatest benefit for the investment.</w:t>
            </w:r>
          </w:p>
          <w:p w14:paraId="4280DD05" w14:textId="77777777" w:rsidR="006A2B47" w:rsidRPr="0011134F" w:rsidRDefault="006A2B47" w:rsidP="00DE4682">
            <w:pPr>
              <w:jc w:val="both"/>
              <w:rPr>
                <w:rFonts w:ascii="Arial" w:hAnsi="Arial" w:cs="Arial"/>
              </w:rPr>
            </w:pPr>
          </w:p>
          <w:p w14:paraId="43892D57" w14:textId="3CD3DE1E" w:rsidR="002C7FD0" w:rsidRPr="0011134F" w:rsidRDefault="000D40D1" w:rsidP="00DE4682">
            <w:pPr>
              <w:jc w:val="both"/>
              <w:rPr>
                <w:rFonts w:ascii="Arial" w:hAnsi="Arial" w:cs="Arial"/>
              </w:rPr>
            </w:pPr>
            <w:r>
              <w:rPr>
                <w:rFonts w:ascii="Arial" w:hAnsi="Arial" w:cs="Arial"/>
              </w:rPr>
              <w:lastRenderedPageBreak/>
              <w:t>Member Nissenbaum (</w:t>
            </w:r>
            <w:r w:rsidRPr="0011134F">
              <w:rPr>
                <w:rFonts w:ascii="Arial" w:hAnsi="Arial" w:cs="Arial"/>
              </w:rPr>
              <w:t>FRA</w:t>
            </w:r>
            <w:r>
              <w:rPr>
                <w:rFonts w:ascii="Arial" w:hAnsi="Arial" w:cs="Arial"/>
              </w:rPr>
              <w:t>)</w:t>
            </w:r>
            <w:r w:rsidRPr="0011134F">
              <w:rPr>
                <w:rFonts w:ascii="Arial" w:hAnsi="Arial" w:cs="Arial"/>
              </w:rPr>
              <w:t xml:space="preserve">: </w:t>
            </w:r>
            <w:r w:rsidR="006A2B47" w:rsidRPr="0011134F">
              <w:rPr>
                <w:rFonts w:ascii="Arial" w:hAnsi="Arial" w:cs="Arial"/>
              </w:rPr>
              <w:t>Highlighted the need for a simplified, standardized data set to support decision-making. Noted that a key task for the Expansion Committee is determining how to produce that decision-support product early in the process.</w:t>
            </w:r>
          </w:p>
          <w:p w14:paraId="7749ECCA" w14:textId="77777777" w:rsidR="00917E95" w:rsidRPr="0011134F" w:rsidRDefault="00917E95" w:rsidP="00DE4682">
            <w:pPr>
              <w:jc w:val="both"/>
              <w:rPr>
                <w:rFonts w:ascii="Arial" w:hAnsi="Arial" w:cs="Arial"/>
              </w:rPr>
            </w:pPr>
          </w:p>
          <w:p w14:paraId="3A387C81" w14:textId="77777777" w:rsidR="002C7FD0" w:rsidRPr="0011134F" w:rsidRDefault="002C7FD0" w:rsidP="00DE4682">
            <w:pPr>
              <w:jc w:val="both"/>
              <w:rPr>
                <w:rFonts w:ascii="Arial" w:hAnsi="Arial" w:cs="Arial"/>
              </w:rPr>
            </w:pPr>
          </w:p>
        </w:tc>
      </w:tr>
      <w:tr w:rsidR="002C7FD0" w:rsidRPr="0011134F" w14:paraId="6D82269E" w14:textId="77777777" w:rsidTr="0084030D">
        <w:tc>
          <w:tcPr>
            <w:tcW w:w="9805" w:type="dxa"/>
            <w:gridSpan w:val="2"/>
            <w:tcBorders>
              <w:top w:val="nil"/>
              <w:left w:val="nil"/>
              <w:bottom w:val="nil"/>
              <w:right w:val="nil"/>
            </w:tcBorders>
          </w:tcPr>
          <w:p w14:paraId="2B389590" w14:textId="48047E82" w:rsidR="002C7FD0" w:rsidRPr="000D40D1" w:rsidRDefault="00F82891" w:rsidP="00DE4682">
            <w:pPr>
              <w:pStyle w:val="ListParagraph"/>
              <w:numPr>
                <w:ilvl w:val="0"/>
                <w:numId w:val="3"/>
              </w:numPr>
              <w:contextualSpacing w:val="0"/>
              <w:jc w:val="both"/>
              <w:rPr>
                <w:rFonts w:ascii="Arial" w:hAnsi="Arial" w:cs="Arial"/>
                <w:b/>
                <w:bCs/>
              </w:rPr>
            </w:pPr>
            <w:r w:rsidRPr="000D40D1">
              <w:rPr>
                <w:rFonts w:ascii="Arial" w:hAnsi="Arial" w:cs="Arial"/>
                <w:b/>
                <w:bCs/>
              </w:rPr>
              <w:lastRenderedPageBreak/>
              <w:t>Discussion: Other Topics for Consideration by the PRAC</w:t>
            </w:r>
          </w:p>
          <w:p w14:paraId="34CE85DD" w14:textId="77777777" w:rsidR="002C7FD0" w:rsidRPr="0011134F" w:rsidRDefault="002C7FD0" w:rsidP="00DE4682">
            <w:pPr>
              <w:jc w:val="both"/>
              <w:rPr>
                <w:rFonts w:ascii="Arial" w:hAnsi="Arial" w:cs="Arial"/>
              </w:rPr>
            </w:pPr>
          </w:p>
          <w:p w14:paraId="4292E0B3" w14:textId="0D066126" w:rsidR="00F82891" w:rsidRPr="0011134F" w:rsidRDefault="00101578" w:rsidP="00DE4682">
            <w:pPr>
              <w:jc w:val="both"/>
              <w:rPr>
                <w:rFonts w:ascii="Arial" w:hAnsi="Arial" w:cs="Arial"/>
              </w:rPr>
            </w:pPr>
            <w:r>
              <w:rPr>
                <w:rFonts w:ascii="Arial" w:hAnsi="Arial" w:cs="Arial"/>
              </w:rPr>
              <w:t>PRAC Co-Chair</w:t>
            </w:r>
            <w:r w:rsidR="00F82891" w:rsidRPr="0011134F">
              <w:rPr>
                <w:rFonts w:ascii="Arial" w:hAnsi="Arial" w:cs="Arial"/>
              </w:rPr>
              <w:t xml:space="preserve"> </w:t>
            </w:r>
            <w:r>
              <w:rPr>
                <w:rFonts w:ascii="Arial" w:hAnsi="Arial" w:cs="Arial"/>
              </w:rPr>
              <w:t>Posner</w:t>
            </w:r>
            <w:r w:rsidR="00F82891" w:rsidRPr="0011134F">
              <w:rPr>
                <w:rFonts w:ascii="Arial" w:hAnsi="Arial" w:cs="Arial"/>
              </w:rPr>
              <w:t>: Asked what the next working groups would be and whether there are any specific issues the Board would like the committee to focus on.</w:t>
            </w:r>
          </w:p>
          <w:p w14:paraId="1F044580" w14:textId="77777777" w:rsidR="00F82891" w:rsidRPr="0011134F" w:rsidRDefault="00F82891" w:rsidP="00DE4682">
            <w:pPr>
              <w:jc w:val="both"/>
              <w:rPr>
                <w:rFonts w:ascii="Arial" w:hAnsi="Arial" w:cs="Arial"/>
              </w:rPr>
            </w:pPr>
          </w:p>
          <w:p w14:paraId="17C30AD9" w14:textId="26FF2FD9" w:rsidR="00F82891" w:rsidRPr="0011134F" w:rsidRDefault="00F82891" w:rsidP="00DE4682">
            <w:pPr>
              <w:jc w:val="both"/>
              <w:rPr>
                <w:rFonts w:ascii="Arial" w:hAnsi="Arial" w:cs="Arial"/>
              </w:rPr>
            </w:pPr>
            <w:r w:rsidRPr="0011134F">
              <w:rPr>
                <w:rFonts w:ascii="Arial" w:hAnsi="Arial" w:cs="Arial"/>
              </w:rPr>
              <w:t>C</w:t>
            </w:r>
            <w:r w:rsidR="00B01F55" w:rsidRPr="0011134F">
              <w:rPr>
                <w:rFonts w:ascii="Arial" w:hAnsi="Arial" w:cs="Arial"/>
              </w:rPr>
              <w:t>hair</w:t>
            </w:r>
            <w:r w:rsidR="00101578">
              <w:rPr>
                <w:rFonts w:ascii="Arial" w:hAnsi="Arial" w:cs="Arial"/>
              </w:rPr>
              <w:t>man</w:t>
            </w:r>
            <w:r w:rsidR="000D40D1">
              <w:rPr>
                <w:rFonts w:ascii="Arial" w:hAnsi="Arial" w:cs="Arial"/>
              </w:rPr>
              <w:t xml:space="preserve"> Fuchs</w:t>
            </w:r>
            <w:r w:rsidRPr="0011134F">
              <w:rPr>
                <w:rFonts w:ascii="Arial" w:hAnsi="Arial" w:cs="Arial"/>
              </w:rPr>
              <w:t xml:space="preserve">: Responded that there are issues the Board would like addressed, but most are currently tied up in </w:t>
            </w:r>
            <w:r w:rsidR="006027CB">
              <w:rPr>
                <w:rFonts w:ascii="Arial" w:hAnsi="Arial" w:cs="Arial"/>
              </w:rPr>
              <w:t>cases before the Board</w:t>
            </w:r>
            <w:r w:rsidRPr="0011134F">
              <w:rPr>
                <w:rFonts w:ascii="Arial" w:hAnsi="Arial" w:cs="Arial"/>
              </w:rPr>
              <w:t>. Noted that two acute issues emerged from recently resolved cases and suggested focusing on matters of national relevance and core issues that are currently before the committee. Emphasized that if the working groups are able to resolve the current issues, it would represent the most successful working group effort the Board has seen.</w:t>
            </w:r>
          </w:p>
          <w:p w14:paraId="0A21F733" w14:textId="77777777" w:rsidR="00F82891" w:rsidRPr="0011134F" w:rsidRDefault="00F82891" w:rsidP="00DE4682">
            <w:pPr>
              <w:jc w:val="both"/>
              <w:rPr>
                <w:rFonts w:ascii="Arial" w:hAnsi="Arial" w:cs="Arial"/>
              </w:rPr>
            </w:pPr>
          </w:p>
          <w:p w14:paraId="3083D5D0" w14:textId="6BDC277D" w:rsidR="00F82891" w:rsidRPr="0011134F" w:rsidRDefault="00B35D55" w:rsidP="00DE4682">
            <w:pPr>
              <w:jc w:val="both"/>
              <w:rPr>
                <w:rFonts w:ascii="Arial" w:hAnsi="Arial" w:cs="Arial"/>
              </w:rPr>
            </w:pPr>
            <w:r>
              <w:rPr>
                <w:rFonts w:ascii="Arial" w:hAnsi="Arial" w:cs="Arial"/>
              </w:rPr>
              <w:t>Vice</w:t>
            </w:r>
            <w:r w:rsidR="00E11CDD">
              <w:rPr>
                <w:rFonts w:ascii="Arial" w:hAnsi="Arial" w:cs="Arial"/>
              </w:rPr>
              <w:t xml:space="preserve"> </w:t>
            </w:r>
            <w:r>
              <w:rPr>
                <w:rFonts w:ascii="Arial" w:hAnsi="Arial" w:cs="Arial"/>
              </w:rPr>
              <w:t>Chair</w:t>
            </w:r>
            <w:r w:rsidR="00E11CDD">
              <w:rPr>
                <w:rFonts w:ascii="Arial" w:hAnsi="Arial" w:cs="Arial"/>
              </w:rPr>
              <w:t>man</w:t>
            </w:r>
            <w:r>
              <w:rPr>
                <w:rFonts w:ascii="Arial" w:hAnsi="Arial" w:cs="Arial"/>
              </w:rPr>
              <w:t xml:space="preserve"> </w:t>
            </w:r>
            <w:r w:rsidR="00F82891" w:rsidRPr="0011134F">
              <w:rPr>
                <w:rFonts w:ascii="Arial" w:hAnsi="Arial" w:cs="Arial"/>
              </w:rPr>
              <w:t>Schultz: Agreed with the Chair and stated that the current topics alone will be sufficient to keep the committee busy.</w:t>
            </w:r>
          </w:p>
          <w:p w14:paraId="3E83CCB4" w14:textId="77777777" w:rsidR="00F82891" w:rsidRPr="0011134F" w:rsidRDefault="00F82891" w:rsidP="00DE4682">
            <w:pPr>
              <w:jc w:val="both"/>
              <w:rPr>
                <w:rFonts w:ascii="Arial" w:hAnsi="Arial" w:cs="Arial"/>
              </w:rPr>
            </w:pPr>
          </w:p>
          <w:p w14:paraId="4CAE6221" w14:textId="77E3E735" w:rsidR="00F82891" w:rsidRPr="0011134F" w:rsidRDefault="00B35D55" w:rsidP="00DE4682">
            <w:pPr>
              <w:jc w:val="both"/>
              <w:rPr>
                <w:rFonts w:ascii="Arial" w:hAnsi="Arial" w:cs="Arial"/>
              </w:rPr>
            </w:pPr>
            <w:r>
              <w:rPr>
                <w:rFonts w:ascii="Arial" w:hAnsi="Arial" w:cs="Arial"/>
              </w:rPr>
              <w:t xml:space="preserve">Board </w:t>
            </w:r>
            <w:r w:rsidR="00E11CDD">
              <w:rPr>
                <w:rFonts w:ascii="Arial" w:hAnsi="Arial" w:cs="Arial"/>
              </w:rPr>
              <w:t>M</w:t>
            </w:r>
            <w:r>
              <w:rPr>
                <w:rFonts w:ascii="Arial" w:hAnsi="Arial" w:cs="Arial"/>
              </w:rPr>
              <w:t>ember</w:t>
            </w:r>
            <w:r w:rsidR="00F82891" w:rsidRPr="0011134F">
              <w:rPr>
                <w:rFonts w:ascii="Arial" w:hAnsi="Arial" w:cs="Arial"/>
              </w:rPr>
              <w:t xml:space="preserve"> Hedlund: Suggested that restructuring of Amtrak could become an issue for future consideration.</w:t>
            </w:r>
          </w:p>
          <w:p w14:paraId="1594BB05" w14:textId="77777777" w:rsidR="00F82891" w:rsidRPr="0011134F" w:rsidRDefault="00F82891" w:rsidP="00DE4682">
            <w:pPr>
              <w:jc w:val="both"/>
              <w:rPr>
                <w:rFonts w:ascii="Arial" w:hAnsi="Arial" w:cs="Arial"/>
              </w:rPr>
            </w:pPr>
          </w:p>
          <w:p w14:paraId="58F77676" w14:textId="71933EEE" w:rsidR="00F82891" w:rsidRPr="0011134F" w:rsidRDefault="00B35D55" w:rsidP="00DE4682">
            <w:pPr>
              <w:jc w:val="both"/>
              <w:rPr>
                <w:rFonts w:ascii="Arial" w:hAnsi="Arial" w:cs="Arial"/>
              </w:rPr>
            </w:pPr>
            <w:r>
              <w:rPr>
                <w:rFonts w:ascii="Arial" w:hAnsi="Arial" w:cs="Arial"/>
              </w:rPr>
              <w:t>PRAC Co-Chair Posner</w:t>
            </w:r>
            <w:r w:rsidR="00F82891" w:rsidRPr="0011134F">
              <w:rPr>
                <w:rFonts w:ascii="Arial" w:hAnsi="Arial" w:cs="Arial"/>
              </w:rPr>
              <w:t xml:space="preserve">: Noted that the </w:t>
            </w:r>
            <w:r>
              <w:rPr>
                <w:rFonts w:ascii="Arial" w:hAnsi="Arial" w:cs="Arial"/>
              </w:rPr>
              <w:t>DFO</w:t>
            </w:r>
            <w:r w:rsidR="00F82891" w:rsidRPr="0011134F">
              <w:rPr>
                <w:rFonts w:ascii="Arial" w:hAnsi="Arial" w:cs="Arial"/>
              </w:rPr>
              <w:t xml:space="preserve"> can help </w:t>
            </w:r>
            <w:r w:rsidR="007532B8">
              <w:rPr>
                <w:rFonts w:ascii="Arial" w:hAnsi="Arial" w:cs="Arial"/>
              </w:rPr>
              <w:t>in prioritizing</w:t>
            </w:r>
            <w:r w:rsidR="00CD2DBA">
              <w:rPr>
                <w:rFonts w:ascii="Arial" w:hAnsi="Arial" w:cs="Arial"/>
              </w:rPr>
              <w:t xml:space="preserve"> topics as they arise</w:t>
            </w:r>
            <w:r w:rsidR="00F82891" w:rsidRPr="0011134F">
              <w:rPr>
                <w:rFonts w:ascii="Arial" w:hAnsi="Arial" w:cs="Arial"/>
              </w:rPr>
              <w:t>.</w:t>
            </w:r>
          </w:p>
          <w:p w14:paraId="39DA1DE8" w14:textId="77777777" w:rsidR="00F82891" w:rsidRPr="0011134F" w:rsidRDefault="00F82891" w:rsidP="00DE4682">
            <w:pPr>
              <w:jc w:val="both"/>
              <w:rPr>
                <w:rFonts w:ascii="Arial" w:hAnsi="Arial" w:cs="Arial"/>
              </w:rPr>
            </w:pPr>
          </w:p>
          <w:p w14:paraId="28886AFB" w14:textId="7D29E5BE" w:rsidR="00F82891" w:rsidRPr="0011134F" w:rsidRDefault="00F82891" w:rsidP="00DE4682">
            <w:pPr>
              <w:jc w:val="both"/>
              <w:rPr>
                <w:rFonts w:ascii="Arial" w:hAnsi="Arial" w:cs="Arial"/>
              </w:rPr>
            </w:pPr>
            <w:r w:rsidRPr="0011134F">
              <w:rPr>
                <w:rFonts w:ascii="Arial" w:hAnsi="Arial" w:cs="Arial"/>
              </w:rPr>
              <w:t xml:space="preserve">DFO: Asked whether there is a desire to rebalance </w:t>
            </w:r>
            <w:r w:rsidR="00101578">
              <w:rPr>
                <w:rFonts w:ascii="Arial" w:hAnsi="Arial" w:cs="Arial"/>
              </w:rPr>
              <w:t>working group assignments</w:t>
            </w:r>
            <w:r w:rsidR="00101578" w:rsidRPr="0011134F">
              <w:rPr>
                <w:rFonts w:ascii="Arial" w:hAnsi="Arial" w:cs="Arial"/>
              </w:rPr>
              <w:t xml:space="preserve"> </w:t>
            </w:r>
            <w:r w:rsidRPr="0011134F">
              <w:rPr>
                <w:rFonts w:ascii="Arial" w:hAnsi="Arial" w:cs="Arial"/>
              </w:rPr>
              <w:t>now that the committee’s direction has shifted and new members have joined.</w:t>
            </w:r>
          </w:p>
          <w:p w14:paraId="2F984BAB" w14:textId="77777777" w:rsidR="00F82891" w:rsidRPr="0011134F" w:rsidRDefault="00F82891" w:rsidP="00DE4682">
            <w:pPr>
              <w:jc w:val="both"/>
              <w:rPr>
                <w:rFonts w:ascii="Arial" w:hAnsi="Arial" w:cs="Arial"/>
              </w:rPr>
            </w:pPr>
          </w:p>
          <w:p w14:paraId="147CD80F" w14:textId="6DAC6A27" w:rsidR="00F82891" w:rsidRPr="0011134F" w:rsidRDefault="00B35D55" w:rsidP="00DE4682">
            <w:pPr>
              <w:jc w:val="both"/>
              <w:rPr>
                <w:rFonts w:ascii="Arial" w:hAnsi="Arial" w:cs="Arial"/>
              </w:rPr>
            </w:pPr>
            <w:r>
              <w:rPr>
                <w:rFonts w:ascii="Arial" w:hAnsi="Arial" w:cs="Arial"/>
              </w:rPr>
              <w:t>PRAC Co-Chair</w:t>
            </w:r>
            <w:r w:rsidR="00670C03">
              <w:rPr>
                <w:rFonts w:ascii="Arial" w:hAnsi="Arial" w:cs="Arial"/>
              </w:rPr>
              <w:t xml:space="preserve"> Posner</w:t>
            </w:r>
            <w:r w:rsidR="00F82891" w:rsidRPr="0011134F">
              <w:rPr>
                <w:rFonts w:ascii="Arial" w:hAnsi="Arial" w:cs="Arial"/>
              </w:rPr>
              <w:t xml:space="preserve">: Suggested </w:t>
            </w:r>
            <w:r w:rsidR="00101578">
              <w:rPr>
                <w:rFonts w:ascii="Arial" w:hAnsi="Arial" w:cs="Arial"/>
              </w:rPr>
              <w:t xml:space="preserve">PRAC members </w:t>
            </w:r>
            <w:r w:rsidR="00F82891" w:rsidRPr="0011134F">
              <w:rPr>
                <w:rFonts w:ascii="Arial" w:hAnsi="Arial" w:cs="Arial"/>
              </w:rPr>
              <w:t xml:space="preserve">send a request to </w:t>
            </w:r>
            <w:r w:rsidR="00101578">
              <w:rPr>
                <w:rFonts w:ascii="Arial" w:hAnsi="Arial" w:cs="Arial"/>
              </w:rPr>
              <w:t xml:space="preserve">change working groups to the </w:t>
            </w:r>
            <w:r>
              <w:rPr>
                <w:rFonts w:ascii="Arial" w:hAnsi="Arial" w:cs="Arial"/>
              </w:rPr>
              <w:t>DFO and Chief Lee</w:t>
            </w:r>
            <w:r w:rsidR="00F82891" w:rsidRPr="0011134F">
              <w:rPr>
                <w:rFonts w:ascii="Arial" w:hAnsi="Arial" w:cs="Arial"/>
              </w:rPr>
              <w:t>, with copies to the working group co-chairs and the committee secretary.</w:t>
            </w:r>
          </w:p>
          <w:p w14:paraId="2C3D5800" w14:textId="77777777" w:rsidR="00F82891" w:rsidRPr="0011134F" w:rsidRDefault="00F82891" w:rsidP="00DE4682">
            <w:pPr>
              <w:jc w:val="both"/>
              <w:rPr>
                <w:rFonts w:ascii="Arial" w:hAnsi="Arial" w:cs="Arial"/>
              </w:rPr>
            </w:pPr>
          </w:p>
          <w:p w14:paraId="147965C2" w14:textId="79DC35A1" w:rsidR="00F82891" w:rsidRPr="0011134F" w:rsidRDefault="00B35D55" w:rsidP="00DE4682">
            <w:pPr>
              <w:jc w:val="both"/>
              <w:rPr>
                <w:rFonts w:ascii="Arial" w:hAnsi="Arial" w:cs="Arial"/>
              </w:rPr>
            </w:pPr>
            <w:r>
              <w:rPr>
                <w:rFonts w:ascii="Arial" w:hAnsi="Arial" w:cs="Arial"/>
              </w:rPr>
              <w:t xml:space="preserve">Member </w:t>
            </w:r>
            <w:r w:rsidR="00B01F55" w:rsidRPr="0011134F">
              <w:rPr>
                <w:rFonts w:ascii="Arial" w:hAnsi="Arial" w:cs="Arial"/>
              </w:rPr>
              <w:t>Sullivan</w:t>
            </w:r>
            <w:r w:rsidR="00F82891" w:rsidRPr="0011134F">
              <w:rPr>
                <w:rFonts w:ascii="Arial" w:hAnsi="Arial" w:cs="Arial"/>
              </w:rPr>
              <w:t>: Reminded the group to ensure that working group meetings do not inadvertently constitute a quorum of the full PRAC.</w:t>
            </w:r>
          </w:p>
          <w:p w14:paraId="0F0CB88B" w14:textId="77777777" w:rsidR="00F82891" w:rsidRPr="0011134F" w:rsidRDefault="00F82891" w:rsidP="00DE4682">
            <w:pPr>
              <w:jc w:val="both"/>
              <w:rPr>
                <w:rFonts w:ascii="Arial" w:hAnsi="Arial" w:cs="Arial"/>
              </w:rPr>
            </w:pPr>
          </w:p>
          <w:p w14:paraId="104180B2" w14:textId="2B99B87C" w:rsidR="00F82891" w:rsidRPr="0011134F" w:rsidRDefault="00B35D55" w:rsidP="00DE4682">
            <w:pPr>
              <w:jc w:val="both"/>
              <w:rPr>
                <w:rFonts w:ascii="Arial" w:hAnsi="Arial" w:cs="Arial"/>
              </w:rPr>
            </w:pPr>
            <w:r>
              <w:rPr>
                <w:rFonts w:ascii="Arial" w:hAnsi="Arial" w:cs="Arial"/>
              </w:rPr>
              <w:t>DFO</w:t>
            </w:r>
            <w:r w:rsidR="00F82891" w:rsidRPr="0011134F">
              <w:rPr>
                <w:rFonts w:ascii="Arial" w:hAnsi="Arial" w:cs="Arial"/>
              </w:rPr>
              <w:t>: Stated that he can meet with the working group chairs to discuss next steps, including what reporting for the September timeframe will look like.</w:t>
            </w:r>
          </w:p>
          <w:p w14:paraId="4A8A94A5" w14:textId="77777777" w:rsidR="00F82891" w:rsidRPr="0011134F" w:rsidRDefault="00F82891" w:rsidP="00DE4682">
            <w:pPr>
              <w:jc w:val="both"/>
              <w:rPr>
                <w:rFonts w:ascii="Arial" w:hAnsi="Arial" w:cs="Arial"/>
              </w:rPr>
            </w:pPr>
          </w:p>
          <w:p w14:paraId="3BF2EF80" w14:textId="139B09A0" w:rsidR="00F82891" w:rsidRPr="0011134F" w:rsidRDefault="00B35D55" w:rsidP="00DE4682">
            <w:pPr>
              <w:jc w:val="both"/>
              <w:rPr>
                <w:rFonts w:ascii="Arial" w:hAnsi="Arial" w:cs="Arial"/>
              </w:rPr>
            </w:pPr>
            <w:r>
              <w:rPr>
                <w:rFonts w:ascii="Arial" w:hAnsi="Arial" w:cs="Arial"/>
              </w:rPr>
              <w:t xml:space="preserve">Member </w:t>
            </w:r>
            <w:r w:rsidR="00F82891" w:rsidRPr="0011134F">
              <w:rPr>
                <w:rFonts w:ascii="Arial" w:hAnsi="Arial" w:cs="Arial"/>
              </w:rPr>
              <w:t>Mathews: Suggested examining certified versus uncertified schedules, analyzing the data, and determining the core factors driving differences.</w:t>
            </w:r>
          </w:p>
          <w:p w14:paraId="4FF44B76" w14:textId="77777777" w:rsidR="00F82891" w:rsidRPr="0011134F" w:rsidRDefault="00F82891" w:rsidP="00DE4682">
            <w:pPr>
              <w:jc w:val="both"/>
              <w:rPr>
                <w:rFonts w:ascii="Arial" w:hAnsi="Arial" w:cs="Arial"/>
              </w:rPr>
            </w:pPr>
          </w:p>
          <w:p w14:paraId="71DADC3C" w14:textId="31DE3020" w:rsidR="00F82891" w:rsidRPr="0011134F" w:rsidRDefault="00F82891" w:rsidP="00DE4682">
            <w:pPr>
              <w:jc w:val="both"/>
              <w:rPr>
                <w:rFonts w:ascii="Arial" w:hAnsi="Arial" w:cs="Arial"/>
              </w:rPr>
            </w:pPr>
            <w:r w:rsidRPr="0011134F">
              <w:rPr>
                <w:rFonts w:ascii="Arial" w:hAnsi="Arial" w:cs="Arial"/>
              </w:rPr>
              <w:t>C</w:t>
            </w:r>
            <w:r w:rsidR="00B01F55" w:rsidRPr="0011134F">
              <w:rPr>
                <w:rFonts w:ascii="Arial" w:hAnsi="Arial" w:cs="Arial"/>
              </w:rPr>
              <w:t>hair</w:t>
            </w:r>
            <w:r w:rsidR="00101578">
              <w:rPr>
                <w:rFonts w:ascii="Arial" w:hAnsi="Arial" w:cs="Arial"/>
              </w:rPr>
              <w:t>man</w:t>
            </w:r>
            <w:r w:rsidR="00B35D55">
              <w:rPr>
                <w:rFonts w:ascii="Arial" w:hAnsi="Arial" w:cs="Arial"/>
              </w:rPr>
              <w:t xml:space="preserve"> Fuchs</w:t>
            </w:r>
            <w:r w:rsidRPr="0011134F">
              <w:rPr>
                <w:rFonts w:ascii="Arial" w:hAnsi="Arial" w:cs="Arial"/>
              </w:rPr>
              <w:t>: Stated that the first question to address is the nature of the core problem, and asked what commonalities underlie the issue.</w:t>
            </w:r>
          </w:p>
          <w:p w14:paraId="7EE6316E" w14:textId="77777777" w:rsidR="00F82891" w:rsidRPr="0011134F" w:rsidRDefault="00F82891" w:rsidP="00DE4682">
            <w:pPr>
              <w:jc w:val="both"/>
              <w:rPr>
                <w:rFonts w:ascii="Arial" w:hAnsi="Arial" w:cs="Arial"/>
              </w:rPr>
            </w:pPr>
          </w:p>
          <w:p w14:paraId="743FE8B9" w14:textId="4B8525F5" w:rsidR="00F82891" w:rsidRPr="0011134F" w:rsidRDefault="00B35D55" w:rsidP="00DE4682">
            <w:pPr>
              <w:jc w:val="both"/>
              <w:rPr>
                <w:rFonts w:ascii="Arial" w:hAnsi="Arial" w:cs="Arial"/>
              </w:rPr>
            </w:pPr>
            <w:r>
              <w:rPr>
                <w:rFonts w:ascii="Arial" w:hAnsi="Arial" w:cs="Arial"/>
              </w:rPr>
              <w:t>PRAC Co-Chair Posner</w:t>
            </w:r>
            <w:r w:rsidR="00F82891" w:rsidRPr="0011134F">
              <w:rPr>
                <w:rFonts w:ascii="Arial" w:hAnsi="Arial" w:cs="Arial"/>
              </w:rPr>
              <w:t>: Advised that anyone who is no longer interested in serving as a working group chair should communicate that to leadership.</w:t>
            </w:r>
          </w:p>
          <w:p w14:paraId="7DB426C7" w14:textId="77777777" w:rsidR="002C7FD0" w:rsidRPr="0011134F" w:rsidRDefault="002C7FD0" w:rsidP="00DE4682">
            <w:pPr>
              <w:jc w:val="both"/>
              <w:rPr>
                <w:rFonts w:ascii="Arial" w:hAnsi="Arial" w:cs="Arial"/>
              </w:rPr>
            </w:pPr>
          </w:p>
          <w:p w14:paraId="2E8633E8" w14:textId="77777777" w:rsidR="002C7FD0" w:rsidRPr="0011134F" w:rsidRDefault="002C7FD0" w:rsidP="00DE4682">
            <w:pPr>
              <w:jc w:val="both"/>
              <w:rPr>
                <w:rFonts w:ascii="Arial" w:hAnsi="Arial" w:cs="Arial"/>
              </w:rPr>
            </w:pPr>
          </w:p>
        </w:tc>
      </w:tr>
      <w:tr w:rsidR="002C7FD0" w:rsidRPr="0011134F" w14:paraId="510CDB2D" w14:textId="77777777" w:rsidTr="0084030D">
        <w:tc>
          <w:tcPr>
            <w:tcW w:w="9805" w:type="dxa"/>
            <w:gridSpan w:val="2"/>
            <w:tcBorders>
              <w:top w:val="nil"/>
              <w:left w:val="nil"/>
              <w:bottom w:val="nil"/>
              <w:right w:val="nil"/>
            </w:tcBorders>
          </w:tcPr>
          <w:p w14:paraId="35106559" w14:textId="77777777" w:rsidR="002C7FD0" w:rsidRPr="00B35D55" w:rsidRDefault="002C7FD0" w:rsidP="00DE4682">
            <w:pPr>
              <w:pStyle w:val="ListParagraph"/>
              <w:numPr>
                <w:ilvl w:val="0"/>
                <w:numId w:val="3"/>
              </w:numPr>
              <w:jc w:val="both"/>
              <w:rPr>
                <w:rFonts w:ascii="Arial" w:hAnsi="Arial" w:cs="Arial"/>
                <w:b/>
                <w:bCs/>
              </w:rPr>
            </w:pPr>
            <w:r w:rsidRPr="00B35D55">
              <w:rPr>
                <w:rFonts w:ascii="Arial" w:hAnsi="Arial" w:cs="Arial"/>
                <w:b/>
                <w:bCs/>
              </w:rPr>
              <w:t>Closing Remarks</w:t>
            </w:r>
          </w:p>
        </w:tc>
      </w:tr>
      <w:tr w:rsidR="002C7FD0" w:rsidRPr="0011134F" w14:paraId="0CCBF42E" w14:textId="77777777" w:rsidTr="0084030D">
        <w:tc>
          <w:tcPr>
            <w:tcW w:w="9805" w:type="dxa"/>
            <w:gridSpan w:val="2"/>
            <w:tcBorders>
              <w:top w:val="nil"/>
              <w:left w:val="nil"/>
              <w:bottom w:val="nil"/>
              <w:right w:val="nil"/>
            </w:tcBorders>
          </w:tcPr>
          <w:p w14:paraId="25B50964" w14:textId="77777777" w:rsidR="002C7FD0" w:rsidRPr="0011134F" w:rsidRDefault="002C7FD0" w:rsidP="00DE4682">
            <w:pPr>
              <w:jc w:val="both"/>
              <w:rPr>
                <w:rFonts w:ascii="Arial" w:hAnsi="Arial" w:cs="Arial"/>
              </w:rPr>
            </w:pPr>
          </w:p>
          <w:p w14:paraId="579AE41F" w14:textId="33E914CA" w:rsidR="00F82891" w:rsidRPr="0011134F" w:rsidRDefault="00B35D55" w:rsidP="00DE4682">
            <w:pPr>
              <w:jc w:val="both"/>
              <w:rPr>
                <w:rFonts w:ascii="Arial" w:hAnsi="Arial" w:cs="Arial"/>
              </w:rPr>
            </w:pPr>
            <w:r>
              <w:rPr>
                <w:rFonts w:ascii="Arial" w:hAnsi="Arial" w:cs="Arial"/>
              </w:rPr>
              <w:t>Chair</w:t>
            </w:r>
            <w:r w:rsidR="00E11CDD">
              <w:rPr>
                <w:rFonts w:ascii="Arial" w:hAnsi="Arial" w:cs="Arial"/>
              </w:rPr>
              <w:t>man</w:t>
            </w:r>
            <w:r>
              <w:rPr>
                <w:rFonts w:ascii="Arial" w:hAnsi="Arial" w:cs="Arial"/>
              </w:rPr>
              <w:t xml:space="preserve"> Fuchs</w:t>
            </w:r>
            <w:r w:rsidR="00F82891" w:rsidRPr="0011134F">
              <w:rPr>
                <w:rFonts w:ascii="Arial" w:hAnsi="Arial" w:cs="Arial"/>
              </w:rPr>
              <w:t xml:space="preserve">: Described the discussion as fantastic and expressed enthusiasm for the future work ahead. Stated that the conversation increased confidence that the committee’s work will continue in a productive direction. Thanked everyone for their contributions, noting that the </w:t>
            </w:r>
            <w:r w:rsidR="00F82891" w:rsidRPr="0011134F">
              <w:rPr>
                <w:rFonts w:ascii="Arial" w:hAnsi="Arial" w:cs="Arial"/>
              </w:rPr>
              <w:lastRenderedPageBreak/>
              <w:t>discussion was extremely helpful, and expressed gratitude for the work PRAC is doing for the Board, the public, and passengers, characterizing the effort as true public service.</w:t>
            </w:r>
          </w:p>
          <w:p w14:paraId="48E00351" w14:textId="77777777" w:rsidR="00F82891" w:rsidRPr="0011134F" w:rsidRDefault="00F82891" w:rsidP="00DE4682">
            <w:pPr>
              <w:jc w:val="both"/>
              <w:rPr>
                <w:rFonts w:ascii="Arial" w:hAnsi="Arial" w:cs="Arial"/>
              </w:rPr>
            </w:pPr>
          </w:p>
          <w:p w14:paraId="4B9AF70F" w14:textId="22FE894B" w:rsidR="00F82891" w:rsidRDefault="00B35D55" w:rsidP="00DE4682">
            <w:pPr>
              <w:jc w:val="both"/>
              <w:rPr>
                <w:rFonts w:ascii="Arial" w:hAnsi="Arial" w:cs="Arial"/>
              </w:rPr>
            </w:pPr>
            <w:r>
              <w:rPr>
                <w:rFonts w:ascii="Arial" w:hAnsi="Arial" w:cs="Arial"/>
              </w:rPr>
              <w:t>Vice</w:t>
            </w:r>
            <w:r w:rsidR="00E11CDD">
              <w:rPr>
                <w:rFonts w:ascii="Arial" w:hAnsi="Arial" w:cs="Arial"/>
              </w:rPr>
              <w:t xml:space="preserve"> </w:t>
            </w:r>
            <w:r>
              <w:rPr>
                <w:rFonts w:ascii="Arial" w:hAnsi="Arial" w:cs="Arial"/>
              </w:rPr>
              <w:t>Chair</w:t>
            </w:r>
            <w:r w:rsidR="00E11CDD">
              <w:rPr>
                <w:rFonts w:ascii="Arial" w:hAnsi="Arial" w:cs="Arial"/>
              </w:rPr>
              <w:t>man</w:t>
            </w:r>
            <w:r>
              <w:rPr>
                <w:rFonts w:ascii="Arial" w:hAnsi="Arial" w:cs="Arial"/>
              </w:rPr>
              <w:t xml:space="preserve"> </w:t>
            </w:r>
            <w:r w:rsidR="00F82891" w:rsidRPr="0011134F">
              <w:rPr>
                <w:rFonts w:ascii="Arial" w:hAnsi="Arial" w:cs="Arial"/>
              </w:rPr>
              <w:t>Schultz: Stated that the day’s dialogue was very clarifying. Noted the depth of experience around the table and expressed appreciation for members’ willingness to take the time to thoughtfully address these important matters.</w:t>
            </w:r>
          </w:p>
          <w:p w14:paraId="67F5820D" w14:textId="77777777" w:rsidR="00B35D55" w:rsidRPr="0011134F" w:rsidRDefault="00B35D55" w:rsidP="00DE4682">
            <w:pPr>
              <w:jc w:val="both"/>
              <w:rPr>
                <w:rFonts w:ascii="Arial" w:hAnsi="Arial" w:cs="Arial"/>
              </w:rPr>
            </w:pPr>
          </w:p>
          <w:p w14:paraId="201806E1" w14:textId="12F0EBA1" w:rsidR="002C7FD0" w:rsidRDefault="00B35D55" w:rsidP="00DE4682">
            <w:pPr>
              <w:jc w:val="both"/>
              <w:rPr>
                <w:rFonts w:ascii="Arial" w:hAnsi="Arial" w:cs="Arial"/>
              </w:rPr>
            </w:pPr>
            <w:r>
              <w:rPr>
                <w:rFonts w:ascii="Arial" w:hAnsi="Arial" w:cs="Arial"/>
              </w:rPr>
              <w:t xml:space="preserve">Board </w:t>
            </w:r>
            <w:r w:rsidR="00E11CDD">
              <w:rPr>
                <w:rFonts w:ascii="Arial" w:hAnsi="Arial" w:cs="Arial"/>
              </w:rPr>
              <w:t>M</w:t>
            </w:r>
            <w:r>
              <w:rPr>
                <w:rFonts w:ascii="Arial" w:hAnsi="Arial" w:cs="Arial"/>
              </w:rPr>
              <w:t>ember</w:t>
            </w:r>
            <w:r w:rsidR="00F82891" w:rsidRPr="0011134F">
              <w:rPr>
                <w:rFonts w:ascii="Arial" w:hAnsi="Arial" w:cs="Arial"/>
              </w:rPr>
              <w:t xml:space="preserve"> Hedlund:</w:t>
            </w:r>
            <w:r>
              <w:rPr>
                <w:rFonts w:ascii="Arial" w:hAnsi="Arial" w:cs="Arial"/>
              </w:rPr>
              <w:t xml:space="preserve"> </w:t>
            </w:r>
            <w:r w:rsidR="00F82891" w:rsidRPr="0011134F">
              <w:rPr>
                <w:rFonts w:ascii="Arial" w:hAnsi="Arial" w:cs="Arial"/>
              </w:rPr>
              <w:t xml:space="preserve">Noted being most impressed by the discussion around liability and indemnity </w:t>
            </w:r>
            <w:r w:rsidRPr="0011134F">
              <w:rPr>
                <w:rFonts w:ascii="Arial" w:hAnsi="Arial" w:cs="Arial"/>
              </w:rPr>
              <w:t>issues and</w:t>
            </w:r>
            <w:r w:rsidR="00F82891" w:rsidRPr="0011134F">
              <w:rPr>
                <w:rFonts w:ascii="Arial" w:hAnsi="Arial" w:cs="Arial"/>
              </w:rPr>
              <w:t xml:space="preserve"> emphasized that the group includes the right people to develop meaningful proposed solutions.</w:t>
            </w:r>
          </w:p>
          <w:p w14:paraId="2D36078A" w14:textId="712F8147" w:rsidR="00B35D55" w:rsidRPr="0011134F" w:rsidRDefault="00B35D55" w:rsidP="00DE4682">
            <w:pPr>
              <w:jc w:val="both"/>
              <w:rPr>
                <w:rFonts w:ascii="Arial" w:hAnsi="Arial" w:cs="Arial"/>
              </w:rPr>
            </w:pPr>
          </w:p>
        </w:tc>
      </w:tr>
      <w:tr w:rsidR="002C7FD0" w:rsidRPr="0011134F" w14:paraId="05CC4652" w14:textId="77777777" w:rsidTr="0084030D">
        <w:tc>
          <w:tcPr>
            <w:tcW w:w="9805" w:type="dxa"/>
            <w:gridSpan w:val="2"/>
            <w:tcBorders>
              <w:top w:val="nil"/>
              <w:left w:val="nil"/>
              <w:bottom w:val="nil"/>
              <w:right w:val="nil"/>
            </w:tcBorders>
          </w:tcPr>
          <w:p w14:paraId="67C8D1C9" w14:textId="77777777" w:rsidR="002C7FD0" w:rsidRPr="00B35D55" w:rsidRDefault="002C7FD0" w:rsidP="00DE4682">
            <w:pPr>
              <w:pStyle w:val="ListParagraph"/>
              <w:numPr>
                <w:ilvl w:val="0"/>
                <w:numId w:val="3"/>
              </w:numPr>
              <w:jc w:val="both"/>
              <w:rPr>
                <w:rFonts w:ascii="Arial" w:hAnsi="Arial" w:cs="Arial"/>
                <w:b/>
                <w:bCs/>
              </w:rPr>
            </w:pPr>
            <w:r w:rsidRPr="00B35D55">
              <w:rPr>
                <w:rFonts w:ascii="Arial" w:hAnsi="Arial" w:cs="Arial"/>
                <w:b/>
                <w:bCs/>
              </w:rPr>
              <w:lastRenderedPageBreak/>
              <w:t>Meeting Adjourn</w:t>
            </w:r>
            <w:r w:rsidR="00F82891" w:rsidRPr="00B35D55">
              <w:rPr>
                <w:rFonts w:ascii="Arial" w:hAnsi="Arial" w:cs="Arial"/>
                <w:b/>
                <w:bCs/>
              </w:rPr>
              <w:t>ment</w:t>
            </w:r>
          </w:p>
          <w:p w14:paraId="2BD67EFD" w14:textId="77777777" w:rsidR="00F82891" w:rsidRPr="0011134F" w:rsidRDefault="00F82891" w:rsidP="00DE4682">
            <w:pPr>
              <w:jc w:val="both"/>
              <w:rPr>
                <w:rFonts w:ascii="Arial" w:hAnsi="Arial" w:cs="Arial"/>
              </w:rPr>
            </w:pPr>
          </w:p>
          <w:p w14:paraId="07634149" w14:textId="76A83851" w:rsidR="00F82891" w:rsidRPr="0011134F" w:rsidRDefault="00F82891" w:rsidP="00DE4682">
            <w:pPr>
              <w:jc w:val="both"/>
              <w:rPr>
                <w:rFonts w:ascii="Arial" w:hAnsi="Arial" w:cs="Arial"/>
              </w:rPr>
            </w:pPr>
            <w:r w:rsidRPr="0011134F">
              <w:rPr>
                <w:rFonts w:ascii="Arial" w:hAnsi="Arial" w:cs="Arial"/>
              </w:rPr>
              <w:t>The meeting adjourned at 2:48 p.m.</w:t>
            </w:r>
          </w:p>
        </w:tc>
      </w:tr>
      <w:bookmarkEnd w:id="0"/>
    </w:tbl>
    <w:p w14:paraId="117503A5" w14:textId="77777777" w:rsidR="006B4A02" w:rsidRPr="0011134F" w:rsidRDefault="006B4A02" w:rsidP="00DE4682">
      <w:pPr>
        <w:jc w:val="both"/>
        <w:rPr>
          <w:rFonts w:ascii="Arial" w:hAnsi="Arial" w:cs="Arial"/>
        </w:rPr>
      </w:pPr>
    </w:p>
    <w:sectPr w:rsidR="006B4A02" w:rsidRPr="0011134F" w:rsidSect="002C7FD0">
      <w:headerReference w:type="default" r:id="rId7"/>
      <w:foot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3BC0" w14:textId="77777777" w:rsidR="00D62885" w:rsidRDefault="00D62885" w:rsidP="008862CC">
      <w:r>
        <w:separator/>
      </w:r>
    </w:p>
  </w:endnote>
  <w:endnote w:type="continuationSeparator" w:id="0">
    <w:p w14:paraId="606E01B0" w14:textId="77777777" w:rsidR="00D62885" w:rsidRDefault="00D62885" w:rsidP="0088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84434"/>
      <w:docPartObj>
        <w:docPartGallery w:val="Page Numbers (Bottom of Page)"/>
        <w:docPartUnique/>
      </w:docPartObj>
    </w:sdtPr>
    <w:sdtEndPr>
      <w:rPr>
        <w:noProof/>
      </w:rPr>
    </w:sdtEndPr>
    <w:sdtContent>
      <w:p w14:paraId="1F59CE99" w14:textId="1C40FE36" w:rsidR="00E11F0B" w:rsidRDefault="00E11F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DA3753" w14:textId="77777777" w:rsidR="00E11F0B" w:rsidRDefault="00E11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DC4C6" w14:textId="77777777" w:rsidR="00D62885" w:rsidRDefault="00D62885" w:rsidP="008862CC">
      <w:r>
        <w:separator/>
      </w:r>
    </w:p>
  </w:footnote>
  <w:footnote w:type="continuationSeparator" w:id="0">
    <w:p w14:paraId="1DDB9053" w14:textId="77777777" w:rsidR="00D62885" w:rsidRDefault="00D62885" w:rsidP="00886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D3AF" w14:textId="63A86C48" w:rsidR="00882EFE" w:rsidRPr="00882EFE" w:rsidRDefault="00882EFE" w:rsidP="00882EFE">
    <w:pPr>
      <w:pStyle w:val="Header"/>
      <w:jc w:val="center"/>
      <w:rPr>
        <w:b/>
        <w:bCs/>
        <w:color w:val="EE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624"/>
    <w:multiLevelType w:val="hybridMultilevel"/>
    <w:tmpl w:val="1E62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85457"/>
    <w:multiLevelType w:val="hybridMultilevel"/>
    <w:tmpl w:val="4DFE61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72B4F"/>
    <w:multiLevelType w:val="hybridMultilevel"/>
    <w:tmpl w:val="80E6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5044C"/>
    <w:multiLevelType w:val="hybridMultilevel"/>
    <w:tmpl w:val="3FF02CC2"/>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 w15:restartNumberingAfterBreak="0">
    <w:nsid w:val="1C214A8D"/>
    <w:multiLevelType w:val="hybridMultilevel"/>
    <w:tmpl w:val="9D8A2A24"/>
    <w:lvl w:ilvl="0" w:tplc="79006BEC">
      <w:start w:val="7"/>
      <w:numFmt w:val="upperRoman"/>
      <w:lvlText w:val="%1."/>
      <w:lvlJc w:val="left"/>
      <w:pPr>
        <w:ind w:left="72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E0E81"/>
    <w:multiLevelType w:val="hybridMultilevel"/>
    <w:tmpl w:val="7EB2F5D8"/>
    <w:lvl w:ilvl="0" w:tplc="AB127D8A">
      <w:start w:val="9"/>
      <w:numFmt w:val="bullet"/>
      <w:lvlText w:val=""/>
      <w:lvlJc w:val="left"/>
      <w:pPr>
        <w:ind w:left="1890" w:hanging="360"/>
      </w:pPr>
      <w:rPr>
        <w:rFonts w:ascii="Wingdings" w:eastAsiaTheme="minorHAnsi" w:hAnsi="Wingdings" w:cstheme="minorHAnsi"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3FA44409"/>
    <w:multiLevelType w:val="hybridMultilevel"/>
    <w:tmpl w:val="8F288F9C"/>
    <w:lvl w:ilvl="0" w:tplc="FD3471BA">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C645C"/>
    <w:multiLevelType w:val="multilevel"/>
    <w:tmpl w:val="9A3C9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634D5"/>
    <w:multiLevelType w:val="hybridMultilevel"/>
    <w:tmpl w:val="D0783164"/>
    <w:lvl w:ilvl="0" w:tplc="3BDE1F5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51F20630"/>
    <w:multiLevelType w:val="hybridMultilevel"/>
    <w:tmpl w:val="6756D8E0"/>
    <w:lvl w:ilvl="0" w:tplc="0646E562">
      <w:start w:val="9"/>
      <w:numFmt w:val="bullet"/>
      <w:lvlText w:val="-"/>
      <w:lvlJc w:val="left"/>
      <w:pPr>
        <w:ind w:left="2610" w:hanging="360"/>
      </w:pPr>
      <w:rPr>
        <w:rFonts w:ascii="Aptos" w:eastAsiaTheme="minorHAnsi" w:hAnsi="Aptos" w:cstheme="minorHAnsi"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0" w15:restartNumberingAfterBreak="0">
    <w:nsid w:val="55EE4EEE"/>
    <w:multiLevelType w:val="hybridMultilevel"/>
    <w:tmpl w:val="8A86DFC6"/>
    <w:lvl w:ilvl="0" w:tplc="7272D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4F4E87"/>
    <w:multiLevelType w:val="hybridMultilevel"/>
    <w:tmpl w:val="973A1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F6D20"/>
    <w:multiLevelType w:val="hybridMultilevel"/>
    <w:tmpl w:val="D884CFCA"/>
    <w:lvl w:ilvl="0" w:tplc="E2FC6F5A">
      <w:start w:val="1"/>
      <w:numFmt w:val="upperRoman"/>
      <w:lvlText w:val="%1."/>
      <w:lvlJc w:val="left"/>
      <w:pPr>
        <w:ind w:left="720" w:hanging="72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1620" w:hanging="180"/>
      </w:pPr>
    </w:lvl>
    <w:lvl w:ilvl="3" w:tplc="04090015">
      <w:start w:val="1"/>
      <w:numFmt w:val="upperLetter"/>
      <w:lvlText w:val="%4."/>
      <w:lvlJc w:val="left"/>
      <w:pPr>
        <w:ind w:left="14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4F48FBF8">
      <w:start w:val="1"/>
      <w:numFmt w:val="decimal"/>
      <w:lvlText w:val="%7."/>
      <w:lvlJc w:val="left"/>
      <w:pPr>
        <w:ind w:left="1440" w:hanging="360"/>
      </w:pPr>
      <w:rPr>
        <w:b w:val="0"/>
        <w:bCs w:val="0"/>
      </w:r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13" w15:restartNumberingAfterBreak="0">
    <w:nsid w:val="63FE5D29"/>
    <w:multiLevelType w:val="multilevel"/>
    <w:tmpl w:val="9A3C9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3A7D94"/>
    <w:multiLevelType w:val="hybridMultilevel"/>
    <w:tmpl w:val="BEF4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511734">
    <w:abstractNumId w:val="12"/>
  </w:num>
  <w:num w:numId="2" w16cid:durableId="1527327266">
    <w:abstractNumId w:val="8"/>
  </w:num>
  <w:num w:numId="3" w16cid:durableId="1558854613">
    <w:abstractNumId w:val="4"/>
  </w:num>
  <w:num w:numId="4" w16cid:durableId="846602012">
    <w:abstractNumId w:val="3"/>
  </w:num>
  <w:num w:numId="5" w16cid:durableId="592625">
    <w:abstractNumId w:val="9"/>
  </w:num>
  <w:num w:numId="6" w16cid:durableId="577598483">
    <w:abstractNumId w:val="5"/>
  </w:num>
  <w:num w:numId="7" w16cid:durableId="101993268">
    <w:abstractNumId w:val="7"/>
  </w:num>
  <w:num w:numId="8" w16cid:durableId="624849876">
    <w:abstractNumId w:val="14"/>
  </w:num>
  <w:num w:numId="9" w16cid:durableId="1722749592">
    <w:abstractNumId w:val="2"/>
  </w:num>
  <w:num w:numId="10" w16cid:durableId="979841070">
    <w:abstractNumId w:val="1"/>
  </w:num>
  <w:num w:numId="11" w16cid:durableId="1965770234">
    <w:abstractNumId w:val="11"/>
  </w:num>
  <w:num w:numId="12" w16cid:durableId="880166935">
    <w:abstractNumId w:val="12"/>
  </w:num>
  <w:num w:numId="13" w16cid:durableId="615596427">
    <w:abstractNumId w:val="10"/>
  </w:num>
  <w:num w:numId="14" w16cid:durableId="1975599698">
    <w:abstractNumId w:val="0"/>
  </w:num>
  <w:num w:numId="15" w16cid:durableId="783039717">
    <w:abstractNumId w:val="13"/>
  </w:num>
  <w:num w:numId="16" w16cid:durableId="1892887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D0"/>
    <w:rsid w:val="000051D0"/>
    <w:rsid w:val="000367BD"/>
    <w:rsid w:val="00044D4B"/>
    <w:rsid w:val="0004671D"/>
    <w:rsid w:val="00053B35"/>
    <w:rsid w:val="000551FB"/>
    <w:rsid w:val="000654F8"/>
    <w:rsid w:val="00071964"/>
    <w:rsid w:val="00083EC0"/>
    <w:rsid w:val="00086CB2"/>
    <w:rsid w:val="000B50A6"/>
    <w:rsid w:val="000C21CA"/>
    <w:rsid w:val="000D40D1"/>
    <w:rsid w:val="000E0CB8"/>
    <w:rsid w:val="000E1C98"/>
    <w:rsid w:val="00101578"/>
    <w:rsid w:val="001033B4"/>
    <w:rsid w:val="0011134F"/>
    <w:rsid w:val="001140B9"/>
    <w:rsid w:val="00124103"/>
    <w:rsid w:val="00127D9A"/>
    <w:rsid w:val="00147F51"/>
    <w:rsid w:val="001711D5"/>
    <w:rsid w:val="00174E96"/>
    <w:rsid w:val="00190402"/>
    <w:rsid w:val="001A76A7"/>
    <w:rsid w:val="001B20FB"/>
    <w:rsid w:val="001C55D9"/>
    <w:rsid w:val="001E4805"/>
    <w:rsid w:val="001F4FD1"/>
    <w:rsid w:val="00205F33"/>
    <w:rsid w:val="00205F94"/>
    <w:rsid w:val="002134BA"/>
    <w:rsid w:val="002302F5"/>
    <w:rsid w:val="002351C5"/>
    <w:rsid w:val="00237D12"/>
    <w:rsid w:val="002831C8"/>
    <w:rsid w:val="00293E92"/>
    <w:rsid w:val="002B3EF6"/>
    <w:rsid w:val="002C5691"/>
    <w:rsid w:val="002C6CD6"/>
    <w:rsid w:val="002C7FD0"/>
    <w:rsid w:val="002E423B"/>
    <w:rsid w:val="002E5464"/>
    <w:rsid w:val="002E653E"/>
    <w:rsid w:val="002E7560"/>
    <w:rsid w:val="003033E7"/>
    <w:rsid w:val="00316BEF"/>
    <w:rsid w:val="0033714E"/>
    <w:rsid w:val="00353013"/>
    <w:rsid w:val="00355474"/>
    <w:rsid w:val="00362C77"/>
    <w:rsid w:val="003863FE"/>
    <w:rsid w:val="003B5B3A"/>
    <w:rsid w:val="003E22F5"/>
    <w:rsid w:val="003E5D94"/>
    <w:rsid w:val="00406DDF"/>
    <w:rsid w:val="0041413F"/>
    <w:rsid w:val="00427833"/>
    <w:rsid w:val="004315A0"/>
    <w:rsid w:val="00442CFD"/>
    <w:rsid w:val="00462940"/>
    <w:rsid w:val="004818EA"/>
    <w:rsid w:val="004B3B06"/>
    <w:rsid w:val="004B449B"/>
    <w:rsid w:val="004B5CD3"/>
    <w:rsid w:val="004D2803"/>
    <w:rsid w:val="004E7DD5"/>
    <w:rsid w:val="004F43A5"/>
    <w:rsid w:val="00500D45"/>
    <w:rsid w:val="005348F7"/>
    <w:rsid w:val="00554899"/>
    <w:rsid w:val="0058704A"/>
    <w:rsid w:val="00592758"/>
    <w:rsid w:val="005C7BCC"/>
    <w:rsid w:val="006027CB"/>
    <w:rsid w:val="006065BC"/>
    <w:rsid w:val="0062112B"/>
    <w:rsid w:val="006317F5"/>
    <w:rsid w:val="00644119"/>
    <w:rsid w:val="00670C03"/>
    <w:rsid w:val="00687AA5"/>
    <w:rsid w:val="006959C2"/>
    <w:rsid w:val="00696485"/>
    <w:rsid w:val="006A2B47"/>
    <w:rsid w:val="006A7B9F"/>
    <w:rsid w:val="006B4A02"/>
    <w:rsid w:val="006C347A"/>
    <w:rsid w:val="006C64B0"/>
    <w:rsid w:val="006D1060"/>
    <w:rsid w:val="006E62BA"/>
    <w:rsid w:val="00712162"/>
    <w:rsid w:val="00723F13"/>
    <w:rsid w:val="00727AAB"/>
    <w:rsid w:val="0075110D"/>
    <w:rsid w:val="007532B8"/>
    <w:rsid w:val="0076184B"/>
    <w:rsid w:val="00794507"/>
    <w:rsid w:val="007A7A0C"/>
    <w:rsid w:val="007B078C"/>
    <w:rsid w:val="007B3275"/>
    <w:rsid w:val="007B655D"/>
    <w:rsid w:val="007E678B"/>
    <w:rsid w:val="007F4123"/>
    <w:rsid w:val="008002B9"/>
    <w:rsid w:val="00811207"/>
    <w:rsid w:val="00824E99"/>
    <w:rsid w:val="00826E75"/>
    <w:rsid w:val="0084030D"/>
    <w:rsid w:val="008413AA"/>
    <w:rsid w:val="00843D55"/>
    <w:rsid w:val="00882CCD"/>
    <w:rsid w:val="00882EFE"/>
    <w:rsid w:val="00885FC7"/>
    <w:rsid w:val="008862CC"/>
    <w:rsid w:val="008A1B7B"/>
    <w:rsid w:val="008A6E47"/>
    <w:rsid w:val="008C170C"/>
    <w:rsid w:val="008C6C05"/>
    <w:rsid w:val="008D16B6"/>
    <w:rsid w:val="008D4FFB"/>
    <w:rsid w:val="008F4D31"/>
    <w:rsid w:val="00910DA5"/>
    <w:rsid w:val="009117B2"/>
    <w:rsid w:val="0091568C"/>
    <w:rsid w:val="00916FD6"/>
    <w:rsid w:val="00917E95"/>
    <w:rsid w:val="0092751E"/>
    <w:rsid w:val="00953B34"/>
    <w:rsid w:val="00963C21"/>
    <w:rsid w:val="009669DE"/>
    <w:rsid w:val="009813DC"/>
    <w:rsid w:val="009A462F"/>
    <w:rsid w:val="009B16F5"/>
    <w:rsid w:val="009B1FA0"/>
    <w:rsid w:val="009C0473"/>
    <w:rsid w:val="009C5BB3"/>
    <w:rsid w:val="009D076A"/>
    <w:rsid w:val="009D7AB8"/>
    <w:rsid w:val="009E3D4D"/>
    <w:rsid w:val="009E43BE"/>
    <w:rsid w:val="009E71D9"/>
    <w:rsid w:val="009F0A7D"/>
    <w:rsid w:val="009F60C1"/>
    <w:rsid w:val="00A36BF6"/>
    <w:rsid w:val="00A64290"/>
    <w:rsid w:val="00A64866"/>
    <w:rsid w:val="00A67B8B"/>
    <w:rsid w:val="00A74F8F"/>
    <w:rsid w:val="00A95CE7"/>
    <w:rsid w:val="00AA1D0D"/>
    <w:rsid w:val="00AD13B4"/>
    <w:rsid w:val="00AE203E"/>
    <w:rsid w:val="00AE2C8F"/>
    <w:rsid w:val="00B01F55"/>
    <w:rsid w:val="00B063D4"/>
    <w:rsid w:val="00B113F9"/>
    <w:rsid w:val="00B35D55"/>
    <w:rsid w:val="00B454E9"/>
    <w:rsid w:val="00B560B8"/>
    <w:rsid w:val="00B70592"/>
    <w:rsid w:val="00B75B30"/>
    <w:rsid w:val="00B81EF6"/>
    <w:rsid w:val="00BB6B8E"/>
    <w:rsid w:val="00BD5789"/>
    <w:rsid w:val="00BF4002"/>
    <w:rsid w:val="00C059AD"/>
    <w:rsid w:val="00C142FC"/>
    <w:rsid w:val="00C2050B"/>
    <w:rsid w:val="00C35DD1"/>
    <w:rsid w:val="00C53192"/>
    <w:rsid w:val="00C558B5"/>
    <w:rsid w:val="00C87A1E"/>
    <w:rsid w:val="00CA6A88"/>
    <w:rsid w:val="00CD2DBA"/>
    <w:rsid w:val="00CD6E03"/>
    <w:rsid w:val="00CF4CDA"/>
    <w:rsid w:val="00D305A4"/>
    <w:rsid w:val="00D37D8A"/>
    <w:rsid w:val="00D402A7"/>
    <w:rsid w:val="00D41D3D"/>
    <w:rsid w:val="00D43E30"/>
    <w:rsid w:val="00D50492"/>
    <w:rsid w:val="00D548CC"/>
    <w:rsid w:val="00D62885"/>
    <w:rsid w:val="00D82264"/>
    <w:rsid w:val="00D9210C"/>
    <w:rsid w:val="00DA132D"/>
    <w:rsid w:val="00DA5257"/>
    <w:rsid w:val="00DB2CE9"/>
    <w:rsid w:val="00DC4858"/>
    <w:rsid w:val="00DC5B12"/>
    <w:rsid w:val="00DE4682"/>
    <w:rsid w:val="00E0493B"/>
    <w:rsid w:val="00E11CDD"/>
    <w:rsid w:val="00E11F0B"/>
    <w:rsid w:val="00E22EEC"/>
    <w:rsid w:val="00E27325"/>
    <w:rsid w:val="00E341F3"/>
    <w:rsid w:val="00E444BF"/>
    <w:rsid w:val="00E56DB1"/>
    <w:rsid w:val="00E6332C"/>
    <w:rsid w:val="00E6799E"/>
    <w:rsid w:val="00EB5177"/>
    <w:rsid w:val="00EE29DF"/>
    <w:rsid w:val="00F043BB"/>
    <w:rsid w:val="00F1588E"/>
    <w:rsid w:val="00F376DE"/>
    <w:rsid w:val="00F50508"/>
    <w:rsid w:val="00F50974"/>
    <w:rsid w:val="00F51D25"/>
    <w:rsid w:val="00F52E9C"/>
    <w:rsid w:val="00F64DD0"/>
    <w:rsid w:val="00F65DB3"/>
    <w:rsid w:val="00F82891"/>
    <w:rsid w:val="00F87043"/>
    <w:rsid w:val="00F877CD"/>
    <w:rsid w:val="00F91BDD"/>
    <w:rsid w:val="00FB463E"/>
    <w:rsid w:val="00FC19F3"/>
    <w:rsid w:val="00FE269C"/>
    <w:rsid w:val="00FF425F"/>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49AC"/>
  <w15:chartTrackingRefBased/>
  <w15:docId w15:val="{640CB516-C437-4E20-95F0-22F54709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CC"/>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F64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D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D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D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D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DD0"/>
    <w:rPr>
      <w:rFonts w:eastAsiaTheme="majorEastAsia" w:cstheme="majorBidi"/>
      <w:color w:val="272727" w:themeColor="text1" w:themeTint="D8"/>
    </w:rPr>
  </w:style>
  <w:style w:type="paragraph" w:styleId="Title">
    <w:name w:val="Title"/>
    <w:basedOn w:val="Normal"/>
    <w:next w:val="Normal"/>
    <w:link w:val="TitleChar"/>
    <w:uiPriority w:val="10"/>
    <w:qFormat/>
    <w:rsid w:val="00F64D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DD0"/>
    <w:pPr>
      <w:spacing w:before="160"/>
      <w:jc w:val="center"/>
    </w:pPr>
    <w:rPr>
      <w:i/>
      <w:iCs/>
      <w:color w:val="404040" w:themeColor="text1" w:themeTint="BF"/>
    </w:rPr>
  </w:style>
  <w:style w:type="character" w:customStyle="1" w:styleId="QuoteChar">
    <w:name w:val="Quote Char"/>
    <w:basedOn w:val="DefaultParagraphFont"/>
    <w:link w:val="Quote"/>
    <w:uiPriority w:val="29"/>
    <w:rsid w:val="00F64DD0"/>
    <w:rPr>
      <w:i/>
      <w:iCs/>
      <w:color w:val="404040" w:themeColor="text1" w:themeTint="BF"/>
    </w:rPr>
  </w:style>
  <w:style w:type="paragraph" w:styleId="ListParagraph">
    <w:name w:val="List Paragraph"/>
    <w:basedOn w:val="Normal"/>
    <w:uiPriority w:val="34"/>
    <w:qFormat/>
    <w:rsid w:val="00F64DD0"/>
    <w:pPr>
      <w:ind w:left="720"/>
      <w:contextualSpacing/>
    </w:pPr>
  </w:style>
  <w:style w:type="character" w:styleId="IntenseEmphasis">
    <w:name w:val="Intense Emphasis"/>
    <w:basedOn w:val="DefaultParagraphFont"/>
    <w:uiPriority w:val="21"/>
    <w:qFormat/>
    <w:rsid w:val="00F64DD0"/>
    <w:rPr>
      <w:i/>
      <w:iCs/>
      <w:color w:val="0F4761" w:themeColor="accent1" w:themeShade="BF"/>
    </w:rPr>
  </w:style>
  <w:style w:type="paragraph" w:styleId="IntenseQuote">
    <w:name w:val="Intense Quote"/>
    <w:basedOn w:val="Normal"/>
    <w:next w:val="Normal"/>
    <w:link w:val="IntenseQuoteChar"/>
    <w:uiPriority w:val="30"/>
    <w:qFormat/>
    <w:rsid w:val="00F64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DD0"/>
    <w:rPr>
      <w:i/>
      <w:iCs/>
      <w:color w:val="0F4761" w:themeColor="accent1" w:themeShade="BF"/>
    </w:rPr>
  </w:style>
  <w:style w:type="character" w:styleId="IntenseReference">
    <w:name w:val="Intense Reference"/>
    <w:basedOn w:val="DefaultParagraphFont"/>
    <w:uiPriority w:val="32"/>
    <w:qFormat/>
    <w:rsid w:val="00F64DD0"/>
    <w:rPr>
      <w:b/>
      <w:bCs/>
      <w:smallCaps/>
      <w:color w:val="0F4761" w:themeColor="accent1" w:themeShade="BF"/>
      <w:spacing w:val="5"/>
    </w:rPr>
  </w:style>
  <w:style w:type="table" w:styleId="TableGrid">
    <w:name w:val="Table Grid"/>
    <w:basedOn w:val="TableNormal"/>
    <w:uiPriority w:val="39"/>
    <w:rsid w:val="008862CC"/>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62CC"/>
    <w:pPr>
      <w:tabs>
        <w:tab w:val="center" w:pos="4680"/>
        <w:tab w:val="right" w:pos="9360"/>
      </w:tabs>
    </w:pPr>
  </w:style>
  <w:style w:type="character" w:customStyle="1" w:styleId="HeaderChar">
    <w:name w:val="Header Char"/>
    <w:basedOn w:val="DefaultParagraphFont"/>
    <w:link w:val="Header"/>
    <w:uiPriority w:val="99"/>
    <w:rsid w:val="008862CC"/>
    <w:rPr>
      <w:rFonts w:ascii="Calibri" w:hAnsi="Calibri" w:cs="Calibri"/>
      <w:kern w:val="0"/>
      <w:sz w:val="22"/>
      <w:szCs w:val="22"/>
    </w:rPr>
  </w:style>
  <w:style w:type="paragraph" w:styleId="Footer">
    <w:name w:val="footer"/>
    <w:basedOn w:val="Normal"/>
    <w:link w:val="FooterChar"/>
    <w:uiPriority w:val="99"/>
    <w:unhideWhenUsed/>
    <w:rsid w:val="008862CC"/>
    <w:pPr>
      <w:tabs>
        <w:tab w:val="center" w:pos="4680"/>
        <w:tab w:val="right" w:pos="9360"/>
      </w:tabs>
    </w:pPr>
  </w:style>
  <w:style w:type="character" w:customStyle="1" w:styleId="FooterChar">
    <w:name w:val="Footer Char"/>
    <w:basedOn w:val="DefaultParagraphFont"/>
    <w:link w:val="Footer"/>
    <w:uiPriority w:val="99"/>
    <w:rsid w:val="008862CC"/>
    <w:rPr>
      <w:rFonts w:ascii="Calibri" w:hAnsi="Calibri" w:cs="Calibri"/>
      <w:kern w:val="0"/>
      <w:sz w:val="22"/>
      <w:szCs w:val="22"/>
    </w:rPr>
  </w:style>
  <w:style w:type="character" w:styleId="CommentReference">
    <w:name w:val="annotation reference"/>
    <w:basedOn w:val="DefaultParagraphFont"/>
    <w:uiPriority w:val="99"/>
    <w:semiHidden/>
    <w:unhideWhenUsed/>
    <w:rsid w:val="00D548CC"/>
    <w:rPr>
      <w:sz w:val="16"/>
      <w:szCs w:val="16"/>
    </w:rPr>
  </w:style>
  <w:style w:type="paragraph" w:styleId="CommentText">
    <w:name w:val="annotation text"/>
    <w:basedOn w:val="Normal"/>
    <w:link w:val="CommentTextChar"/>
    <w:uiPriority w:val="99"/>
    <w:unhideWhenUsed/>
    <w:rsid w:val="00D548CC"/>
    <w:rPr>
      <w:sz w:val="20"/>
      <w:szCs w:val="20"/>
    </w:rPr>
  </w:style>
  <w:style w:type="character" w:customStyle="1" w:styleId="CommentTextChar">
    <w:name w:val="Comment Text Char"/>
    <w:basedOn w:val="DefaultParagraphFont"/>
    <w:link w:val="CommentText"/>
    <w:uiPriority w:val="99"/>
    <w:rsid w:val="00D548CC"/>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D548CC"/>
    <w:rPr>
      <w:b/>
      <w:bCs/>
    </w:rPr>
  </w:style>
  <w:style w:type="character" w:customStyle="1" w:styleId="CommentSubjectChar">
    <w:name w:val="Comment Subject Char"/>
    <w:basedOn w:val="CommentTextChar"/>
    <w:link w:val="CommentSubject"/>
    <w:uiPriority w:val="99"/>
    <w:semiHidden/>
    <w:rsid w:val="00D548CC"/>
    <w:rPr>
      <w:rFonts w:ascii="Calibri" w:hAnsi="Calibri" w:cs="Calibri"/>
      <w:b/>
      <w:bCs/>
      <w:kern w:val="0"/>
      <w:sz w:val="20"/>
      <w:szCs w:val="20"/>
    </w:rPr>
  </w:style>
  <w:style w:type="paragraph" w:styleId="Revision">
    <w:name w:val="Revision"/>
    <w:hidden/>
    <w:uiPriority w:val="99"/>
    <w:semiHidden/>
    <w:rsid w:val="00E11F0B"/>
    <w:pPr>
      <w:spacing w:after="0" w:line="240" w:lineRule="auto"/>
    </w:pPr>
    <w:rPr>
      <w:rFonts w:ascii="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7475">
      <w:bodyDiv w:val="1"/>
      <w:marLeft w:val="0"/>
      <w:marRight w:val="0"/>
      <w:marTop w:val="0"/>
      <w:marBottom w:val="0"/>
      <w:divBdr>
        <w:top w:val="none" w:sz="0" w:space="0" w:color="auto"/>
        <w:left w:val="none" w:sz="0" w:space="0" w:color="auto"/>
        <w:bottom w:val="none" w:sz="0" w:space="0" w:color="auto"/>
        <w:right w:val="none" w:sz="0" w:space="0" w:color="auto"/>
      </w:divBdr>
      <w:divsChild>
        <w:div w:id="666203534">
          <w:marLeft w:val="0"/>
          <w:marRight w:val="0"/>
          <w:marTop w:val="0"/>
          <w:marBottom w:val="0"/>
          <w:divBdr>
            <w:top w:val="none" w:sz="0" w:space="0" w:color="auto"/>
            <w:left w:val="none" w:sz="0" w:space="0" w:color="auto"/>
            <w:bottom w:val="none" w:sz="0" w:space="0" w:color="auto"/>
            <w:right w:val="none" w:sz="0" w:space="0" w:color="auto"/>
          </w:divBdr>
        </w:div>
      </w:divsChild>
    </w:div>
    <w:div w:id="35473816">
      <w:bodyDiv w:val="1"/>
      <w:marLeft w:val="0"/>
      <w:marRight w:val="0"/>
      <w:marTop w:val="0"/>
      <w:marBottom w:val="0"/>
      <w:divBdr>
        <w:top w:val="none" w:sz="0" w:space="0" w:color="auto"/>
        <w:left w:val="none" w:sz="0" w:space="0" w:color="auto"/>
        <w:bottom w:val="none" w:sz="0" w:space="0" w:color="auto"/>
        <w:right w:val="none" w:sz="0" w:space="0" w:color="auto"/>
      </w:divBdr>
      <w:divsChild>
        <w:div w:id="1073545303">
          <w:marLeft w:val="0"/>
          <w:marRight w:val="0"/>
          <w:marTop w:val="0"/>
          <w:marBottom w:val="0"/>
          <w:divBdr>
            <w:top w:val="none" w:sz="0" w:space="0" w:color="auto"/>
            <w:left w:val="none" w:sz="0" w:space="0" w:color="auto"/>
            <w:bottom w:val="none" w:sz="0" w:space="0" w:color="auto"/>
            <w:right w:val="none" w:sz="0" w:space="0" w:color="auto"/>
          </w:divBdr>
        </w:div>
      </w:divsChild>
    </w:div>
    <w:div w:id="39284848">
      <w:bodyDiv w:val="1"/>
      <w:marLeft w:val="0"/>
      <w:marRight w:val="0"/>
      <w:marTop w:val="0"/>
      <w:marBottom w:val="0"/>
      <w:divBdr>
        <w:top w:val="none" w:sz="0" w:space="0" w:color="auto"/>
        <w:left w:val="none" w:sz="0" w:space="0" w:color="auto"/>
        <w:bottom w:val="none" w:sz="0" w:space="0" w:color="auto"/>
        <w:right w:val="none" w:sz="0" w:space="0" w:color="auto"/>
      </w:divBdr>
      <w:divsChild>
        <w:div w:id="1877161637">
          <w:marLeft w:val="0"/>
          <w:marRight w:val="0"/>
          <w:marTop w:val="0"/>
          <w:marBottom w:val="0"/>
          <w:divBdr>
            <w:top w:val="none" w:sz="0" w:space="0" w:color="auto"/>
            <w:left w:val="none" w:sz="0" w:space="0" w:color="auto"/>
            <w:bottom w:val="none" w:sz="0" w:space="0" w:color="auto"/>
            <w:right w:val="none" w:sz="0" w:space="0" w:color="auto"/>
          </w:divBdr>
        </w:div>
      </w:divsChild>
    </w:div>
    <w:div w:id="107311426">
      <w:bodyDiv w:val="1"/>
      <w:marLeft w:val="0"/>
      <w:marRight w:val="0"/>
      <w:marTop w:val="0"/>
      <w:marBottom w:val="0"/>
      <w:divBdr>
        <w:top w:val="none" w:sz="0" w:space="0" w:color="auto"/>
        <w:left w:val="none" w:sz="0" w:space="0" w:color="auto"/>
        <w:bottom w:val="none" w:sz="0" w:space="0" w:color="auto"/>
        <w:right w:val="none" w:sz="0" w:space="0" w:color="auto"/>
      </w:divBdr>
      <w:divsChild>
        <w:div w:id="2058779743">
          <w:marLeft w:val="0"/>
          <w:marRight w:val="0"/>
          <w:marTop w:val="0"/>
          <w:marBottom w:val="0"/>
          <w:divBdr>
            <w:top w:val="none" w:sz="0" w:space="0" w:color="auto"/>
            <w:left w:val="none" w:sz="0" w:space="0" w:color="auto"/>
            <w:bottom w:val="none" w:sz="0" w:space="0" w:color="auto"/>
            <w:right w:val="none" w:sz="0" w:space="0" w:color="auto"/>
          </w:divBdr>
        </w:div>
      </w:divsChild>
    </w:div>
    <w:div w:id="144397932">
      <w:bodyDiv w:val="1"/>
      <w:marLeft w:val="0"/>
      <w:marRight w:val="0"/>
      <w:marTop w:val="0"/>
      <w:marBottom w:val="0"/>
      <w:divBdr>
        <w:top w:val="none" w:sz="0" w:space="0" w:color="auto"/>
        <w:left w:val="none" w:sz="0" w:space="0" w:color="auto"/>
        <w:bottom w:val="none" w:sz="0" w:space="0" w:color="auto"/>
        <w:right w:val="none" w:sz="0" w:space="0" w:color="auto"/>
      </w:divBdr>
      <w:divsChild>
        <w:div w:id="1281649401">
          <w:marLeft w:val="0"/>
          <w:marRight w:val="0"/>
          <w:marTop w:val="0"/>
          <w:marBottom w:val="0"/>
          <w:divBdr>
            <w:top w:val="none" w:sz="0" w:space="0" w:color="auto"/>
            <w:left w:val="none" w:sz="0" w:space="0" w:color="auto"/>
            <w:bottom w:val="none" w:sz="0" w:space="0" w:color="auto"/>
            <w:right w:val="none" w:sz="0" w:space="0" w:color="auto"/>
          </w:divBdr>
        </w:div>
      </w:divsChild>
    </w:div>
    <w:div w:id="167603465">
      <w:bodyDiv w:val="1"/>
      <w:marLeft w:val="0"/>
      <w:marRight w:val="0"/>
      <w:marTop w:val="0"/>
      <w:marBottom w:val="0"/>
      <w:divBdr>
        <w:top w:val="none" w:sz="0" w:space="0" w:color="auto"/>
        <w:left w:val="none" w:sz="0" w:space="0" w:color="auto"/>
        <w:bottom w:val="none" w:sz="0" w:space="0" w:color="auto"/>
        <w:right w:val="none" w:sz="0" w:space="0" w:color="auto"/>
      </w:divBdr>
      <w:divsChild>
        <w:div w:id="1251961660">
          <w:marLeft w:val="0"/>
          <w:marRight w:val="0"/>
          <w:marTop w:val="0"/>
          <w:marBottom w:val="0"/>
          <w:divBdr>
            <w:top w:val="none" w:sz="0" w:space="0" w:color="auto"/>
            <w:left w:val="none" w:sz="0" w:space="0" w:color="auto"/>
            <w:bottom w:val="none" w:sz="0" w:space="0" w:color="auto"/>
            <w:right w:val="none" w:sz="0" w:space="0" w:color="auto"/>
          </w:divBdr>
        </w:div>
      </w:divsChild>
    </w:div>
    <w:div w:id="199899411">
      <w:bodyDiv w:val="1"/>
      <w:marLeft w:val="0"/>
      <w:marRight w:val="0"/>
      <w:marTop w:val="0"/>
      <w:marBottom w:val="0"/>
      <w:divBdr>
        <w:top w:val="none" w:sz="0" w:space="0" w:color="auto"/>
        <w:left w:val="none" w:sz="0" w:space="0" w:color="auto"/>
        <w:bottom w:val="none" w:sz="0" w:space="0" w:color="auto"/>
        <w:right w:val="none" w:sz="0" w:space="0" w:color="auto"/>
      </w:divBdr>
      <w:divsChild>
        <w:div w:id="155847451">
          <w:marLeft w:val="0"/>
          <w:marRight w:val="0"/>
          <w:marTop w:val="0"/>
          <w:marBottom w:val="0"/>
          <w:divBdr>
            <w:top w:val="none" w:sz="0" w:space="0" w:color="auto"/>
            <w:left w:val="none" w:sz="0" w:space="0" w:color="auto"/>
            <w:bottom w:val="none" w:sz="0" w:space="0" w:color="auto"/>
            <w:right w:val="none" w:sz="0" w:space="0" w:color="auto"/>
          </w:divBdr>
        </w:div>
      </w:divsChild>
    </w:div>
    <w:div w:id="211160977">
      <w:bodyDiv w:val="1"/>
      <w:marLeft w:val="0"/>
      <w:marRight w:val="0"/>
      <w:marTop w:val="0"/>
      <w:marBottom w:val="0"/>
      <w:divBdr>
        <w:top w:val="none" w:sz="0" w:space="0" w:color="auto"/>
        <w:left w:val="none" w:sz="0" w:space="0" w:color="auto"/>
        <w:bottom w:val="none" w:sz="0" w:space="0" w:color="auto"/>
        <w:right w:val="none" w:sz="0" w:space="0" w:color="auto"/>
      </w:divBdr>
      <w:divsChild>
        <w:div w:id="1818837914">
          <w:marLeft w:val="0"/>
          <w:marRight w:val="0"/>
          <w:marTop w:val="0"/>
          <w:marBottom w:val="0"/>
          <w:divBdr>
            <w:top w:val="none" w:sz="0" w:space="0" w:color="auto"/>
            <w:left w:val="none" w:sz="0" w:space="0" w:color="auto"/>
            <w:bottom w:val="none" w:sz="0" w:space="0" w:color="auto"/>
            <w:right w:val="none" w:sz="0" w:space="0" w:color="auto"/>
          </w:divBdr>
        </w:div>
      </w:divsChild>
    </w:div>
    <w:div w:id="219246979">
      <w:bodyDiv w:val="1"/>
      <w:marLeft w:val="0"/>
      <w:marRight w:val="0"/>
      <w:marTop w:val="0"/>
      <w:marBottom w:val="0"/>
      <w:divBdr>
        <w:top w:val="none" w:sz="0" w:space="0" w:color="auto"/>
        <w:left w:val="none" w:sz="0" w:space="0" w:color="auto"/>
        <w:bottom w:val="none" w:sz="0" w:space="0" w:color="auto"/>
        <w:right w:val="none" w:sz="0" w:space="0" w:color="auto"/>
      </w:divBdr>
      <w:divsChild>
        <w:div w:id="2003577155">
          <w:marLeft w:val="0"/>
          <w:marRight w:val="0"/>
          <w:marTop w:val="0"/>
          <w:marBottom w:val="0"/>
          <w:divBdr>
            <w:top w:val="none" w:sz="0" w:space="0" w:color="auto"/>
            <w:left w:val="none" w:sz="0" w:space="0" w:color="auto"/>
            <w:bottom w:val="none" w:sz="0" w:space="0" w:color="auto"/>
            <w:right w:val="none" w:sz="0" w:space="0" w:color="auto"/>
          </w:divBdr>
        </w:div>
      </w:divsChild>
    </w:div>
    <w:div w:id="224032114">
      <w:bodyDiv w:val="1"/>
      <w:marLeft w:val="0"/>
      <w:marRight w:val="0"/>
      <w:marTop w:val="0"/>
      <w:marBottom w:val="0"/>
      <w:divBdr>
        <w:top w:val="none" w:sz="0" w:space="0" w:color="auto"/>
        <w:left w:val="none" w:sz="0" w:space="0" w:color="auto"/>
        <w:bottom w:val="none" w:sz="0" w:space="0" w:color="auto"/>
        <w:right w:val="none" w:sz="0" w:space="0" w:color="auto"/>
      </w:divBdr>
      <w:divsChild>
        <w:div w:id="1409227351">
          <w:marLeft w:val="0"/>
          <w:marRight w:val="0"/>
          <w:marTop w:val="0"/>
          <w:marBottom w:val="0"/>
          <w:divBdr>
            <w:top w:val="none" w:sz="0" w:space="0" w:color="auto"/>
            <w:left w:val="none" w:sz="0" w:space="0" w:color="auto"/>
            <w:bottom w:val="none" w:sz="0" w:space="0" w:color="auto"/>
            <w:right w:val="none" w:sz="0" w:space="0" w:color="auto"/>
          </w:divBdr>
        </w:div>
      </w:divsChild>
    </w:div>
    <w:div w:id="230384406">
      <w:bodyDiv w:val="1"/>
      <w:marLeft w:val="0"/>
      <w:marRight w:val="0"/>
      <w:marTop w:val="0"/>
      <w:marBottom w:val="0"/>
      <w:divBdr>
        <w:top w:val="none" w:sz="0" w:space="0" w:color="auto"/>
        <w:left w:val="none" w:sz="0" w:space="0" w:color="auto"/>
        <w:bottom w:val="none" w:sz="0" w:space="0" w:color="auto"/>
        <w:right w:val="none" w:sz="0" w:space="0" w:color="auto"/>
      </w:divBdr>
      <w:divsChild>
        <w:div w:id="847062826">
          <w:marLeft w:val="0"/>
          <w:marRight w:val="0"/>
          <w:marTop w:val="0"/>
          <w:marBottom w:val="0"/>
          <w:divBdr>
            <w:top w:val="none" w:sz="0" w:space="0" w:color="auto"/>
            <w:left w:val="none" w:sz="0" w:space="0" w:color="auto"/>
            <w:bottom w:val="none" w:sz="0" w:space="0" w:color="auto"/>
            <w:right w:val="none" w:sz="0" w:space="0" w:color="auto"/>
          </w:divBdr>
        </w:div>
      </w:divsChild>
    </w:div>
    <w:div w:id="267859098">
      <w:bodyDiv w:val="1"/>
      <w:marLeft w:val="0"/>
      <w:marRight w:val="0"/>
      <w:marTop w:val="0"/>
      <w:marBottom w:val="0"/>
      <w:divBdr>
        <w:top w:val="none" w:sz="0" w:space="0" w:color="auto"/>
        <w:left w:val="none" w:sz="0" w:space="0" w:color="auto"/>
        <w:bottom w:val="none" w:sz="0" w:space="0" w:color="auto"/>
        <w:right w:val="none" w:sz="0" w:space="0" w:color="auto"/>
      </w:divBdr>
      <w:divsChild>
        <w:div w:id="117728257">
          <w:marLeft w:val="0"/>
          <w:marRight w:val="0"/>
          <w:marTop w:val="0"/>
          <w:marBottom w:val="0"/>
          <w:divBdr>
            <w:top w:val="none" w:sz="0" w:space="0" w:color="auto"/>
            <w:left w:val="none" w:sz="0" w:space="0" w:color="auto"/>
            <w:bottom w:val="none" w:sz="0" w:space="0" w:color="auto"/>
            <w:right w:val="none" w:sz="0" w:space="0" w:color="auto"/>
          </w:divBdr>
        </w:div>
      </w:divsChild>
    </w:div>
    <w:div w:id="296761022">
      <w:bodyDiv w:val="1"/>
      <w:marLeft w:val="0"/>
      <w:marRight w:val="0"/>
      <w:marTop w:val="0"/>
      <w:marBottom w:val="0"/>
      <w:divBdr>
        <w:top w:val="none" w:sz="0" w:space="0" w:color="auto"/>
        <w:left w:val="none" w:sz="0" w:space="0" w:color="auto"/>
        <w:bottom w:val="none" w:sz="0" w:space="0" w:color="auto"/>
        <w:right w:val="none" w:sz="0" w:space="0" w:color="auto"/>
      </w:divBdr>
      <w:divsChild>
        <w:div w:id="1427654568">
          <w:marLeft w:val="0"/>
          <w:marRight w:val="0"/>
          <w:marTop w:val="0"/>
          <w:marBottom w:val="0"/>
          <w:divBdr>
            <w:top w:val="none" w:sz="0" w:space="0" w:color="auto"/>
            <w:left w:val="none" w:sz="0" w:space="0" w:color="auto"/>
            <w:bottom w:val="none" w:sz="0" w:space="0" w:color="auto"/>
            <w:right w:val="none" w:sz="0" w:space="0" w:color="auto"/>
          </w:divBdr>
        </w:div>
      </w:divsChild>
    </w:div>
    <w:div w:id="310213329">
      <w:bodyDiv w:val="1"/>
      <w:marLeft w:val="0"/>
      <w:marRight w:val="0"/>
      <w:marTop w:val="0"/>
      <w:marBottom w:val="0"/>
      <w:divBdr>
        <w:top w:val="none" w:sz="0" w:space="0" w:color="auto"/>
        <w:left w:val="none" w:sz="0" w:space="0" w:color="auto"/>
        <w:bottom w:val="none" w:sz="0" w:space="0" w:color="auto"/>
        <w:right w:val="none" w:sz="0" w:space="0" w:color="auto"/>
      </w:divBdr>
      <w:divsChild>
        <w:div w:id="478616335">
          <w:marLeft w:val="0"/>
          <w:marRight w:val="0"/>
          <w:marTop w:val="0"/>
          <w:marBottom w:val="0"/>
          <w:divBdr>
            <w:top w:val="none" w:sz="0" w:space="0" w:color="auto"/>
            <w:left w:val="none" w:sz="0" w:space="0" w:color="auto"/>
            <w:bottom w:val="none" w:sz="0" w:space="0" w:color="auto"/>
            <w:right w:val="none" w:sz="0" w:space="0" w:color="auto"/>
          </w:divBdr>
        </w:div>
      </w:divsChild>
    </w:div>
    <w:div w:id="382994765">
      <w:bodyDiv w:val="1"/>
      <w:marLeft w:val="0"/>
      <w:marRight w:val="0"/>
      <w:marTop w:val="0"/>
      <w:marBottom w:val="0"/>
      <w:divBdr>
        <w:top w:val="none" w:sz="0" w:space="0" w:color="auto"/>
        <w:left w:val="none" w:sz="0" w:space="0" w:color="auto"/>
        <w:bottom w:val="none" w:sz="0" w:space="0" w:color="auto"/>
        <w:right w:val="none" w:sz="0" w:space="0" w:color="auto"/>
      </w:divBdr>
      <w:divsChild>
        <w:div w:id="208223921">
          <w:marLeft w:val="0"/>
          <w:marRight w:val="0"/>
          <w:marTop w:val="0"/>
          <w:marBottom w:val="0"/>
          <w:divBdr>
            <w:top w:val="none" w:sz="0" w:space="0" w:color="auto"/>
            <w:left w:val="none" w:sz="0" w:space="0" w:color="auto"/>
            <w:bottom w:val="none" w:sz="0" w:space="0" w:color="auto"/>
            <w:right w:val="none" w:sz="0" w:space="0" w:color="auto"/>
          </w:divBdr>
        </w:div>
      </w:divsChild>
    </w:div>
    <w:div w:id="415398944">
      <w:bodyDiv w:val="1"/>
      <w:marLeft w:val="0"/>
      <w:marRight w:val="0"/>
      <w:marTop w:val="0"/>
      <w:marBottom w:val="0"/>
      <w:divBdr>
        <w:top w:val="none" w:sz="0" w:space="0" w:color="auto"/>
        <w:left w:val="none" w:sz="0" w:space="0" w:color="auto"/>
        <w:bottom w:val="none" w:sz="0" w:space="0" w:color="auto"/>
        <w:right w:val="none" w:sz="0" w:space="0" w:color="auto"/>
      </w:divBdr>
      <w:divsChild>
        <w:div w:id="49380274">
          <w:marLeft w:val="0"/>
          <w:marRight w:val="0"/>
          <w:marTop w:val="0"/>
          <w:marBottom w:val="0"/>
          <w:divBdr>
            <w:top w:val="none" w:sz="0" w:space="0" w:color="auto"/>
            <w:left w:val="none" w:sz="0" w:space="0" w:color="auto"/>
            <w:bottom w:val="none" w:sz="0" w:space="0" w:color="auto"/>
            <w:right w:val="none" w:sz="0" w:space="0" w:color="auto"/>
          </w:divBdr>
        </w:div>
      </w:divsChild>
    </w:div>
    <w:div w:id="456918089">
      <w:bodyDiv w:val="1"/>
      <w:marLeft w:val="0"/>
      <w:marRight w:val="0"/>
      <w:marTop w:val="0"/>
      <w:marBottom w:val="0"/>
      <w:divBdr>
        <w:top w:val="none" w:sz="0" w:space="0" w:color="auto"/>
        <w:left w:val="none" w:sz="0" w:space="0" w:color="auto"/>
        <w:bottom w:val="none" w:sz="0" w:space="0" w:color="auto"/>
        <w:right w:val="none" w:sz="0" w:space="0" w:color="auto"/>
      </w:divBdr>
      <w:divsChild>
        <w:div w:id="739013557">
          <w:marLeft w:val="0"/>
          <w:marRight w:val="0"/>
          <w:marTop w:val="0"/>
          <w:marBottom w:val="0"/>
          <w:divBdr>
            <w:top w:val="none" w:sz="0" w:space="0" w:color="auto"/>
            <w:left w:val="none" w:sz="0" w:space="0" w:color="auto"/>
            <w:bottom w:val="none" w:sz="0" w:space="0" w:color="auto"/>
            <w:right w:val="none" w:sz="0" w:space="0" w:color="auto"/>
          </w:divBdr>
        </w:div>
      </w:divsChild>
    </w:div>
    <w:div w:id="477112547">
      <w:bodyDiv w:val="1"/>
      <w:marLeft w:val="0"/>
      <w:marRight w:val="0"/>
      <w:marTop w:val="0"/>
      <w:marBottom w:val="0"/>
      <w:divBdr>
        <w:top w:val="none" w:sz="0" w:space="0" w:color="auto"/>
        <w:left w:val="none" w:sz="0" w:space="0" w:color="auto"/>
        <w:bottom w:val="none" w:sz="0" w:space="0" w:color="auto"/>
        <w:right w:val="none" w:sz="0" w:space="0" w:color="auto"/>
      </w:divBdr>
      <w:divsChild>
        <w:div w:id="1018506177">
          <w:marLeft w:val="0"/>
          <w:marRight w:val="0"/>
          <w:marTop w:val="0"/>
          <w:marBottom w:val="0"/>
          <w:divBdr>
            <w:top w:val="none" w:sz="0" w:space="0" w:color="auto"/>
            <w:left w:val="none" w:sz="0" w:space="0" w:color="auto"/>
            <w:bottom w:val="none" w:sz="0" w:space="0" w:color="auto"/>
            <w:right w:val="none" w:sz="0" w:space="0" w:color="auto"/>
          </w:divBdr>
        </w:div>
      </w:divsChild>
    </w:div>
    <w:div w:id="496578550">
      <w:bodyDiv w:val="1"/>
      <w:marLeft w:val="0"/>
      <w:marRight w:val="0"/>
      <w:marTop w:val="0"/>
      <w:marBottom w:val="0"/>
      <w:divBdr>
        <w:top w:val="none" w:sz="0" w:space="0" w:color="auto"/>
        <w:left w:val="none" w:sz="0" w:space="0" w:color="auto"/>
        <w:bottom w:val="none" w:sz="0" w:space="0" w:color="auto"/>
        <w:right w:val="none" w:sz="0" w:space="0" w:color="auto"/>
      </w:divBdr>
      <w:divsChild>
        <w:div w:id="1179349044">
          <w:marLeft w:val="0"/>
          <w:marRight w:val="0"/>
          <w:marTop w:val="0"/>
          <w:marBottom w:val="0"/>
          <w:divBdr>
            <w:top w:val="none" w:sz="0" w:space="0" w:color="auto"/>
            <w:left w:val="none" w:sz="0" w:space="0" w:color="auto"/>
            <w:bottom w:val="none" w:sz="0" w:space="0" w:color="auto"/>
            <w:right w:val="none" w:sz="0" w:space="0" w:color="auto"/>
          </w:divBdr>
        </w:div>
      </w:divsChild>
    </w:div>
    <w:div w:id="528105370">
      <w:bodyDiv w:val="1"/>
      <w:marLeft w:val="0"/>
      <w:marRight w:val="0"/>
      <w:marTop w:val="0"/>
      <w:marBottom w:val="0"/>
      <w:divBdr>
        <w:top w:val="none" w:sz="0" w:space="0" w:color="auto"/>
        <w:left w:val="none" w:sz="0" w:space="0" w:color="auto"/>
        <w:bottom w:val="none" w:sz="0" w:space="0" w:color="auto"/>
        <w:right w:val="none" w:sz="0" w:space="0" w:color="auto"/>
      </w:divBdr>
      <w:divsChild>
        <w:div w:id="1938172665">
          <w:marLeft w:val="0"/>
          <w:marRight w:val="0"/>
          <w:marTop w:val="0"/>
          <w:marBottom w:val="0"/>
          <w:divBdr>
            <w:top w:val="none" w:sz="0" w:space="0" w:color="auto"/>
            <w:left w:val="none" w:sz="0" w:space="0" w:color="auto"/>
            <w:bottom w:val="none" w:sz="0" w:space="0" w:color="auto"/>
            <w:right w:val="none" w:sz="0" w:space="0" w:color="auto"/>
          </w:divBdr>
        </w:div>
      </w:divsChild>
    </w:div>
    <w:div w:id="535393249">
      <w:bodyDiv w:val="1"/>
      <w:marLeft w:val="0"/>
      <w:marRight w:val="0"/>
      <w:marTop w:val="0"/>
      <w:marBottom w:val="0"/>
      <w:divBdr>
        <w:top w:val="none" w:sz="0" w:space="0" w:color="auto"/>
        <w:left w:val="none" w:sz="0" w:space="0" w:color="auto"/>
        <w:bottom w:val="none" w:sz="0" w:space="0" w:color="auto"/>
        <w:right w:val="none" w:sz="0" w:space="0" w:color="auto"/>
      </w:divBdr>
      <w:divsChild>
        <w:div w:id="42604716">
          <w:marLeft w:val="0"/>
          <w:marRight w:val="0"/>
          <w:marTop w:val="0"/>
          <w:marBottom w:val="0"/>
          <w:divBdr>
            <w:top w:val="none" w:sz="0" w:space="0" w:color="auto"/>
            <w:left w:val="none" w:sz="0" w:space="0" w:color="auto"/>
            <w:bottom w:val="none" w:sz="0" w:space="0" w:color="auto"/>
            <w:right w:val="none" w:sz="0" w:space="0" w:color="auto"/>
          </w:divBdr>
        </w:div>
      </w:divsChild>
    </w:div>
    <w:div w:id="568733333">
      <w:bodyDiv w:val="1"/>
      <w:marLeft w:val="0"/>
      <w:marRight w:val="0"/>
      <w:marTop w:val="0"/>
      <w:marBottom w:val="0"/>
      <w:divBdr>
        <w:top w:val="none" w:sz="0" w:space="0" w:color="auto"/>
        <w:left w:val="none" w:sz="0" w:space="0" w:color="auto"/>
        <w:bottom w:val="none" w:sz="0" w:space="0" w:color="auto"/>
        <w:right w:val="none" w:sz="0" w:space="0" w:color="auto"/>
      </w:divBdr>
      <w:divsChild>
        <w:div w:id="855314557">
          <w:marLeft w:val="0"/>
          <w:marRight w:val="0"/>
          <w:marTop w:val="0"/>
          <w:marBottom w:val="0"/>
          <w:divBdr>
            <w:top w:val="none" w:sz="0" w:space="0" w:color="auto"/>
            <w:left w:val="none" w:sz="0" w:space="0" w:color="auto"/>
            <w:bottom w:val="none" w:sz="0" w:space="0" w:color="auto"/>
            <w:right w:val="none" w:sz="0" w:space="0" w:color="auto"/>
          </w:divBdr>
        </w:div>
      </w:divsChild>
    </w:div>
    <w:div w:id="574366018">
      <w:bodyDiv w:val="1"/>
      <w:marLeft w:val="0"/>
      <w:marRight w:val="0"/>
      <w:marTop w:val="0"/>
      <w:marBottom w:val="0"/>
      <w:divBdr>
        <w:top w:val="none" w:sz="0" w:space="0" w:color="auto"/>
        <w:left w:val="none" w:sz="0" w:space="0" w:color="auto"/>
        <w:bottom w:val="none" w:sz="0" w:space="0" w:color="auto"/>
        <w:right w:val="none" w:sz="0" w:space="0" w:color="auto"/>
      </w:divBdr>
      <w:divsChild>
        <w:div w:id="1296444366">
          <w:marLeft w:val="0"/>
          <w:marRight w:val="0"/>
          <w:marTop w:val="0"/>
          <w:marBottom w:val="0"/>
          <w:divBdr>
            <w:top w:val="none" w:sz="0" w:space="0" w:color="auto"/>
            <w:left w:val="none" w:sz="0" w:space="0" w:color="auto"/>
            <w:bottom w:val="none" w:sz="0" w:space="0" w:color="auto"/>
            <w:right w:val="none" w:sz="0" w:space="0" w:color="auto"/>
          </w:divBdr>
        </w:div>
      </w:divsChild>
    </w:div>
    <w:div w:id="595217034">
      <w:bodyDiv w:val="1"/>
      <w:marLeft w:val="0"/>
      <w:marRight w:val="0"/>
      <w:marTop w:val="0"/>
      <w:marBottom w:val="0"/>
      <w:divBdr>
        <w:top w:val="none" w:sz="0" w:space="0" w:color="auto"/>
        <w:left w:val="none" w:sz="0" w:space="0" w:color="auto"/>
        <w:bottom w:val="none" w:sz="0" w:space="0" w:color="auto"/>
        <w:right w:val="none" w:sz="0" w:space="0" w:color="auto"/>
      </w:divBdr>
      <w:divsChild>
        <w:div w:id="1910456085">
          <w:marLeft w:val="0"/>
          <w:marRight w:val="0"/>
          <w:marTop w:val="0"/>
          <w:marBottom w:val="0"/>
          <w:divBdr>
            <w:top w:val="none" w:sz="0" w:space="0" w:color="auto"/>
            <w:left w:val="none" w:sz="0" w:space="0" w:color="auto"/>
            <w:bottom w:val="none" w:sz="0" w:space="0" w:color="auto"/>
            <w:right w:val="none" w:sz="0" w:space="0" w:color="auto"/>
          </w:divBdr>
        </w:div>
      </w:divsChild>
    </w:div>
    <w:div w:id="625702421">
      <w:bodyDiv w:val="1"/>
      <w:marLeft w:val="0"/>
      <w:marRight w:val="0"/>
      <w:marTop w:val="0"/>
      <w:marBottom w:val="0"/>
      <w:divBdr>
        <w:top w:val="none" w:sz="0" w:space="0" w:color="auto"/>
        <w:left w:val="none" w:sz="0" w:space="0" w:color="auto"/>
        <w:bottom w:val="none" w:sz="0" w:space="0" w:color="auto"/>
        <w:right w:val="none" w:sz="0" w:space="0" w:color="auto"/>
      </w:divBdr>
      <w:divsChild>
        <w:div w:id="31274322">
          <w:marLeft w:val="0"/>
          <w:marRight w:val="0"/>
          <w:marTop w:val="0"/>
          <w:marBottom w:val="0"/>
          <w:divBdr>
            <w:top w:val="none" w:sz="0" w:space="0" w:color="auto"/>
            <w:left w:val="none" w:sz="0" w:space="0" w:color="auto"/>
            <w:bottom w:val="none" w:sz="0" w:space="0" w:color="auto"/>
            <w:right w:val="none" w:sz="0" w:space="0" w:color="auto"/>
          </w:divBdr>
        </w:div>
      </w:divsChild>
    </w:div>
    <w:div w:id="734008215">
      <w:bodyDiv w:val="1"/>
      <w:marLeft w:val="0"/>
      <w:marRight w:val="0"/>
      <w:marTop w:val="0"/>
      <w:marBottom w:val="0"/>
      <w:divBdr>
        <w:top w:val="none" w:sz="0" w:space="0" w:color="auto"/>
        <w:left w:val="none" w:sz="0" w:space="0" w:color="auto"/>
        <w:bottom w:val="none" w:sz="0" w:space="0" w:color="auto"/>
        <w:right w:val="none" w:sz="0" w:space="0" w:color="auto"/>
      </w:divBdr>
      <w:divsChild>
        <w:div w:id="1362707375">
          <w:marLeft w:val="0"/>
          <w:marRight w:val="0"/>
          <w:marTop w:val="0"/>
          <w:marBottom w:val="0"/>
          <w:divBdr>
            <w:top w:val="none" w:sz="0" w:space="0" w:color="auto"/>
            <w:left w:val="none" w:sz="0" w:space="0" w:color="auto"/>
            <w:bottom w:val="none" w:sz="0" w:space="0" w:color="auto"/>
            <w:right w:val="none" w:sz="0" w:space="0" w:color="auto"/>
          </w:divBdr>
        </w:div>
      </w:divsChild>
    </w:div>
    <w:div w:id="747774187">
      <w:bodyDiv w:val="1"/>
      <w:marLeft w:val="0"/>
      <w:marRight w:val="0"/>
      <w:marTop w:val="0"/>
      <w:marBottom w:val="0"/>
      <w:divBdr>
        <w:top w:val="none" w:sz="0" w:space="0" w:color="auto"/>
        <w:left w:val="none" w:sz="0" w:space="0" w:color="auto"/>
        <w:bottom w:val="none" w:sz="0" w:space="0" w:color="auto"/>
        <w:right w:val="none" w:sz="0" w:space="0" w:color="auto"/>
      </w:divBdr>
      <w:divsChild>
        <w:div w:id="452790390">
          <w:marLeft w:val="0"/>
          <w:marRight w:val="0"/>
          <w:marTop w:val="0"/>
          <w:marBottom w:val="0"/>
          <w:divBdr>
            <w:top w:val="none" w:sz="0" w:space="0" w:color="auto"/>
            <w:left w:val="none" w:sz="0" w:space="0" w:color="auto"/>
            <w:bottom w:val="none" w:sz="0" w:space="0" w:color="auto"/>
            <w:right w:val="none" w:sz="0" w:space="0" w:color="auto"/>
          </w:divBdr>
        </w:div>
      </w:divsChild>
    </w:div>
    <w:div w:id="769201932">
      <w:bodyDiv w:val="1"/>
      <w:marLeft w:val="0"/>
      <w:marRight w:val="0"/>
      <w:marTop w:val="0"/>
      <w:marBottom w:val="0"/>
      <w:divBdr>
        <w:top w:val="none" w:sz="0" w:space="0" w:color="auto"/>
        <w:left w:val="none" w:sz="0" w:space="0" w:color="auto"/>
        <w:bottom w:val="none" w:sz="0" w:space="0" w:color="auto"/>
        <w:right w:val="none" w:sz="0" w:space="0" w:color="auto"/>
      </w:divBdr>
      <w:divsChild>
        <w:div w:id="1379087895">
          <w:marLeft w:val="0"/>
          <w:marRight w:val="0"/>
          <w:marTop w:val="0"/>
          <w:marBottom w:val="0"/>
          <w:divBdr>
            <w:top w:val="none" w:sz="0" w:space="0" w:color="auto"/>
            <w:left w:val="none" w:sz="0" w:space="0" w:color="auto"/>
            <w:bottom w:val="none" w:sz="0" w:space="0" w:color="auto"/>
            <w:right w:val="none" w:sz="0" w:space="0" w:color="auto"/>
          </w:divBdr>
        </w:div>
      </w:divsChild>
    </w:div>
    <w:div w:id="776218231">
      <w:bodyDiv w:val="1"/>
      <w:marLeft w:val="0"/>
      <w:marRight w:val="0"/>
      <w:marTop w:val="0"/>
      <w:marBottom w:val="0"/>
      <w:divBdr>
        <w:top w:val="none" w:sz="0" w:space="0" w:color="auto"/>
        <w:left w:val="none" w:sz="0" w:space="0" w:color="auto"/>
        <w:bottom w:val="none" w:sz="0" w:space="0" w:color="auto"/>
        <w:right w:val="none" w:sz="0" w:space="0" w:color="auto"/>
      </w:divBdr>
      <w:divsChild>
        <w:div w:id="519665867">
          <w:marLeft w:val="0"/>
          <w:marRight w:val="0"/>
          <w:marTop w:val="0"/>
          <w:marBottom w:val="0"/>
          <w:divBdr>
            <w:top w:val="none" w:sz="0" w:space="0" w:color="auto"/>
            <w:left w:val="none" w:sz="0" w:space="0" w:color="auto"/>
            <w:bottom w:val="none" w:sz="0" w:space="0" w:color="auto"/>
            <w:right w:val="none" w:sz="0" w:space="0" w:color="auto"/>
          </w:divBdr>
        </w:div>
      </w:divsChild>
    </w:div>
    <w:div w:id="801339051">
      <w:bodyDiv w:val="1"/>
      <w:marLeft w:val="0"/>
      <w:marRight w:val="0"/>
      <w:marTop w:val="0"/>
      <w:marBottom w:val="0"/>
      <w:divBdr>
        <w:top w:val="none" w:sz="0" w:space="0" w:color="auto"/>
        <w:left w:val="none" w:sz="0" w:space="0" w:color="auto"/>
        <w:bottom w:val="none" w:sz="0" w:space="0" w:color="auto"/>
        <w:right w:val="none" w:sz="0" w:space="0" w:color="auto"/>
      </w:divBdr>
      <w:divsChild>
        <w:div w:id="77480916">
          <w:marLeft w:val="0"/>
          <w:marRight w:val="0"/>
          <w:marTop w:val="0"/>
          <w:marBottom w:val="0"/>
          <w:divBdr>
            <w:top w:val="none" w:sz="0" w:space="0" w:color="auto"/>
            <w:left w:val="none" w:sz="0" w:space="0" w:color="auto"/>
            <w:bottom w:val="none" w:sz="0" w:space="0" w:color="auto"/>
            <w:right w:val="none" w:sz="0" w:space="0" w:color="auto"/>
          </w:divBdr>
        </w:div>
      </w:divsChild>
    </w:div>
    <w:div w:id="832648601">
      <w:bodyDiv w:val="1"/>
      <w:marLeft w:val="0"/>
      <w:marRight w:val="0"/>
      <w:marTop w:val="0"/>
      <w:marBottom w:val="0"/>
      <w:divBdr>
        <w:top w:val="none" w:sz="0" w:space="0" w:color="auto"/>
        <w:left w:val="none" w:sz="0" w:space="0" w:color="auto"/>
        <w:bottom w:val="none" w:sz="0" w:space="0" w:color="auto"/>
        <w:right w:val="none" w:sz="0" w:space="0" w:color="auto"/>
      </w:divBdr>
      <w:divsChild>
        <w:div w:id="1145052970">
          <w:marLeft w:val="0"/>
          <w:marRight w:val="0"/>
          <w:marTop w:val="0"/>
          <w:marBottom w:val="0"/>
          <w:divBdr>
            <w:top w:val="none" w:sz="0" w:space="0" w:color="auto"/>
            <w:left w:val="none" w:sz="0" w:space="0" w:color="auto"/>
            <w:bottom w:val="none" w:sz="0" w:space="0" w:color="auto"/>
            <w:right w:val="none" w:sz="0" w:space="0" w:color="auto"/>
          </w:divBdr>
        </w:div>
      </w:divsChild>
    </w:div>
    <w:div w:id="900677031">
      <w:bodyDiv w:val="1"/>
      <w:marLeft w:val="0"/>
      <w:marRight w:val="0"/>
      <w:marTop w:val="0"/>
      <w:marBottom w:val="0"/>
      <w:divBdr>
        <w:top w:val="none" w:sz="0" w:space="0" w:color="auto"/>
        <w:left w:val="none" w:sz="0" w:space="0" w:color="auto"/>
        <w:bottom w:val="none" w:sz="0" w:space="0" w:color="auto"/>
        <w:right w:val="none" w:sz="0" w:space="0" w:color="auto"/>
      </w:divBdr>
      <w:divsChild>
        <w:div w:id="1713654157">
          <w:marLeft w:val="0"/>
          <w:marRight w:val="0"/>
          <w:marTop w:val="0"/>
          <w:marBottom w:val="0"/>
          <w:divBdr>
            <w:top w:val="none" w:sz="0" w:space="0" w:color="auto"/>
            <w:left w:val="none" w:sz="0" w:space="0" w:color="auto"/>
            <w:bottom w:val="none" w:sz="0" w:space="0" w:color="auto"/>
            <w:right w:val="none" w:sz="0" w:space="0" w:color="auto"/>
          </w:divBdr>
        </w:div>
      </w:divsChild>
    </w:div>
    <w:div w:id="977609429">
      <w:bodyDiv w:val="1"/>
      <w:marLeft w:val="0"/>
      <w:marRight w:val="0"/>
      <w:marTop w:val="0"/>
      <w:marBottom w:val="0"/>
      <w:divBdr>
        <w:top w:val="none" w:sz="0" w:space="0" w:color="auto"/>
        <w:left w:val="none" w:sz="0" w:space="0" w:color="auto"/>
        <w:bottom w:val="none" w:sz="0" w:space="0" w:color="auto"/>
        <w:right w:val="none" w:sz="0" w:space="0" w:color="auto"/>
      </w:divBdr>
      <w:divsChild>
        <w:div w:id="1190607727">
          <w:marLeft w:val="0"/>
          <w:marRight w:val="0"/>
          <w:marTop w:val="0"/>
          <w:marBottom w:val="0"/>
          <w:divBdr>
            <w:top w:val="none" w:sz="0" w:space="0" w:color="auto"/>
            <w:left w:val="none" w:sz="0" w:space="0" w:color="auto"/>
            <w:bottom w:val="none" w:sz="0" w:space="0" w:color="auto"/>
            <w:right w:val="none" w:sz="0" w:space="0" w:color="auto"/>
          </w:divBdr>
        </w:div>
      </w:divsChild>
    </w:div>
    <w:div w:id="1041394992">
      <w:bodyDiv w:val="1"/>
      <w:marLeft w:val="0"/>
      <w:marRight w:val="0"/>
      <w:marTop w:val="0"/>
      <w:marBottom w:val="0"/>
      <w:divBdr>
        <w:top w:val="none" w:sz="0" w:space="0" w:color="auto"/>
        <w:left w:val="none" w:sz="0" w:space="0" w:color="auto"/>
        <w:bottom w:val="none" w:sz="0" w:space="0" w:color="auto"/>
        <w:right w:val="none" w:sz="0" w:space="0" w:color="auto"/>
      </w:divBdr>
      <w:divsChild>
        <w:div w:id="1398825605">
          <w:marLeft w:val="0"/>
          <w:marRight w:val="0"/>
          <w:marTop w:val="0"/>
          <w:marBottom w:val="0"/>
          <w:divBdr>
            <w:top w:val="none" w:sz="0" w:space="0" w:color="auto"/>
            <w:left w:val="none" w:sz="0" w:space="0" w:color="auto"/>
            <w:bottom w:val="none" w:sz="0" w:space="0" w:color="auto"/>
            <w:right w:val="none" w:sz="0" w:space="0" w:color="auto"/>
          </w:divBdr>
        </w:div>
      </w:divsChild>
    </w:div>
    <w:div w:id="1041856414">
      <w:bodyDiv w:val="1"/>
      <w:marLeft w:val="0"/>
      <w:marRight w:val="0"/>
      <w:marTop w:val="0"/>
      <w:marBottom w:val="0"/>
      <w:divBdr>
        <w:top w:val="none" w:sz="0" w:space="0" w:color="auto"/>
        <w:left w:val="none" w:sz="0" w:space="0" w:color="auto"/>
        <w:bottom w:val="none" w:sz="0" w:space="0" w:color="auto"/>
        <w:right w:val="none" w:sz="0" w:space="0" w:color="auto"/>
      </w:divBdr>
      <w:divsChild>
        <w:div w:id="1970624496">
          <w:marLeft w:val="0"/>
          <w:marRight w:val="0"/>
          <w:marTop w:val="0"/>
          <w:marBottom w:val="0"/>
          <w:divBdr>
            <w:top w:val="none" w:sz="0" w:space="0" w:color="auto"/>
            <w:left w:val="none" w:sz="0" w:space="0" w:color="auto"/>
            <w:bottom w:val="none" w:sz="0" w:space="0" w:color="auto"/>
            <w:right w:val="none" w:sz="0" w:space="0" w:color="auto"/>
          </w:divBdr>
        </w:div>
      </w:divsChild>
    </w:div>
    <w:div w:id="1049648882">
      <w:bodyDiv w:val="1"/>
      <w:marLeft w:val="0"/>
      <w:marRight w:val="0"/>
      <w:marTop w:val="0"/>
      <w:marBottom w:val="0"/>
      <w:divBdr>
        <w:top w:val="none" w:sz="0" w:space="0" w:color="auto"/>
        <w:left w:val="none" w:sz="0" w:space="0" w:color="auto"/>
        <w:bottom w:val="none" w:sz="0" w:space="0" w:color="auto"/>
        <w:right w:val="none" w:sz="0" w:space="0" w:color="auto"/>
      </w:divBdr>
      <w:divsChild>
        <w:div w:id="1035468908">
          <w:marLeft w:val="0"/>
          <w:marRight w:val="0"/>
          <w:marTop w:val="0"/>
          <w:marBottom w:val="0"/>
          <w:divBdr>
            <w:top w:val="none" w:sz="0" w:space="0" w:color="auto"/>
            <w:left w:val="none" w:sz="0" w:space="0" w:color="auto"/>
            <w:bottom w:val="none" w:sz="0" w:space="0" w:color="auto"/>
            <w:right w:val="none" w:sz="0" w:space="0" w:color="auto"/>
          </w:divBdr>
        </w:div>
      </w:divsChild>
    </w:div>
    <w:div w:id="1056471614">
      <w:bodyDiv w:val="1"/>
      <w:marLeft w:val="0"/>
      <w:marRight w:val="0"/>
      <w:marTop w:val="0"/>
      <w:marBottom w:val="0"/>
      <w:divBdr>
        <w:top w:val="none" w:sz="0" w:space="0" w:color="auto"/>
        <w:left w:val="none" w:sz="0" w:space="0" w:color="auto"/>
        <w:bottom w:val="none" w:sz="0" w:space="0" w:color="auto"/>
        <w:right w:val="none" w:sz="0" w:space="0" w:color="auto"/>
      </w:divBdr>
      <w:divsChild>
        <w:div w:id="1643536245">
          <w:marLeft w:val="0"/>
          <w:marRight w:val="0"/>
          <w:marTop w:val="0"/>
          <w:marBottom w:val="0"/>
          <w:divBdr>
            <w:top w:val="none" w:sz="0" w:space="0" w:color="auto"/>
            <w:left w:val="none" w:sz="0" w:space="0" w:color="auto"/>
            <w:bottom w:val="none" w:sz="0" w:space="0" w:color="auto"/>
            <w:right w:val="none" w:sz="0" w:space="0" w:color="auto"/>
          </w:divBdr>
        </w:div>
      </w:divsChild>
    </w:div>
    <w:div w:id="1076174173">
      <w:bodyDiv w:val="1"/>
      <w:marLeft w:val="0"/>
      <w:marRight w:val="0"/>
      <w:marTop w:val="0"/>
      <w:marBottom w:val="0"/>
      <w:divBdr>
        <w:top w:val="none" w:sz="0" w:space="0" w:color="auto"/>
        <w:left w:val="none" w:sz="0" w:space="0" w:color="auto"/>
        <w:bottom w:val="none" w:sz="0" w:space="0" w:color="auto"/>
        <w:right w:val="none" w:sz="0" w:space="0" w:color="auto"/>
      </w:divBdr>
      <w:divsChild>
        <w:div w:id="1277247931">
          <w:marLeft w:val="0"/>
          <w:marRight w:val="0"/>
          <w:marTop w:val="0"/>
          <w:marBottom w:val="0"/>
          <w:divBdr>
            <w:top w:val="none" w:sz="0" w:space="0" w:color="auto"/>
            <w:left w:val="none" w:sz="0" w:space="0" w:color="auto"/>
            <w:bottom w:val="none" w:sz="0" w:space="0" w:color="auto"/>
            <w:right w:val="none" w:sz="0" w:space="0" w:color="auto"/>
          </w:divBdr>
        </w:div>
      </w:divsChild>
    </w:div>
    <w:div w:id="1147280512">
      <w:bodyDiv w:val="1"/>
      <w:marLeft w:val="0"/>
      <w:marRight w:val="0"/>
      <w:marTop w:val="0"/>
      <w:marBottom w:val="0"/>
      <w:divBdr>
        <w:top w:val="none" w:sz="0" w:space="0" w:color="auto"/>
        <w:left w:val="none" w:sz="0" w:space="0" w:color="auto"/>
        <w:bottom w:val="none" w:sz="0" w:space="0" w:color="auto"/>
        <w:right w:val="none" w:sz="0" w:space="0" w:color="auto"/>
      </w:divBdr>
      <w:divsChild>
        <w:div w:id="170068614">
          <w:marLeft w:val="0"/>
          <w:marRight w:val="0"/>
          <w:marTop w:val="0"/>
          <w:marBottom w:val="0"/>
          <w:divBdr>
            <w:top w:val="none" w:sz="0" w:space="0" w:color="auto"/>
            <w:left w:val="none" w:sz="0" w:space="0" w:color="auto"/>
            <w:bottom w:val="none" w:sz="0" w:space="0" w:color="auto"/>
            <w:right w:val="none" w:sz="0" w:space="0" w:color="auto"/>
          </w:divBdr>
        </w:div>
      </w:divsChild>
    </w:div>
    <w:div w:id="1150097579">
      <w:bodyDiv w:val="1"/>
      <w:marLeft w:val="0"/>
      <w:marRight w:val="0"/>
      <w:marTop w:val="0"/>
      <w:marBottom w:val="0"/>
      <w:divBdr>
        <w:top w:val="none" w:sz="0" w:space="0" w:color="auto"/>
        <w:left w:val="none" w:sz="0" w:space="0" w:color="auto"/>
        <w:bottom w:val="none" w:sz="0" w:space="0" w:color="auto"/>
        <w:right w:val="none" w:sz="0" w:space="0" w:color="auto"/>
      </w:divBdr>
      <w:divsChild>
        <w:div w:id="215239347">
          <w:marLeft w:val="0"/>
          <w:marRight w:val="0"/>
          <w:marTop w:val="0"/>
          <w:marBottom w:val="0"/>
          <w:divBdr>
            <w:top w:val="none" w:sz="0" w:space="0" w:color="auto"/>
            <w:left w:val="none" w:sz="0" w:space="0" w:color="auto"/>
            <w:bottom w:val="none" w:sz="0" w:space="0" w:color="auto"/>
            <w:right w:val="none" w:sz="0" w:space="0" w:color="auto"/>
          </w:divBdr>
        </w:div>
      </w:divsChild>
    </w:div>
    <w:div w:id="1162116644">
      <w:bodyDiv w:val="1"/>
      <w:marLeft w:val="0"/>
      <w:marRight w:val="0"/>
      <w:marTop w:val="0"/>
      <w:marBottom w:val="0"/>
      <w:divBdr>
        <w:top w:val="none" w:sz="0" w:space="0" w:color="auto"/>
        <w:left w:val="none" w:sz="0" w:space="0" w:color="auto"/>
        <w:bottom w:val="none" w:sz="0" w:space="0" w:color="auto"/>
        <w:right w:val="none" w:sz="0" w:space="0" w:color="auto"/>
      </w:divBdr>
      <w:divsChild>
        <w:div w:id="1533105356">
          <w:marLeft w:val="0"/>
          <w:marRight w:val="0"/>
          <w:marTop w:val="0"/>
          <w:marBottom w:val="0"/>
          <w:divBdr>
            <w:top w:val="none" w:sz="0" w:space="0" w:color="auto"/>
            <w:left w:val="none" w:sz="0" w:space="0" w:color="auto"/>
            <w:bottom w:val="none" w:sz="0" w:space="0" w:color="auto"/>
            <w:right w:val="none" w:sz="0" w:space="0" w:color="auto"/>
          </w:divBdr>
        </w:div>
      </w:divsChild>
    </w:div>
    <w:div w:id="1170952947">
      <w:bodyDiv w:val="1"/>
      <w:marLeft w:val="0"/>
      <w:marRight w:val="0"/>
      <w:marTop w:val="0"/>
      <w:marBottom w:val="0"/>
      <w:divBdr>
        <w:top w:val="none" w:sz="0" w:space="0" w:color="auto"/>
        <w:left w:val="none" w:sz="0" w:space="0" w:color="auto"/>
        <w:bottom w:val="none" w:sz="0" w:space="0" w:color="auto"/>
        <w:right w:val="none" w:sz="0" w:space="0" w:color="auto"/>
      </w:divBdr>
      <w:divsChild>
        <w:div w:id="998769072">
          <w:marLeft w:val="0"/>
          <w:marRight w:val="0"/>
          <w:marTop w:val="0"/>
          <w:marBottom w:val="0"/>
          <w:divBdr>
            <w:top w:val="none" w:sz="0" w:space="0" w:color="auto"/>
            <w:left w:val="none" w:sz="0" w:space="0" w:color="auto"/>
            <w:bottom w:val="none" w:sz="0" w:space="0" w:color="auto"/>
            <w:right w:val="none" w:sz="0" w:space="0" w:color="auto"/>
          </w:divBdr>
        </w:div>
      </w:divsChild>
    </w:div>
    <w:div w:id="1204249549">
      <w:bodyDiv w:val="1"/>
      <w:marLeft w:val="0"/>
      <w:marRight w:val="0"/>
      <w:marTop w:val="0"/>
      <w:marBottom w:val="0"/>
      <w:divBdr>
        <w:top w:val="none" w:sz="0" w:space="0" w:color="auto"/>
        <w:left w:val="none" w:sz="0" w:space="0" w:color="auto"/>
        <w:bottom w:val="none" w:sz="0" w:space="0" w:color="auto"/>
        <w:right w:val="none" w:sz="0" w:space="0" w:color="auto"/>
      </w:divBdr>
      <w:divsChild>
        <w:div w:id="714348451">
          <w:marLeft w:val="0"/>
          <w:marRight w:val="0"/>
          <w:marTop w:val="0"/>
          <w:marBottom w:val="0"/>
          <w:divBdr>
            <w:top w:val="none" w:sz="0" w:space="0" w:color="auto"/>
            <w:left w:val="none" w:sz="0" w:space="0" w:color="auto"/>
            <w:bottom w:val="none" w:sz="0" w:space="0" w:color="auto"/>
            <w:right w:val="none" w:sz="0" w:space="0" w:color="auto"/>
          </w:divBdr>
        </w:div>
      </w:divsChild>
    </w:div>
    <w:div w:id="1240825128">
      <w:bodyDiv w:val="1"/>
      <w:marLeft w:val="0"/>
      <w:marRight w:val="0"/>
      <w:marTop w:val="0"/>
      <w:marBottom w:val="0"/>
      <w:divBdr>
        <w:top w:val="none" w:sz="0" w:space="0" w:color="auto"/>
        <w:left w:val="none" w:sz="0" w:space="0" w:color="auto"/>
        <w:bottom w:val="none" w:sz="0" w:space="0" w:color="auto"/>
        <w:right w:val="none" w:sz="0" w:space="0" w:color="auto"/>
      </w:divBdr>
      <w:divsChild>
        <w:div w:id="1785423611">
          <w:marLeft w:val="0"/>
          <w:marRight w:val="0"/>
          <w:marTop w:val="0"/>
          <w:marBottom w:val="0"/>
          <w:divBdr>
            <w:top w:val="none" w:sz="0" w:space="0" w:color="auto"/>
            <w:left w:val="none" w:sz="0" w:space="0" w:color="auto"/>
            <w:bottom w:val="none" w:sz="0" w:space="0" w:color="auto"/>
            <w:right w:val="none" w:sz="0" w:space="0" w:color="auto"/>
          </w:divBdr>
        </w:div>
      </w:divsChild>
    </w:div>
    <w:div w:id="1251112493">
      <w:bodyDiv w:val="1"/>
      <w:marLeft w:val="0"/>
      <w:marRight w:val="0"/>
      <w:marTop w:val="0"/>
      <w:marBottom w:val="0"/>
      <w:divBdr>
        <w:top w:val="none" w:sz="0" w:space="0" w:color="auto"/>
        <w:left w:val="none" w:sz="0" w:space="0" w:color="auto"/>
        <w:bottom w:val="none" w:sz="0" w:space="0" w:color="auto"/>
        <w:right w:val="none" w:sz="0" w:space="0" w:color="auto"/>
      </w:divBdr>
      <w:divsChild>
        <w:div w:id="1838879400">
          <w:marLeft w:val="0"/>
          <w:marRight w:val="0"/>
          <w:marTop w:val="0"/>
          <w:marBottom w:val="0"/>
          <w:divBdr>
            <w:top w:val="none" w:sz="0" w:space="0" w:color="auto"/>
            <w:left w:val="none" w:sz="0" w:space="0" w:color="auto"/>
            <w:bottom w:val="none" w:sz="0" w:space="0" w:color="auto"/>
            <w:right w:val="none" w:sz="0" w:space="0" w:color="auto"/>
          </w:divBdr>
        </w:div>
      </w:divsChild>
    </w:div>
    <w:div w:id="1288656334">
      <w:bodyDiv w:val="1"/>
      <w:marLeft w:val="0"/>
      <w:marRight w:val="0"/>
      <w:marTop w:val="0"/>
      <w:marBottom w:val="0"/>
      <w:divBdr>
        <w:top w:val="none" w:sz="0" w:space="0" w:color="auto"/>
        <w:left w:val="none" w:sz="0" w:space="0" w:color="auto"/>
        <w:bottom w:val="none" w:sz="0" w:space="0" w:color="auto"/>
        <w:right w:val="none" w:sz="0" w:space="0" w:color="auto"/>
      </w:divBdr>
      <w:divsChild>
        <w:div w:id="1407612348">
          <w:marLeft w:val="0"/>
          <w:marRight w:val="0"/>
          <w:marTop w:val="0"/>
          <w:marBottom w:val="0"/>
          <w:divBdr>
            <w:top w:val="none" w:sz="0" w:space="0" w:color="auto"/>
            <w:left w:val="none" w:sz="0" w:space="0" w:color="auto"/>
            <w:bottom w:val="none" w:sz="0" w:space="0" w:color="auto"/>
            <w:right w:val="none" w:sz="0" w:space="0" w:color="auto"/>
          </w:divBdr>
        </w:div>
      </w:divsChild>
    </w:div>
    <w:div w:id="1306468827">
      <w:bodyDiv w:val="1"/>
      <w:marLeft w:val="0"/>
      <w:marRight w:val="0"/>
      <w:marTop w:val="0"/>
      <w:marBottom w:val="0"/>
      <w:divBdr>
        <w:top w:val="none" w:sz="0" w:space="0" w:color="auto"/>
        <w:left w:val="none" w:sz="0" w:space="0" w:color="auto"/>
        <w:bottom w:val="none" w:sz="0" w:space="0" w:color="auto"/>
        <w:right w:val="none" w:sz="0" w:space="0" w:color="auto"/>
      </w:divBdr>
      <w:divsChild>
        <w:div w:id="654186813">
          <w:marLeft w:val="0"/>
          <w:marRight w:val="0"/>
          <w:marTop w:val="0"/>
          <w:marBottom w:val="0"/>
          <w:divBdr>
            <w:top w:val="none" w:sz="0" w:space="0" w:color="auto"/>
            <w:left w:val="none" w:sz="0" w:space="0" w:color="auto"/>
            <w:bottom w:val="none" w:sz="0" w:space="0" w:color="auto"/>
            <w:right w:val="none" w:sz="0" w:space="0" w:color="auto"/>
          </w:divBdr>
        </w:div>
      </w:divsChild>
    </w:div>
    <w:div w:id="1334457993">
      <w:bodyDiv w:val="1"/>
      <w:marLeft w:val="0"/>
      <w:marRight w:val="0"/>
      <w:marTop w:val="0"/>
      <w:marBottom w:val="0"/>
      <w:divBdr>
        <w:top w:val="none" w:sz="0" w:space="0" w:color="auto"/>
        <w:left w:val="none" w:sz="0" w:space="0" w:color="auto"/>
        <w:bottom w:val="none" w:sz="0" w:space="0" w:color="auto"/>
        <w:right w:val="none" w:sz="0" w:space="0" w:color="auto"/>
      </w:divBdr>
      <w:divsChild>
        <w:div w:id="1912498425">
          <w:marLeft w:val="0"/>
          <w:marRight w:val="0"/>
          <w:marTop w:val="0"/>
          <w:marBottom w:val="0"/>
          <w:divBdr>
            <w:top w:val="none" w:sz="0" w:space="0" w:color="auto"/>
            <w:left w:val="none" w:sz="0" w:space="0" w:color="auto"/>
            <w:bottom w:val="none" w:sz="0" w:space="0" w:color="auto"/>
            <w:right w:val="none" w:sz="0" w:space="0" w:color="auto"/>
          </w:divBdr>
        </w:div>
      </w:divsChild>
    </w:div>
    <w:div w:id="1342586358">
      <w:bodyDiv w:val="1"/>
      <w:marLeft w:val="0"/>
      <w:marRight w:val="0"/>
      <w:marTop w:val="0"/>
      <w:marBottom w:val="0"/>
      <w:divBdr>
        <w:top w:val="none" w:sz="0" w:space="0" w:color="auto"/>
        <w:left w:val="none" w:sz="0" w:space="0" w:color="auto"/>
        <w:bottom w:val="none" w:sz="0" w:space="0" w:color="auto"/>
        <w:right w:val="none" w:sz="0" w:space="0" w:color="auto"/>
      </w:divBdr>
      <w:divsChild>
        <w:div w:id="555244195">
          <w:marLeft w:val="0"/>
          <w:marRight w:val="0"/>
          <w:marTop w:val="0"/>
          <w:marBottom w:val="0"/>
          <w:divBdr>
            <w:top w:val="none" w:sz="0" w:space="0" w:color="auto"/>
            <w:left w:val="none" w:sz="0" w:space="0" w:color="auto"/>
            <w:bottom w:val="none" w:sz="0" w:space="0" w:color="auto"/>
            <w:right w:val="none" w:sz="0" w:space="0" w:color="auto"/>
          </w:divBdr>
        </w:div>
      </w:divsChild>
    </w:div>
    <w:div w:id="1362902728">
      <w:bodyDiv w:val="1"/>
      <w:marLeft w:val="0"/>
      <w:marRight w:val="0"/>
      <w:marTop w:val="0"/>
      <w:marBottom w:val="0"/>
      <w:divBdr>
        <w:top w:val="none" w:sz="0" w:space="0" w:color="auto"/>
        <w:left w:val="none" w:sz="0" w:space="0" w:color="auto"/>
        <w:bottom w:val="none" w:sz="0" w:space="0" w:color="auto"/>
        <w:right w:val="none" w:sz="0" w:space="0" w:color="auto"/>
      </w:divBdr>
      <w:divsChild>
        <w:div w:id="1353649642">
          <w:marLeft w:val="0"/>
          <w:marRight w:val="0"/>
          <w:marTop w:val="0"/>
          <w:marBottom w:val="0"/>
          <w:divBdr>
            <w:top w:val="none" w:sz="0" w:space="0" w:color="auto"/>
            <w:left w:val="none" w:sz="0" w:space="0" w:color="auto"/>
            <w:bottom w:val="none" w:sz="0" w:space="0" w:color="auto"/>
            <w:right w:val="none" w:sz="0" w:space="0" w:color="auto"/>
          </w:divBdr>
        </w:div>
      </w:divsChild>
    </w:div>
    <w:div w:id="1367364050">
      <w:bodyDiv w:val="1"/>
      <w:marLeft w:val="0"/>
      <w:marRight w:val="0"/>
      <w:marTop w:val="0"/>
      <w:marBottom w:val="0"/>
      <w:divBdr>
        <w:top w:val="none" w:sz="0" w:space="0" w:color="auto"/>
        <w:left w:val="none" w:sz="0" w:space="0" w:color="auto"/>
        <w:bottom w:val="none" w:sz="0" w:space="0" w:color="auto"/>
        <w:right w:val="none" w:sz="0" w:space="0" w:color="auto"/>
      </w:divBdr>
      <w:divsChild>
        <w:div w:id="736704291">
          <w:marLeft w:val="0"/>
          <w:marRight w:val="0"/>
          <w:marTop w:val="0"/>
          <w:marBottom w:val="0"/>
          <w:divBdr>
            <w:top w:val="none" w:sz="0" w:space="0" w:color="auto"/>
            <w:left w:val="none" w:sz="0" w:space="0" w:color="auto"/>
            <w:bottom w:val="none" w:sz="0" w:space="0" w:color="auto"/>
            <w:right w:val="none" w:sz="0" w:space="0" w:color="auto"/>
          </w:divBdr>
        </w:div>
      </w:divsChild>
    </w:div>
    <w:div w:id="1375160876">
      <w:bodyDiv w:val="1"/>
      <w:marLeft w:val="0"/>
      <w:marRight w:val="0"/>
      <w:marTop w:val="0"/>
      <w:marBottom w:val="0"/>
      <w:divBdr>
        <w:top w:val="none" w:sz="0" w:space="0" w:color="auto"/>
        <w:left w:val="none" w:sz="0" w:space="0" w:color="auto"/>
        <w:bottom w:val="none" w:sz="0" w:space="0" w:color="auto"/>
        <w:right w:val="none" w:sz="0" w:space="0" w:color="auto"/>
      </w:divBdr>
      <w:divsChild>
        <w:div w:id="1637294721">
          <w:marLeft w:val="0"/>
          <w:marRight w:val="0"/>
          <w:marTop w:val="0"/>
          <w:marBottom w:val="0"/>
          <w:divBdr>
            <w:top w:val="none" w:sz="0" w:space="0" w:color="auto"/>
            <w:left w:val="none" w:sz="0" w:space="0" w:color="auto"/>
            <w:bottom w:val="none" w:sz="0" w:space="0" w:color="auto"/>
            <w:right w:val="none" w:sz="0" w:space="0" w:color="auto"/>
          </w:divBdr>
        </w:div>
      </w:divsChild>
    </w:div>
    <w:div w:id="1391995387">
      <w:bodyDiv w:val="1"/>
      <w:marLeft w:val="0"/>
      <w:marRight w:val="0"/>
      <w:marTop w:val="0"/>
      <w:marBottom w:val="0"/>
      <w:divBdr>
        <w:top w:val="none" w:sz="0" w:space="0" w:color="auto"/>
        <w:left w:val="none" w:sz="0" w:space="0" w:color="auto"/>
        <w:bottom w:val="none" w:sz="0" w:space="0" w:color="auto"/>
        <w:right w:val="none" w:sz="0" w:space="0" w:color="auto"/>
      </w:divBdr>
      <w:divsChild>
        <w:div w:id="950282271">
          <w:marLeft w:val="0"/>
          <w:marRight w:val="0"/>
          <w:marTop w:val="0"/>
          <w:marBottom w:val="0"/>
          <w:divBdr>
            <w:top w:val="none" w:sz="0" w:space="0" w:color="auto"/>
            <w:left w:val="none" w:sz="0" w:space="0" w:color="auto"/>
            <w:bottom w:val="none" w:sz="0" w:space="0" w:color="auto"/>
            <w:right w:val="none" w:sz="0" w:space="0" w:color="auto"/>
          </w:divBdr>
        </w:div>
      </w:divsChild>
    </w:div>
    <w:div w:id="1406075749">
      <w:bodyDiv w:val="1"/>
      <w:marLeft w:val="0"/>
      <w:marRight w:val="0"/>
      <w:marTop w:val="0"/>
      <w:marBottom w:val="0"/>
      <w:divBdr>
        <w:top w:val="none" w:sz="0" w:space="0" w:color="auto"/>
        <w:left w:val="none" w:sz="0" w:space="0" w:color="auto"/>
        <w:bottom w:val="none" w:sz="0" w:space="0" w:color="auto"/>
        <w:right w:val="none" w:sz="0" w:space="0" w:color="auto"/>
      </w:divBdr>
      <w:divsChild>
        <w:div w:id="522010661">
          <w:marLeft w:val="0"/>
          <w:marRight w:val="0"/>
          <w:marTop w:val="0"/>
          <w:marBottom w:val="0"/>
          <w:divBdr>
            <w:top w:val="none" w:sz="0" w:space="0" w:color="auto"/>
            <w:left w:val="none" w:sz="0" w:space="0" w:color="auto"/>
            <w:bottom w:val="none" w:sz="0" w:space="0" w:color="auto"/>
            <w:right w:val="none" w:sz="0" w:space="0" w:color="auto"/>
          </w:divBdr>
        </w:div>
      </w:divsChild>
    </w:div>
    <w:div w:id="1602102479">
      <w:bodyDiv w:val="1"/>
      <w:marLeft w:val="0"/>
      <w:marRight w:val="0"/>
      <w:marTop w:val="0"/>
      <w:marBottom w:val="0"/>
      <w:divBdr>
        <w:top w:val="none" w:sz="0" w:space="0" w:color="auto"/>
        <w:left w:val="none" w:sz="0" w:space="0" w:color="auto"/>
        <w:bottom w:val="none" w:sz="0" w:space="0" w:color="auto"/>
        <w:right w:val="none" w:sz="0" w:space="0" w:color="auto"/>
      </w:divBdr>
      <w:divsChild>
        <w:div w:id="704526749">
          <w:marLeft w:val="0"/>
          <w:marRight w:val="0"/>
          <w:marTop w:val="0"/>
          <w:marBottom w:val="0"/>
          <w:divBdr>
            <w:top w:val="none" w:sz="0" w:space="0" w:color="auto"/>
            <w:left w:val="none" w:sz="0" w:space="0" w:color="auto"/>
            <w:bottom w:val="none" w:sz="0" w:space="0" w:color="auto"/>
            <w:right w:val="none" w:sz="0" w:space="0" w:color="auto"/>
          </w:divBdr>
        </w:div>
      </w:divsChild>
    </w:div>
    <w:div w:id="1645962513">
      <w:bodyDiv w:val="1"/>
      <w:marLeft w:val="0"/>
      <w:marRight w:val="0"/>
      <w:marTop w:val="0"/>
      <w:marBottom w:val="0"/>
      <w:divBdr>
        <w:top w:val="none" w:sz="0" w:space="0" w:color="auto"/>
        <w:left w:val="none" w:sz="0" w:space="0" w:color="auto"/>
        <w:bottom w:val="none" w:sz="0" w:space="0" w:color="auto"/>
        <w:right w:val="none" w:sz="0" w:space="0" w:color="auto"/>
      </w:divBdr>
      <w:divsChild>
        <w:div w:id="1114858946">
          <w:marLeft w:val="0"/>
          <w:marRight w:val="0"/>
          <w:marTop w:val="0"/>
          <w:marBottom w:val="0"/>
          <w:divBdr>
            <w:top w:val="none" w:sz="0" w:space="0" w:color="auto"/>
            <w:left w:val="none" w:sz="0" w:space="0" w:color="auto"/>
            <w:bottom w:val="none" w:sz="0" w:space="0" w:color="auto"/>
            <w:right w:val="none" w:sz="0" w:space="0" w:color="auto"/>
          </w:divBdr>
        </w:div>
      </w:divsChild>
    </w:div>
    <w:div w:id="1690791296">
      <w:bodyDiv w:val="1"/>
      <w:marLeft w:val="0"/>
      <w:marRight w:val="0"/>
      <w:marTop w:val="0"/>
      <w:marBottom w:val="0"/>
      <w:divBdr>
        <w:top w:val="none" w:sz="0" w:space="0" w:color="auto"/>
        <w:left w:val="none" w:sz="0" w:space="0" w:color="auto"/>
        <w:bottom w:val="none" w:sz="0" w:space="0" w:color="auto"/>
        <w:right w:val="none" w:sz="0" w:space="0" w:color="auto"/>
      </w:divBdr>
      <w:divsChild>
        <w:div w:id="570963567">
          <w:marLeft w:val="0"/>
          <w:marRight w:val="0"/>
          <w:marTop w:val="0"/>
          <w:marBottom w:val="0"/>
          <w:divBdr>
            <w:top w:val="none" w:sz="0" w:space="0" w:color="auto"/>
            <w:left w:val="none" w:sz="0" w:space="0" w:color="auto"/>
            <w:bottom w:val="none" w:sz="0" w:space="0" w:color="auto"/>
            <w:right w:val="none" w:sz="0" w:space="0" w:color="auto"/>
          </w:divBdr>
        </w:div>
      </w:divsChild>
    </w:div>
    <w:div w:id="1701662372">
      <w:bodyDiv w:val="1"/>
      <w:marLeft w:val="0"/>
      <w:marRight w:val="0"/>
      <w:marTop w:val="0"/>
      <w:marBottom w:val="0"/>
      <w:divBdr>
        <w:top w:val="none" w:sz="0" w:space="0" w:color="auto"/>
        <w:left w:val="none" w:sz="0" w:space="0" w:color="auto"/>
        <w:bottom w:val="none" w:sz="0" w:space="0" w:color="auto"/>
        <w:right w:val="none" w:sz="0" w:space="0" w:color="auto"/>
      </w:divBdr>
      <w:divsChild>
        <w:div w:id="1019769920">
          <w:marLeft w:val="0"/>
          <w:marRight w:val="0"/>
          <w:marTop w:val="0"/>
          <w:marBottom w:val="0"/>
          <w:divBdr>
            <w:top w:val="none" w:sz="0" w:space="0" w:color="auto"/>
            <w:left w:val="none" w:sz="0" w:space="0" w:color="auto"/>
            <w:bottom w:val="none" w:sz="0" w:space="0" w:color="auto"/>
            <w:right w:val="none" w:sz="0" w:space="0" w:color="auto"/>
          </w:divBdr>
        </w:div>
      </w:divsChild>
    </w:div>
    <w:div w:id="1742437386">
      <w:bodyDiv w:val="1"/>
      <w:marLeft w:val="0"/>
      <w:marRight w:val="0"/>
      <w:marTop w:val="0"/>
      <w:marBottom w:val="0"/>
      <w:divBdr>
        <w:top w:val="none" w:sz="0" w:space="0" w:color="auto"/>
        <w:left w:val="none" w:sz="0" w:space="0" w:color="auto"/>
        <w:bottom w:val="none" w:sz="0" w:space="0" w:color="auto"/>
        <w:right w:val="none" w:sz="0" w:space="0" w:color="auto"/>
      </w:divBdr>
      <w:divsChild>
        <w:div w:id="824081072">
          <w:marLeft w:val="0"/>
          <w:marRight w:val="0"/>
          <w:marTop w:val="0"/>
          <w:marBottom w:val="0"/>
          <w:divBdr>
            <w:top w:val="none" w:sz="0" w:space="0" w:color="auto"/>
            <w:left w:val="none" w:sz="0" w:space="0" w:color="auto"/>
            <w:bottom w:val="none" w:sz="0" w:space="0" w:color="auto"/>
            <w:right w:val="none" w:sz="0" w:space="0" w:color="auto"/>
          </w:divBdr>
        </w:div>
      </w:divsChild>
    </w:div>
    <w:div w:id="1815442060">
      <w:bodyDiv w:val="1"/>
      <w:marLeft w:val="0"/>
      <w:marRight w:val="0"/>
      <w:marTop w:val="0"/>
      <w:marBottom w:val="0"/>
      <w:divBdr>
        <w:top w:val="none" w:sz="0" w:space="0" w:color="auto"/>
        <w:left w:val="none" w:sz="0" w:space="0" w:color="auto"/>
        <w:bottom w:val="none" w:sz="0" w:space="0" w:color="auto"/>
        <w:right w:val="none" w:sz="0" w:space="0" w:color="auto"/>
      </w:divBdr>
      <w:divsChild>
        <w:div w:id="490409240">
          <w:marLeft w:val="0"/>
          <w:marRight w:val="0"/>
          <w:marTop w:val="0"/>
          <w:marBottom w:val="0"/>
          <w:divBdr>
            <w:top w:val="none" w:sz="0" w:space="0" w:color="auto"/>
            <w:left w:val="none" w:sz="0" w:space="0" w:color="auto"/>
            <w:bottom w:val="none" w:sz="0" w:space="0" w:color="auto"/>
            <w:right w:val="none" w:sz="0" w:space="0" w:color="auto"/>
          </w:divBdr>
        </w:div>
      </w:divsChild>
    </w:div>
    <w:div w:id="1821387984">
      <w:bodyDiv w:val="1"/>
      <w:marLeft w:val="0"/>
      <w:marRight w:val="0"/>
      <w:marTop w:val="0"/>
      <w:marBottom w:val="0"/>
      <w:divBdr>
        <w:top w:val="none" w:sz="0" w:space="0" w:color="auto"/>
        <w:left w:val="none" w:sz="0" w:space="0" w:color="auto"/>
        <w:bottom w:val="none" w:sz="0" w:space="0" w:color="auto"/>
        <w:right w:val="none" w:sz="0" w:space="0" w:color="auto"/>
      </w:divBdr>
      <w:divsChild>
        <w:div w:id="942614503">
          <w:marLeft w:val="0"/>
          <w:marRight w:val="0"/>
          <w:marTop w:val="0"/>
          <w:marBottom w:val="0"/>
          <w:divBdr>
            <w:top w:val="none" w:sz="0" w:space="0" w:color="auto"/>
            <w:left w:val="none" w:sz="0" w:space="0" w:color="auto"/>
            <w:bottom w:val="none" w:sz="0" w:space="0" w:color="auto"/>
            <w:right w:val="none" w:sz="0" w:space="0" w:color="auto"/>
          </w:divBdr>
        </w:div>
      </w:divsChild>
    </w:div>
    <w:div w:id="1834180835">
      <w:bodyDiv w:val="1"/>
      <w:marLeft w:val="0"/>
      <w:marRight w:val="0"/>
      <w:marTop w:val="0"/>
      <w:marBottom w:val="0"/>
      <w:divBdr>
        <w:top w:val="none" w:sz="0" w:space="0" w:color="auto"/>
        <w:left w:val="none" w:sz="0" w:space="0" w:color="auto"/>
        <w:bottom w:val="none" w:sz="0" w:space="0" w:color="auto"/>
        <w:right w:val="none" w:sz="0" w:space="0" w:color="auto"/>
      </w:divBdr>
      <w:divsChild>
        <w:div w:id="1673487530">
          <w:marLeft w:val="0"/>
          <w:marRight w:val="0"/>
          <w:marTop w:val="0"/>
          <w:marBottom w:val="0"/>
          <w:divBdr>
            <w:top w:val="none" w:sz="0" w:space="0" w:color="auto"/>
            <w:left w:val="none" w:sz="0" w:space="0" w:color="auto"/>
            <w:bottom w:val="none" w:sz="0" w:space="0" w:color="auto"/>
            <w:right w:val="none" w:sz="0" w:space="0" w:color="auto"/>
          </w:divBdr>
        </w:div>
      </w:divsChild>
    </w:div>
    <w:div w:id="1861502016">
      <w:bodyDiv w:val="1"/>
      <w:marLeft w:val="0"/>
      <w:marRight w:val="0"/>
      <w:marTop w:val="0"/>
      <w:marBottom w:val="0"/>
      <w:divBdr>
        <w:top w:val="none" w:sz="0" w:space="0" w:color="auto"/>
        <w:left w:val="none" w:sz="0" w:space="0" w:color="auto"/>
        <w:bottom w:val="none" w:sz="0" w:space="0" w:color="auto"/>
        <w:right w:val="none" w:sz="0" w:space="0" w:color="auto"/>
      </w:divBdr>
      <w:divsChild>
        <w:div w:id="519978828">
          <w:marLeft w:val="0"/>
          <w:marRight w:val="0"/>
          <w:marTop w:val="0"/>
          <w:marBottom w:val="0"/>
          <w:divBdr>
            <w:top w:val="none" w:sz="0" w:space="0" w:color="auto"/>
            <w:left w:val="none" w:sz="0" w:space="0" w:color="auto"/>
            <w:bottom w:val="none" w:sz="0" w:space="0" w:color="auto"/>
            <w:right w:val="none" w:sz="0" w:space="0" w:color="auto"/>
          </w:divBdr>
        </w:div>
      </w:divsChild>
    </w:div>
    <w:div w:id="1873032108">
      <w:bodyDiv w:val="1"/>
      <w:marLeft w:val="0"/>
      <w:marRight w:val="0"/>
      <w:marTop w:val="0"/>
      <w:marBottom w:val="0"/>
      <w:divBdr>
        <w:top w:val="none" w:sz="0" w:space="0" w:color="auto"/>
        <w:left w:val="none" w:sz="0" w:space="0" w:color="auto"/>
        <w:bottom w:val="none" w:sz="0" w:space="0" w:color="auto"/>
        <w:right w:val="none" w:sz="0" w:space="0" w:color="auto"/>
      </w:divBdr>
      <w:divsChild>
        <w:div w:id="1947687882">
          <w:marLeft w:val="0"/>
          <w:marRight w:val="0"/>
          <w:marTop w:val="0"/>
          <w:marBottom w:val="0"/>
          <w:divBdr>
            <w:top w:val="none" w:sz="0" w:space="0" w:color="auto"/>
            <w:left w:val="none" w:sz="0" w:space="0" w:color="auto"/>
            <w:bottom w:val="none" w:sz="0" w:space="0" w:color="auto"/>
            <w:right w:val="none" w:sz="0" w:space="0" w:color="auto"/>
          </w:divBdr>
        </w:div>
      </w:divsChild>
    </w:div>
    <w:div w:id="1923947547">
      <w:bodyDiv w:val="1"/>
      <w:marLeft w:val="0"/>
      <w:marRight w:val="0"/>
      <w:marTop w:val="0"/>
      <w:marBottom w:val="0"/>
      <w:divBdr>
        <w:top w:val="none" w:sz="0" w:space="0" w:color="auto"/>
        <w:left w:val="none" w:sz="0" w:space="0" w:color="auto"/>
        <w:bottom w:val="none" w:sz="0" w:space="0" w:color="auto"/>
        <w:right w:val="none" w:sz="0" w:space="0" w:color="auto"/>
      </w:divBdr>
      <w:divsChild>
        <w:div w:id="793135579">
          <w:marLeft w:val="0"/>
          <w:marRight w:val="0"/>
          <w:marTop w:val="0"/>
          <w:marBottom w:val="0"/>
          <w:divBdr>
            <w:top w:val="none" w:sz="0" w:space="0" w:color="auto"/>
            <w:left w:val="none" w:sz="0" w:space="0" w:color="auto"/>
            <w:bottom w:val="none" w:sz="0" w:space="0" w:color="auto"/>
            <w:right w:val="none" w:sz="0" w:space="0" w:color="auto"/>
          </w:divBdr>
        </w:div>
      </w:divsChild>
    </w:div>
    <w:div w:id="1982611385">
      <w:bodyDiv w:val="1"/>
      <w:marLeft w:val="0"/>
      <w:marRight w:val="0"/>
      <w:marTop w:val="0"/>
      <w:marBottom w:val="0"/>
      <w:divBdr>
        <w:top w:val="none" w:sz="0" w:space="0" w:color="auto"/>
        <w:left w:val="none" w:sz="0" w:space="0" w:color="auto"/>
        <w:bottom w:val="none" w:sz="0" w:space="0" w:color="auto"/>
        <w:right w:val="none" w:sz="0" w:space="0" w:color="auto"/>
      </w:divBdr>
      <w:divsChild>
        <w:div w:id="1676498089">
          <w:marLeft w:val="0"/>
          <w:marRight w:val="0"/>
          <w:marTop w:val="0"/>
          <w:marBottom w:val="0"/>
          <w:divBdr>
            <w:top w:val="none" w:sz="0" w:space="0" w:color="auto"/>
            <w:left w:val="none" w:sz="0" w:space="0" w:color="auto"/>
            <w:bottom w:val="none" w:sz="0" w:space="0" w:color="auto"/>
            <w:right w:val="none" w:sz="0" w:space="0" w:color="auto"/>
          </w:divBdr>
        </w:div>
      </w:divsChild>
    </w:div>
    <w:div w:id="1985238755">
      <w:bodyDiv w:val="1"/>
      <w:marLeft w:val="0"/>
      <w:marRight w:val="0"/>
      <w:marTop w:val="0"/>
      <w:marBottom w:val="0"/>
      <w:divBdr>
        <w:top w:val="none" w:sz="0" w:space="0" w:color="auto"/>
        <w:left w:val="none" w:sz="0" w:space="0" w:color="auto"/>
        <w:bottom w:val="none" w:sz="0" w:space="0" w:color="auto"/>
        <w:right w:val="none" w:sz="0" w:space="0" w:color="auto"/>
      </w:divBdr>
      <w:divsChild>
        <w:div w:id="1379553015">
          <w:marLeft w:val="0"/>
          <w:marRight w:val="0"/>
          <w:marTop w:val="0"/>
          <w:marBottom w:val="0"/>
          <w:divBdr>
            <w:top w:val="none" w:sz="0" w:space="0" w:color="auto"/>
            <w:left w:val="none" w:sz="0" w:space="0" w:color="auto"/>
            <w:bottom w:val="none" w:sz="0" w:space="0" w:color="auto"/>
            <w:right w:val="none" w:sz="0" w:space="0" w:color="auto"/>
          </w:divBdr>
        </w:div>
      </w:divsChild>
    </w:div>
    <w:div w:id="2012022530">
      <w:bodyDiv w:val="1"/>
      <w:marLeft w:val="0"/>
      <w:marRight w:val="0"/>
      <w:marTop w:val="0"/>
      <w:marBottom w:val="0"/>
      <w:divBdr>
        <w:top w:val="none" w:sz="0" w:space="0" w:color="auto"/>
        <w:left w:val="none" w:sz="0" w:space="0" w:color="auto"/>
        <w:bottom w:val="none" w:sz="0" w:space="0" w:color="auto"/>
        <w:right w:val="none" w:sz="0" w:space="0" w:color="auto"/>
      </w:divBdr>
      <w:divsChild>
        <w:div w:id="13965647">
          <w:marLeft w:val="0"/>
          <w:marRight w:val="0"/>
          <w:marTop w:val="0"/>
          <w:marBottom w:val="0"/>
          <w:divBdr>
            <w:top w:val="none" w:sz="0" w:space="0" w:color="auto"/>
            <w:left w:val="none" w:sz="0" w:space="0" w:color="auto"/>
            <w:bottom w:val="none" w:sz="0" w:space="0" w:color="auto"/>
            <w:right w:val="none" w:sz="0" w:space="0" w:color="auto"/>
          </w:divBdr>
        </w:div>
      </w:divsChild>
    </w:div>
    <w:div w:id="2026981518">
      <w:bodyDiv w:val="1"/>
      <w:marLeft w:val="0"/>
      <w:marRight w:val="0"/>
      <w:marTop w:val="0"/>
      <w:marBottom w:val="0"/>
      <w:divBdr>
        <w:top w:val="none" w:sz="0" w:space="0" w:color="auto"/>
        <w:left w:val="none" w:sz="0" w:space="0" w:color="auto"/>
        <w:bottom w:val="none" w:sz="0" w:space="0" w:color="auto"/>
        <w:right w:val="none" w:sz="0" w:space="0" w:color="auto"/>
      </w:divBdr>
      <w:divsChild>
        <w:div w:id="1106970351">
          <w:marLeft w:val="0"/>
          <w:marRight w:val="0"/>
          <w:marTop w:val="0"/>
          <w:marBottom w:val="0"/>
          <w:divBdr>
            <w:top w:val="none" w:sz="0" w:space="0" w:color="auto"/>
            <w:left w:val="none" w:sz="0" w:space="0" w:color="auto"/>
            <w:bottom w:val="none" w:sz="0" w:space="0" w:color="auto"/>
            <w:right w:val="none" w:sz="0" w:space="0" w:color="auto"/>
          </w:divBdr>
        </w:div>
      </w:divsChild>
    </w:div>
    <w:div w:id="2101758647">
      <w:bodyDiv w:val="1"/>
      <w:marLeft w:val="0"/>
      <w:marRight w:val="0"/>
      <w:marTop w:val="0"/>
      <w:marBottom w:val="0"/>
      <w:divBdr>
        <w:top w:val="none" w:sz="0" w:space="0" w:color="auto"/>
        <w:left w:val="none" w:sz="0" w:space="0" w:color="auto"/>
        <w:bottom w:val="none" w:sz="0" w:space="0" w:color="auto"/>
        <w:right w:val="none" w:sz="0" w:space="0" w:color="auto"/>
      </w:divBdr>
      <w:divsChild>
        <w:div w:id="30254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97edc2-01c0-4b24-8919-8f827d5c4dfa}" enabled="0" method="" siteId="{6197edc2-01c0-4b24-8919-8f827d5c4dfa}" removed="1"/>
</clbl:labelList>
</file>

<file path=docProps/app.xml><?xml version="1.0" encoding="utf-8"?>
<Properties xmlns="http://schemas.openxmlformats.org/officeDocument/2006/extended-properties" xmlns:vt="http://schemas.openxmlformats.org/officeDocument/2006/docPropsVTypes">
  <Template>Normal</Template>
  <TotalTime>9</TotalTime>
  <Pages>17</Pages>
  <Words>6910</Words>
  <Characters>40562</Characters>
  <Application>Microsoft Office Word</Application>
  <DocSecurity>0</DocSecurity>
  <Lines>676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Siwy</dc:creator>
  <cp:keywords/>
  <dc:description/>
  <cp:lastModifiedBy>Lee, Ryan</cp:lastModifiedBy>
  <cp:revision>5</cp:revision>
  <dcterms:created xsi:type="dcterms:W3CDTF">2026-06-25T20:47:00Z</dcterms:created>
  <dcterms:modified xsi:type="dcterms:W3CDTF">2026-06-25T20:56:00Z</dcterms:modified>
</cp:coreProperties>
</file>