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B3D" w:rsidRPr="00911837" w:rsidRDefault="00B55B3D" w:rsidP="00B55B3D">
      <w:pPr>
        <w:spacing w:after="0" w:line="240" w:lineRule="auto"/>
        <w:rPr>
          <w:rFonts w:ascii="Arial" w:hAnsi="Arial" w:cs="Arial"/>
          <w:sz w:val="14"/>
          <w:szCs w:val="14"/>
        </w:rPr>
      </w:pPr>
      <w:bookmarkStart w:id="0" w:name="69F48DC20BBACCF6FF9E5F8DF006EB56"/>
      <w:bookmarkStart w:id="1" w:name="F12376FA6EAB3445342F651D71F3F685"/>
      <w:proofErr w:type="gramStart"/>
      <w:r w:rsidRPr="00911837">
        <w:rPr>
          <w:rFonts w:ascii="Arial" w:hAnsi="Arial" w:cs="Arial"/>
          <w:b/>
          <w:color w:val="000000"/>
          <w:sz w:val="14"/>
          <w:szCs w:val="14"/>
        </w:rPr>
        <w:t>NOTE 1.</w:t>
      </w:r>
      <w:proofErr w:type="gramEnd"/>
      <w:r w:rsidRPr="00911837">
        <w:rPr>
          <w:rFonts w:ascii="Arial" w:hAnsi="Arial" w:cs="Arial"/>
          <w:b/>
          <w:color w:val="000000"/>
          <w:sz w:val="14"/>
          <w:szCs w:val="14"/>
        </w:rPr>
        <w:t>  Nature of Operations and Significant Accounting Policies</w:t>
      </w:r>
      <w:r w:rsidRPr="00911837">
        <w:rPr>
          <w:rFonts w:ascii="Arial" w:hAnsi="Arial" w:cs="Arial"/>
          <w:color w:val="000000"/>
          <w:sz w:val="14"/>
          <w:szCs w:val="14"/>
        </w:rPr>
        <w:br/>
        <w:t> </w:t>
      </w:r>
      <w:bookmarkStart w:id="2" w:name="NOTE_1_Nature_of_Operations_and_Signific"/>
      <w:bookmarkEnd w:id="2"/>
    </w:p>
    <w:p w:rsidR="00B55B3D" w:rsidRPr="00911837" w:rsidRDefault="00B55B3D" w:rsidP="00B55B3D">
      <w:pPr>
        <w:spacing w:after="0" w:line="240" w:lineRule="auto"/>
        <w:rPr>
          <w:rFonts w:ascii="Arial" w:hAnsi="Arial" w:cs="Arial"/>
          <w:sz w:val="14"/>
          <w:szCs w:val="14"/>
        </w:rPr>
      </w:pPr>
      <w:bookmarkStart w:id="3" w:name="A94752CF05BDF1E4F5995F918429FB0F"/>
      <w:bookmarkEnd w:id="0"/>
      <w:r w:rsidRPr="00911837">
        <w:rPr>
          <w:rFonts w:ascii="Arial" w:hAnsi="Arial" w:cs="Arial"/>
          <w:b/>
          <w:color w:val="000000"/>
          <w:sz w:val="14"/>
          <w:szCs w:val="14"/>
        </w:rPr>
        <w:t>Business</w:t>
      </w:r>
      <w:r w:rsidRPr="00911837">
        <w:rPr>
          <w:rFonts w:ascii="Arial" w:hAnsi="Arial" w:cs="Arial"/>
          <w:color w:val="000000"/>
          <w:sz w:val="14"/>
          <w:szCs w:val="14"/>
        </w:rPr>
        <w:br/>
        <w:t> </w:t>
      </w:r>
    </w:p>
    <w:p w:rsidR="00B55B3D" w:rsidRPr="00911837" w:rsidRDefault="00B55B3D" w:rsidP="00B55B3D">
      <w:pPr>
        <w:spacing w:after="0" w:line="240" w:lineRule="auto"/>
        <w:ind w:firstLine="720"/>
        <w:jc w:val="both"/>
        <w:rPr>
          <w:rFonts w:ascii="Arial" w:hAnsi="Arial" w:cs="Arial"/>
          <w:sz w:val="14"/>
          <w:szCs w:val="14"/>
        </w:rPr>
      </w:pPr>
      <w:bookmarkStart w:id="4" w:name="2863D37DDF63CAD269515F918429A24F"/>
      <w:bookmarkEnd w:id="3"/>
      <w:r w:rsidRPr="00911837">
        <w:rPr>
          <w:rFonts w:ascii="Arial" w:hAnsi="Arial" w:cs="Arial"/>
          <w:color w:val="000000"/>
          <w:sz w:val="14"/>
          <w:szCs w:val="14"/>
        </w:rPr>
        <w:t xml:space="preserve">CSX Transportation, Inc. (“CSXT”), and together with its subsidiaries (“Respondent”), based in Jacksonville, Florida, is one of the nation's leading transportation </w:t>
      </w:r>
      <w:r w:rsidR="00917C72" w:rsidRPr="00911837">
        <w:rPr>
          <w:rFonts w:ascii="Arial" w:hAnsi="Arial" w:cs="Arial"/>
          <w:color w:val="000000"/>
          <w:sz w:val="14"/>
          <w:szCs w:val="14"/>
        </w:rPr>
        <w:t>companies</w:t>
      </w:r>
      <w:r w:rsidRPr="00911837">
        <w:rPr>
          <w:rFonts w:ascii="Arial" w:hAnsi="Arial" w:cs="Arial"/>
          <w:color w:val="000000"/>
          <w:sz w:val="14"/>
          <w:szCs w:val="14"/>
        </w:rPr>
        <w:t>.  The Respondent provides rail-based transportation services including traditional rail service and the transport of intermodal containers and trailers.  The Respondent is a wholly owned subsidiary of CSX Corporation (“CSX”).</w:t>
      </w:r>
    </w:p>
    <w:bookmarkEnd w:id="4"/>
    <w:p w:rsidR="00B55B3D" w:rsidRPr="00911837" w:rsidRDefault="00B55B3D" w:rsidP="00B55B3D">
      <w:pPr>
        <w:spacing w:after="0" w:line="240" w:lineRule="auto"/>
        <w:ind w:firstLine="720"/>
        <w:jc w:val="both"/>
        <w:rPr>
          <w:rFonts w:ascii="Arial" w:hAnsi="Arial" w:cs="Arial"/>
          <w:sz w:val="14"/>
          <w:szCs w:val="14"/>
        </w:rPr>
      </w:pPr>
      <w:r w:rsidRPr="00911837">
        <w:rPr>
          <w:rFonts w:ascii="Arial" w:hAnsi="Arial" w:cs="Arial"/>
          <w:color w:val="000000"/>
          <w:sz w:val="14"/>
          <w:szCs w:val="14"/>
        </w:rPr>
        <w:t xml:space="preserve"> </w:t>
      </w:r>
    </w:p>
    <w:p w:rsidR="00B55B3D" w:rsidRPr="00911837" w:rsidRDefault="00B55B3D" w:rsidP="00B55B3D">
      <w:pPr>
        <w:spacing w:after="0" w:line="240" w:lineRule="auto"/>
        <w:ind w:firstLine="720"/>
        <w:jc w:val="both"/>
        <w:rPr>
          <w:rFonts w:ascii="Arial" w:hAnsi="Arial" w:cs="Arial"/>
          <w:sz w:val="14"/>
          <w:szCs w:val="14"/>
        </w:rPr>
      </w:pPr>
      <w:bookmarkStart w:id="5" w:name="F60641DB8714D8A6A6535F91842A2C33"/>
      <w:r w:rsidRPr="00911837">
        <w:rPr>
          <w:rFonts w:ascii="Arial" w:hAnsi="Arial" w:cs="Arial"/>
          <w:color w:val="000000"/>
          <w:sz w:val="14"/>
          <w:szCs w:val="14"/>
        </w:rPr>
        <w:t xml:space="preserve">The Respondent provides an important link to the transportation supply chain through its approximately </w:t>
      </w:r>
      <w:bookmarkStart w:id="6" w:name="F5F4679B24CA0B240C0C7030F5D60BCD"/>
      <w:r w:rsidRPr="00911837">
        <w:rPr>
          <w:rFonts w:ascii="Arial" w:hAnsi="Arial" w:cs="Arial"/>
          <w:color w:val="000000"/>
          <w:sz w:val="14"/>
          <w:szCs w:val="14"/>
        </w:rPr>
        <w:t>21,000</w:t>
      </w:r>
      <w:bookmarkEnd w:id="6"/>
      <w:r w:rsidRPr="00911837">
        <w:rPr>
          <w:rFonts w:ascii="Arial" w:hAnsi="Arial" w:cs="Arial"/>
          <w:color w:val="000000"/>
          <w:sz w:val="14"/>
          <w:szCs w:val="14"/>
        </w:rPr>
        <w:t xml:space="preserve"> route mile rail network, which serves major population centers in </w:t>
      </w:r>
      <w:bookmarkStart w:id="7" w:name="37AD4B2209973A97D907703151FCB0F1"/>
      <w:r w:rsidRPr="00911837">
        <w:rPr>
          <w:rFonts w:ascii="Arial" w:hAnsi="Arial" w:cs="Arial"/>
          <w:color w:val="000000"/>
          <w:sz w:val="14"/>
          <w:szCs w:val="14"/>
        </w:rPr>
        <w:t>23</w:t>
      </w:r>
      <w:bookmarkEnd w:id="7"/>
      <w:r w:rsidRPr="00911837">
        <w:rPr>
          <w:rFonts w:ascii="Arial" w:hAnsi="Arial" w:cs="Arial"/>
          <w:color w:val="000000"/>
          <w:sz w:val="14"/>
          <w:szCs w:val="14"/>
        </w:rPr>
        <w:t xml:space="preserve"> states east of the Mississippi River, the District of Columbia and the Canadian provinces of Ontario and Quebec.  It has access to over </w:t>
      </w:r>
      <w:bookmarkStart w:id="8" w:name="77EB72F812CF6E37CB3FF27A862F7312"/>
      <w:r w:rsidRPr="00911837">
        <w:rPr>
          <w:rFonts w:ascii="Arial" w:hAnsi="Arial" w:cs="Arial"/>
          <w:color w:val="000000"/>
          <w:sz w:val="14"/>
          <w:szCs w:val="14"/>
        </w:rPr>
        <w:t>70</w:t>
      </w:r>
      <w:bookmarkEnd w:id="8"/>
      <w:r w:rsidRPr="00911837">
        <w:rPr>
          <w:rFonts w:ascii="Arial" w:hAnsi="Arial" w:cs="Arial"/>
          <w:color w:val="000000"/>
          <w:sz w:val="14"/>
          <w:szCs w:val="14"/>
        </w:rPr>
        <w:t xml:space="preserve"> </w:t>
      </w:r>
      <w:proofErr w:type="gramStart"/>
      <w:r w:rsidRPr="00911837">
        <w:rPr>
          <w:rFonts w:ascii="Arial" w:hAnsi="Arial" w:cs="Arial"/>
          <w:color w:val="000000"/>
          <w:sz w:val="14"/>
          <w:szCs w:val="14"/>
        </w:rPr>
        <w:t>ocean</w:t>
      </w:r>
      <w:proofErr w:type="gramEnd"/>
      <w:r w:rsidRPr="00911837">
        <w:rPr>
          <w:rFonts w:ascii="Arial" w:hAnsi="Arial" w:cs="Arial"/>
          <w:color w:val="000000"/>
          <w:sz w:val="14"/>
          <w:szCs w:val="14"/>
        </w:rPr>
        <w:t xml:space="preserve">, river and lake port terminals along the Atlantic and Gulf Coasts, the Mississippi River, the Great Lakes and the St. Lawrence Seaway.  The Respondent’s intermodal business links customers to railroads via trucks and terminals.  CSXT also serves thousands of production and distribution facilities through track connections to approximately </w:t>
      </w:r>
      <w:bookmarkStart w:id="9" w:name="DE9B80C7864905A0682670319F540DCF"/>
      <w:r w:rsidRPr="00911837">
        <w:rPr>
          <w:rFonts w:ascii="Arial" w:hAnsi="Arial" w:cs="Arial"/>
          <w:color w:val="000000"/>
          <w:sz w:val="14"/>
          <w:szCs w:val="14"/>
        </w:rPr>
        <w:t>240</w:t>
      </w:r>
      <w:bookmarkEnd w:id="9"/>
      <w:r w:rsidRPr="00911837">
        <w:rPr>
          <w:rFonts w:ascii="Arial" w:hAnsi="Arial" w:cs="Arial"/>
          <w:color w:val="000000"/>
          <w:sz w:val="14"/>
          <w:szCs w:val="14"/>
        </w:rPr>
        <w:t xml:space="preserve"> short-line and regional railroads.</w:t>
      </w:r>
    </w:p>
    <w:bookmarkEnd w:id="5"/>
    <w:p w:rsidR="00B55B3D" w:rsidRPr="00911837" w:rsidRDefault="00B55B3D" w:rsidP="00B55B3D">
      <w:pPr>
        <w:spacing w:after="0" w:line="240" w:lineRule="auto"/>
        <w:ind w:firstLine="720"/>
        <w:jc w:val="both"/>
        <w:rPr>
          <w:rFonts w:ascii="Arial" w:hAnsi="Arial" w:cs="Arial"/>
          <w:sz w:val="14"/>
          <w:szCs w:val="14"/>
        </w:rPr>
      </w:pPr>
      <w:r w:rsidRPr="00911837">
        <w:rPr>
          <w:rFonts w:ascii="Arial" w:hAnsi="Arial" w:cs="Arial"/>
          <w:color w:val="000000"/>
          <w:sz w:val="14"/>
          <w:szCs w:val="14"/>
        </w:rPr>
        <w:t xml:space="preserve"> </w:t>
      </w:r>
    </w:p>
    <w:p w:rsidR="00B55B3D" w:rsidRPr="00911837" w:rsidRDefault="00B55B3D" w:rsidP="00B55B3D">
      <w:pPr>
        <w:spacing w:after="0" w:line="240" w:lineRule="auto"/>
        <w:jc w:val="both"/>
        <w:rPr>
          <w:rFonts w:ascii="Arial" w:hAnsi="Arial" w:cs="Arial"/>
          <w:sz w:val="14"/>
          <w:szCs w:val="14"/>
        </w:rPr>
      </w:pPr>
      <w:bookmarkStart w:id="10" w:name="6F9D67E3B804168EDBC95F91842A95B3"/>
      <w:r w:rsidRPr="00911837">
        <w:rPr>
          <w:rFonts w:ascii="Arial" w:hAnsi="Arial" w:cs="Arial"/>
          <w:i/>
          <w:color w:val="000000"/>
          <w:sz w:val="14"/>
          <w:szCs w:val="14"/>
        </w:rPr>
        <w:t>Lines of Business</w:t>
      </w:r>
    </w:p>
    <w:bookmarkEnd w:id="10"/>
    <w:p w:rsidR="00B55B3D" w:rsidRPr="00911837" w:rsidRDefault="00B55B3D" w:rsidP="00B55B3D">
      <w:pPr>
        <w:spacing w:after="0" w:line="240" w:lineRule="auto"/>
        <w:jc w:val="both"/>
        <w:rPr>
          <w:rFonts w:ascii="Arial" w:hAnsi="Arial" w:cs="Arial"/>
          <w:sz w:val="14"/>
          <w:szCs w:val="14"/>
        </w:rPr>
      </w:pPr>
      <w:r w:rsidRPr="00911837">
        <w:rPr>
          <w:rFonts w:ascii="Arial" w:hAnsi="Arial" w:cs="Arial"/>
          <w:color w:val="000000"/>
          <w:sz w:val="14"/>
          <w:szCs w:val="14"/>
        </w:rPr>
        <w:t xml:space="preserve"> </w:t>
      </w:r>
    </w:p>
    <w:p w:rsidR="00B55B3D" w:rsidRPr="00911837" w:rsidRDefault="00B55B3D" w:rsidP="00B55B3D">
      <w:pPr>
        <w:spacing w:after="0" w:line="240" w:lineRule="auto"/>
        <w:ind w:firstLine="720"/>
        <w:jc w:val="both"/>
        <w:rPr>
          <w:rFonts w:ascii="Arial" w:hAnsi="Arial" w:cs="Arial"/>
          <w:sz w:val="14"/>
          <w:szCs w:val="14"/>
        </w:rPr>
      </w:pPr>
      <w:bookmarkStart w:id="11" w:name="CC3A60E333ABB851A8D15F91842A7979"/>
      <w:r w:rsidRPr="00911837">
        <w:rPr>
          <w:rFonts w:ascii="Arial" w:hAnsi="Arial" w:cs="Arial"/>
          <w:color w:val="000000"/>
          <w:sz w:val="14"/>
          <w:szCs w:val="14"/>
        </w:rPr>
        <w:t xml:space="preserve">During </w:t>
      </w:r>
      <w:r w:rsidR="00917C72" w:rsidRPr="00911837">
        <w:rPr>
          <w:rFonts w:ascii="Arial" w:hAnsi="Arial" w:cs="Arial"/>
          <w:color w:val="000000"/>
          <w:sz w:val="14"/>
          <w:szCs w:val="14"/>
        </w:rPr>
        <w:t>201</w:t>
      </w:r>
      <w:r w:rsidR="006E6FA2" w:rsidRPr="00911837">
        <w:rPr>
          <w:rFonts w:ascii="Arial" w:hAnsi="Arial" w:cs="Arial"/>
          <w:color w:val="000000"/>
          <w:sz w:val="14"/>
          <w:szCs w:val="14"/>
        </w:rPr>
        <w:t>4</w:t>
      </w:r>
      <w:r w:rsidRPr="00911837">
        <w:rPr>
          <w:rFonts w:ascii="Arial" w:hAnsi="Arial" w:cs="Arial"/>
          <w:color w:val="000000"/>
          <w:sz w:val="14"/>
          <w:szCs w:val="14"/>
        </w:rPr>
        <w:t xml:space="preserve">, CSXT’s transportation services generated </w:t>
      </w:r>
      <w:bookmarkStart w:id="12" w:name="FCD6E3417F81CD07927C7031E217D81C"/>
      <w:r w:rsidRPr="00911837">
        <w:rPr>
          <w:rFonts w:ascii="Arial" w:hAnsi="Arial" w:cs="Arial"/>
          <w:color w:val="000000"/>
          <w:sz w:val="14"/>
          <w:szCs w:val="14"/>
        </w:rPr>
        <w:t>$</w:t>
      </w:r>
      <w:r w:rsidR="00917C72" w:rsidRPr="00911837">
        <w:rPr>
          <w:rFonts w:ascii="Arial" w:hAnsi="Arial" w:cs="Arial"/>
          <w:color w:val="000000"/>
          <w:sz w:val="14"/>
          <w:szCs w:val="14"/>
        </w:rPr>
        <w:t>12.</w:t>
      </w:r>
      <w:r w:rsidR="00485EDA" w:rsidRPr="00911837">
        <w:rPr>
          <w:rFonts w:ascii="Arial" w:eastAsia="Arial" w:hAnsi="Arial" w:cs="Arial"/>
          <w:sz w:val="14"/>
          <w:szCs w:val="14"/>
        </w:rPr>
        <w:t>7</w:t>
      </w:r>
      <w:r w:rsidRPr="00911837">
        <w:rPr>
          <w:rFonts w:ascii="Arial" w:hAnsi="Arial" w:cs="Arial"/>
          <w:color w:val="000000"/>
          <w:sz w:val="14"/>
          <w:szCs w:val="14"/>
        </w:rPr>
        <w:t xml:space="preserve"> billion</w:t>
      </w:r>
      <w:bookmarkEnd w:id="12"/>
      <w:r w:rsidRPr="00911837">
        <w:rPr>
          <w:rFonts w:ascii="Arial" w:hAnsi="Arial" w:cs="Arial"/>
          <w:color w:val="000000"/>
          <w:sz w:val="14"/>
          <w:szCs w:val="14"/>
        </w:rPr>
        <w:t xml:space="preserve"> of revenue and served three primary lines of business:</w:t>
      </w:r>
    </w:p>
    <w:bookmarkEnd w:id="11"/>
    <w:p w:rsidR="00B55B3D" w:rsidRPr="00911837" w:rsidRDefault="00B55B3D" w:rsidP="00B55B3D">
      <w:pPr>
        <w:spacing w:after="0" w:line="240" w:lineRule="auto"/>
        <w:ind w:firstLine="720"/>
        <w:jc w:val="both"/>
        <w:rPr>
          <w:rFonts w:ascii="Arial" w:hAnsi="Arial" w:cs="Arial"/>
          <w:sz w:val="14"/>
          <w:szCs w:val="14"/>
        </w:rPr>
      </w:pPr>
      <w:r w:rsidRPr="00911837">
        <w:rPr>
          <w:rFonts w:ascii="Arial" w:hAnsi="Arial" w:cs="Arial"/>
          <w:color w:val="000000"/>
          <w:sz w:val="14"/>
          <w:szCs w:val="14"/>
        </w:rPr>
        <w:t xml:space="preserve"> </w:t>
      </w:r>
    </w:p>
    <w:p w:rsidR="00B55B3D" w:rsidRPr="000E0769" w:rsidRDefault="00B55B3D" w:rsidP="000E0769">
      <w:pPr>
        <w:numPr>
          <w:ilvl w:val="0"/>
          <w:numId w:val="1"/>
        </w:numPr>
        <w:tabs>
          <w:tab w:val="left" w:pos="1080"/>
        </w:tabs>
        <w:spacing w:before="132" w:after="0" w:line="240" w:lineRule="auto"/>
        <w:ind w:left="1080" w:hanging="360"/>
        <w:jc w:val="both"/>
        <w:rPr>
          <w:rFonts w:ascii="Arial" w:hAnsi="Arial" w:cs="Arial"/>
          <w:sz w:val="14"/>
          <w:szCs w:val="14"/>
        </w:rPr>
      </w:pPr>
      <w:r w:rsidRPr="000E0769">
        <w:rPr>
          <w:rFonts w:ascii="Arial" w:hAnsi="Arial" w:cs="Arial"/>
          <w:color w:val="000000"/>
          <w:sz w:val="14"/>
          <w:szCs w:val="14"/>
        </w:rPr>
        <w:t xml:space="preserve">The merchandise business shipped </w:t>
      </w:r>
      <w:r w:rsidR="006E6FA2" w:rsidRPr="000E0769">
        <w:rPr>
          <w:rFonts w:ascii="Arial" w:hAnsi="Arial" w:cs="Arial"/>
          <w:color w:val="000000"/>
          <w:sz w:val="14"/>
          <w:szCs w:val="14"/>
        </w:rPr>
        <w:t>over</w:t>
      </w:r>
      <w:r w:rsidRPr="000E0769">
        <w:rPr>
          <w:rFonts w:ascii="Arial" w:hAnsi="Arial" w:cs="Arial"/>
          <w:color w:val="000000"/>
          <w:sz w:val="14"/>
          <w:szCs w:val="14"/>
        </w:rPr>
        <w:t xml:space="preserve"> </w:t>
      </w:r>
      <w:bookmarkStart w:id="13" w:name="7B04FD0C620622BA36CD70329AAAFA9C"/>
      <w:r w:rsidR="00364EF0" w:rsidRPr="000E0769">
        <w:rPr>
          <w:rFonts w:ascii="Arial" w:hAnsi="Arial" w:cs="Arial"/>
          <w:color w:val="000000"/>
          <w:sz w:val="14"/>
          <w:szCs w:val="14"/>
        </w:rPr>
        <w:t>2.</w:t>
      </w:r>
      <w:r w:rsidR="006E6FA2" w:rsidRPr="000E0769">
        <w:rPr>
          <w:rFonts w:ascii="Arial" w:hAnsi="Arial" w:cs="Arial"/>
          <w:color w:val="000000"/>
          <w:sz w:val="14"/>
          <w:szCs w:val="14"/>
        </w:rPr>
        <w:t>9</w:t>
      </w:r>
      <w:r w:rsidRPr="000E0769">
        <w:rPr>
          <w:rFonts w:ascii="Arial" w:hAnsi="Arial" w:cs="Arial"/>
          <w:color w:val="000000"/>
          <w:sz w:val="14"/>
          <w:szCs w:val="14"/>
        </w:rPr>
        <w:t xml:space="preserve"> million</w:t>
      </w:r>
      <w:bookmarkEnd w:id="13"/>
      <w:r w:rsidRPr="000E0769">
        <w:rPr>
          <w:rFonts w:ascii="Arial" w:hAnsi="Arial" w:cs="Arial"/>
          <w:color w:val="000000"/>
          <w:sz w:val="14"/>
          <w:szCs w:val="14"/>
        </w:rPr>
        <w:t xml:space="preserve"> carloads and generated approximately </w:t>
      </w:r>
      <w:bookmarkStart w:id="14" w:name="ADAAE719D6732E1016627033B2F18E8D"/>
      <w:r w:rsidR="006E6FA2" w:rsidRPr="000E0769">
        <w:rPr>
          <w:rFonts w:ascii="Arial" w:hAnsi="Arial" w:cs="Arial"/>
          <w:color w:val="000000"/>
          <w:sz w:val="14"/>
          <w:szCs w:val="14"/>
        </w:rPr>
        <w:t>60</w:t>
      </w:r>
      <w:r w:rsidRPr="000E0769">
        <w:rPr>
          <w:rFonts w:ascii="Arial" w:hAnsi="Arial" w:cs="Arial"/>
          <w:color w:val="000000"/>
          <w:sz w:val="14"/>
          <w:szCs w:val="14"/>
        </w:rPr>
        <w:t>%</w:t>
      </w:r>
      <w:bookmarkEnd w:id="14"/>
      <w:r w:rsidRPr="000E0769">
        <w:rPr>
          <w:rFonts w:ascii="Arial" w:hAnsi="Arial" w:cs="Arial"/>
          <w:color w:val="000000"/>
          <w:sz w:val="14"/>
          <w:szCs w:val="14"/>
        </w:rPr>
        <w:t xml:space="preserve"> of revenue and </w:t>
      </w:r>
      <w:bookmarkStart w:id="15" w:name="6F2E9E0FF9305048703970340A0EE8C2"/>
      <w:r w:rsidRPr="000E0769">
        <w:rPr>
          <w:rFonts w:ascii="Arial" w:hAnsi="Arial" w:cs="Arial"/>
          <w:color w:val="000000"/>
          <w:sz w:val="14"/>
          <w:szCs w:val="14"/>
        </w:rPr>
        <w:t>42%</w:t>
      </w:r>
      <w:bookmarkEnd w:id="15"/>
      <w:r w:rsidRPr="000E0769">
        <w:rPr>
          <w:rFonts w:ascii="Arial" w:hAnsi="Arial" w:cs="Arial"/>
          <w:color w:val="000000"/>
          <w:sz w:val="14"/>
          <w:szCs w:val="14"/>
        </w:rPr>
        <w:t xml:space="preserve"> of volume in </w:t>
      </w:r>
      <w:r w:rsidR="00364EF0" w:rsidRPr="000E0769">
        <w:rPr>
          <w:rFonts w:ascii="Arial" w:hAnsi="Arial" w:cs="Arial"/>
          <w:color w:val="000000"/>
          <w:sz w:val="14"/>
          <w:szCs w:val="14"/>
        </w:rPr>
        <w:t>201</w:t>
      </w:r>
      <w:r w:rsidR="006E6FA2" w:rsidRPr="000E0769">
        <w:rPr>
          <w:rFonts w:ascii="Arial" w:hAnsi="Arial" w:cs="Arial"/>
          <w:color w:val="000000"/>
          <w:sz w:val="14"/>
          <w:szCs w:val="14"/>
        </w:rPr>
        <w:t>4</w:t>
      </w:r>
      <w:r w:rsidRPr="000E0769">
        <w:rPr>
          <w:rFonts w:ascii="Arial" w:hAnsi="Arial" w:cs="Arial"/>
          <w:color w:val="000000"/>
          <w:sz w:val="14"/>
          <w:szCs w:val="14"/>
        </w:rPr>
        <w:t>. The Respondent’s merchandise business is the most diverse market and transports aggregates (which include crushed stone, sand and gravel), metal, phosphate, fertilizer, food, consumer (manufactured goods and appliances), agricultural, automotive, paper and chemical products.</w:t>
      </w:r>
    </w:p>
    <w:p w:rsidR="00B55B3D" w:rsidRPr="000E0769" w:rsidRDefault="00B55B3D" w:rsidP="000E0769">
      <w:pPr>
        <w:numPr>
          <w:ilvl w:val="0"/>
          <w:numId w:val="2"/>
        </w:numPr>
        <w:tabs>
          <w:tab w:val="left" w:pos="1080"/>
        </w:tabs>
        <w:spacing w:before="132" w:after="0" w:line="240" w:lineRule="auto"/>
        <w:ind w:left="1080" w:hanging="360"/>
        <w:jc w:val="both"/>
        <w:rPr>
          <w:rFonts w:ascii="Arial" w:hAnsi="Arial" w:cs="Arial"/>
          <w:sz w:val="14"/>
          <w:szCs w:val="14"/>
        </w:rPr>
      </w:pPr>
      <w:r w:rsidRPr="000E0769">
        <w:rPr>
          <w:rFonts w:ascii="Arial" w:hAnsi="Arial" w:cs="Arial"/>
          <w:color w:val="000000"/>
          <w:sz w:val="14"/>
          <w:szCs w:val="14"/>
        </w:rPr>
        <w:t xml:space="preserve">The coal business shipped </w:t>
      </w:r>
      <w:bookmarkStart w:id="16" w:name="737BEBD8E5641CE6D48770343CC238AE"/>
      <w:r w:rsidR="006E6FA2" w:rsidRPr="000E0769">
        <w:rPr>
          <w:rFonts w:ascii="Arial" w:hAnsi="Arial" w:cs="Arial"/>
          <w:color w:val="000000"/>
          <w:sz w:val="14"/>
          <w:szCs w:val="14"/>
        </w:rPr>
        <w:t xml:space="preserve">nearly </w:t>
      </w:r>
      <w:r w:rsidR="00364EF0" w:rsidRPr="000E0769">
        <w:rPr>
          <w:rFonts w:ascii="Arial" w:hAnsi="Arial" w:cs="Arial"/>
          <w:color w:val="000000"/>
          <w:sz w:val="14"/>
          <w:szCs w:val="14"/>
        </w:rPr>
        <w:t>1.</w:t>
      </w:r>
      <w:r w:rsidR="006E6FA2" w:rsidRPr="000E0769">
        <w:rPr>
          <w:rFonts w:ascii="Arial" w:hAnsi="Arial" w:cs="Arial"/>
          <w:color w:val="000000"/>
          <w:sz w:val="14"/>
          <w:szCs w:val="14"/>
        </w:rPr>
        <w:t>3</w:t>
      </w:r>
      <w:r w:rsidRPr="000E0769">
        <w:rPr>
          <w:rFonts w:ascii="Arial" w:hAnsi="Arial" w:cs="Arial"/>
          <w:color w:val="000000"/>
          <w:sz w:val="14"/>
          <w:szCs w:val="14"/>
        </w:rPr>
        <w:t xml:space="preserve"> million</w:t>
      </w:r>
      <w:bookmarkEnd w:id="16"/>
      <w:r w:rsidRPr="000E0769">
        <w:rPr>
          <w:rFonts w:ascii="Arial" w:hAnsi="Arial" w:cs="Arial"/>
          <w:color w:val="000000"/>
          <w:sz w:val="14"/>
          <w:szCs w:val="14"/>
        </w:rPr>
        <w:t xml:space="preserve"> carloads and accounted for </w:t>
      </w:r>
      <w:bookmarkStart w:id="17" w:name="3DD1408BB7A78B7E70AF7034B5084519"/>
      <w:r w:rsidR="00364EF0" w:rsidRPr="000E0769">
        <w:rPr>
          <w:rFonts w:ascii="Arial" w:hAnsi="Arial" w:cs="Arial"/>
          <w:color w:val="000000"/>
          <w:sz w:val="14"/>
          <w:szCs w:val="14"/>
        </w:rPr>
        <w:t>2</w:t>
      </w:r>
      <w:r w:rsidR="006E6FA2" w:rsidRPr="000E0769">
        <w:rPr>
          <w:rFonts w:ascii="Arial" w:hAnsi="Arial" w:cs="Arial"/>
          <w:color w:val="000000"/>
          <w:sz w:val="14"/>
          <w:szCs w:val="14"/>
        </w:rPr>
        <w:t>2</w:t>
      </w:r>
      <w:r w:rsidRPr="000E0769">
        <w:rPr>
          <w:rFonts w:ascii="Arial" w:hAnsi="Arial" w:cs="Arial"/>
          <w:color w:val="000000"/>
          <w:sz w:val="14"/>
          <w:szCs w:val="14"/>
        </w:rPr>
        <w:t>%</w:t>
      </w:r>
      <w:bookmarkEnd w:id="17"/>
      <w:r w:rsidRPr="000E0769">
        <w:rPr>
          <w:rFonts w:ascii="Arial" w:hAnsi="Arial" w:cs="Arial"/>
          <w:color w:val="000000"/>
          <w:sz w:val="14"/>
          <w:szCs w:val="14"/>
        </w:rPr>
        <w:t xml:space="preserve"> of revenue and </w:t>
      </w:r>
      <w:bookmarkStart w:id="18" w:name="2EE4B7FB458928569A397034DE3F4BCD"/>
      <w:r w:rsidR="00364EF0" w:rsidRPr="000E0769">
        <w:rPr>
          <w:rFonts w:ascii="Arial" w:hAnsi="Arial" w:cs="Arial"/>
          <w:color w:val="000000"/>
          <w:sz w:val="14"/>
          <w:szCs w:val="14"/>
        </w:rPr>
        <w:t>18</w:t>
      </w:r>
      <w:r w:rsidRPr="000E0769">
        <w:rPr>
          <w:rFonts w:ascii="Arial" w:hAnsi="Arial" w:cs="Arial"/>
          <w:color w:val="000000"/>
          <w:sz w:val="14"/>
          <w:szCs w:val="14"/>
        </w:rPr>
        <w:t>%</w:t>
      </w:r>
      <w:bookmarkEnd w:id="18"/>
      <w:r w:rsidRPr="000E0769">
        <w:rPr>
          <w:rFonts w:ascii="Arial" w:hAnsi="Arial" w:cs="Arial"/>
          <w:color w:val="000000"/>
          <w:sz w:val="14"/>
          <w:szCs w:val="14"/>
        </w:rPr>
        <w:t xml:space="preserve"> of volume in </w:t>
      </w:r>
      <w:r w:rsidR="00364EF0" w:rsidRPr="000E0769">
        <w:rPr>
          <w:rFonts w:ascii="Arial" w:hAnsi="Arial" w:cs="Arial"/>
          <w:color w:val="000000"/>
          <w:sz w:val="14"/>
          <w:szCs w:val="14"/>
        </w:rPr>
        <w:t>201</w:t>
      </w:r>
      <w:r w:rsidR="006E6FA2" w:rsidRPr="000E0769">
        <w:rPr>
          <w:rFonts w:ascii="Arial" w:hAnsi="Arial" w:cs="Arial"/>
          <w:color w:val="000000"/>
          <w:sz w:val="14"/>
          <w:szCs w:val="14"/>
        </w:rPr>
        <w:t>4</w:t>
      </w:r>
      <w:r w:rsidRPr="000E0769">
        <w:rPr>
          <w:rFonts w:ascii="Arial" w:hAnsi="Arial" w:cs="Arial"/>
          <w:color w:val="000000"/>
          <w:sz w:val="14"/>
          <w:szCs w:val="14"/>
        </w:rPr>
        <w:t>.  The Respondent transports domestic coal</w:t>
      </w:r>
      <w:r w:rsidR="00364EF0" w:rsidRPr="000E0769">
        <w:rPr>
          <w:rFonts w:ascii="Arial" w:hAnsi="Arial" w:cs="Arial"/>
          <w:color w:val="000000"/>
          <w:sz w:val="14"/>
          <w:szCs w:val="14"/>
        </w:rPr>
        <w:t>, coke and iron ore</w:t>
      </w:r>
      <w:r w:rsidRPr="000E0769">
        <w:rPr>
          <w:rFonts w:ascii="Arial" w:hAnsi="Arial" w:cs="Arial"/>
          <w:color w:val="000000"/>
          <w:sz w:val="14"/>
          <w:szCs w:val="14"/>
        </w:rPr>
        <w:t xml:space="preserve"> to electricity-generating power plants, steel manufacturers and industrial plants as well as export coal to deep-water port facilities.  </w:t>
      </w:r>
      <w:bookmarkStart w:id="19" w:name="CF646B26B89632F15895E896FE8A5880"/>
      <w:r w:rsidR="00364EF0" w:rsidRPr="000E0769">
        <w:rPr>
          <w:rFonts w:ascii="Arial" w:hAnsi="Arial" w:cs="Arial"/>
          <w:color w:val="000000"/>
          <w:sz w:val="14"/>
          <w:szCs w:val="14"/>
        </w:rPr>
        <w:t xml:space="preserve">Almost half </w:t>
      </w:r>
      <w:r w:rsidRPr="000E0769">
        <w:rPr>
          <w:rFonts w:ascii="Arial" w:hAnsi="Arial" w:cs="Arial"/>
          <w:color w:val="000000"/>
          <w:sz w:val="14"/>
          <w:szCs w:val="14"/>
        </w:rPr>
        <w:t xml:space="preserve">of </w:t>
      </w:r>
      <w:bookmarkEnd w:id="19"/>
      <w:r w:rsidRPr="000E0769">
        <w:rPr>
          <w:rFonts w:ascii="Arial" w:hAnsi="Arial" w:cs="Arial"/>
          <w:color w:val="000000"/>
          <w:sz w:val="14"/>
          <w:szCs w:val="14"/>
        </w:rPr>
        <w:t xml:space="preserve">export coal and </w:t>
      </w:r>
      <w:bookmarkStart w:id="20" w:name="71F8C1A40CEFF1A2A82CE896FE8ABCAE"/>
      <w:r w:rsidRPr="000E0769">
        <w:rPr>
          <w:rFonts w:ascii="Arial" w:hAnsi="Arial" w:cs="Arial"/>
          <w:color w:val="000000"/>
          <w:sz w:val="14"/>
          <w:szCs w:val="14"/>
        </w:rPr>
        <w:t>nearly all</w:t>
      </w:r>
      <w:bookmarkEnd w:id="20"/>
      <w:r w:rsidRPr="000E0769">
        <w:rPr>
          <w:rFonts w:ascii="Arial" w:hAnsi="Arial" w:cs="Arial"/>
          <w:color w:val="000000"/>
          <w:sz w:val="14"/>
          <w:szCs w:val="14"/>
        </w:rPr>
        <w:t xml:space="preserve"> of the domestic coal that the Respondent transports is used for generating electricity.</w:t>
      </w:r>
    </w:p>
    <w:p w:rsidR="00B55B3D" w:rsidRPr="000E0769" w:rsidRDefault="00B55B3D" w:rsidP="000E0769">
      <w:pPr>
        <w:numPr>
          <w:ilvl w:val="0"/>
          <w:numId w:val="3"/>
        </w:numPr>
        <w:tabs>
          <w:tab w:val="left" w:pos="1080"/>
        </w:tabs>
        <w:spacing w:before="132" w:after="0" w:line="240" w:lineRule="auto"/>
        <w:ind w:left="1080" w:hanging="360"/>
        <w:jc w:val="both"/>
        <w:rPr>
          <w:rFonts w:ascii="Arial" w:hAnsi="Arial" w:cs="Arial"/>
          <w:sz w:val="14"/>
          <w:szCs w:val="14"/>
        </w:rPr>
      </w:pPr>
      <w:r w:rsidRPr="000E0769">
        <w:rPr>
          <w:rFonts w:ascii="Arial" w:hAnsi="Arial" w:cs="Arial"/>
          <w:color w:val="000000"/>
          <w:sz w:val="14"/>
          <w:szCs w:val="14"/>
        </w:rPr>
        <w:t xml:space="preserve">The intermodal business accounted for approximately </w:t>
      </w:r>
      <w:bookmarkStart w:id="21" w:name="977C3ABF509E408DF4D670355F09C153"/>
      <w:r w:rsidRPr="000E0769">
        <w:rPr>
          <w:rFonts w:ascii="Arial" w:hAnsi="Arial" w:cs="Arial"/>
          <w:color w:val="000000"/>
          <w:sz w:val="14"/>
          <w:szCs w:val="14"/>
        </w:rPr>
        <w:t>14%</w:t>
      </w:r>
      <w:bookmarkEnd w:id="21"/>
      <w:r w:rsidRPr="000E0769">
        <w:rPr>
          <w:rFonts w:ascii="Arial" w:hAnsi="Arial" w:cs="Arial"/>
          <w:color w:val="000000"/>
          <w:sz w:val="14"/>
          <w:szCs w:val="14"/>
        </w:rPr>
        <w:t xml:space="preserve"> of revenue and </w:t>
      </w:r>
      <w:bookmarkStart w:id="22" w:name="44CEF8243DD10421E64B70359678149C"/>
      <w:r w:rsidR="00364EF0" w:rsidRPr="000E0769">
        <w:rPr>
          <w:rFonts w:ascii="Arial" w:hAnsi="Arial" w:cs="Arial"/>
          <w:color w:val="000000"/>
          <w:sz w:val="14"/>
          <w:szCs w:val="14"/>
        </w:rPr>
        <w:t>40</w:t>
      </w:r>
      <w:r w:rsidRPr="000E0769">
        <w:rPr>
          <w:rFonts w:ascii="Arial" w:hAnsi="Arial" w:cs="Arial"/>
          <w:color w:val="000000"/>
          <w:sz w:val="14"/>
          <w:szCs w:val="14"/>
        </w:rPr>
        <w:t>%</w:t>
      </w:r>
      <w:bookmarkEnd w:id="22"/>
      <w:r w:rsidRPr="000E0769">
        <w:rPr>
          <w:rFonts w:ascii="Arial" w:hAnsi="Arial" w:cs="Arial"/>
          <w:color w:val="000000"/>
          <w:sz w:val="14"/>
          <w:szCs w:val="14"/>
        </w:rPr>
        <w:t xml:space="preserve"> of volume in </w:t>
      </w:r>
      <w:r w:rsidR="00364EF0" w:rsidRPr="000E0769">
        <w:rPr>
          <w:rFonts w:ascii="Arial" w:hAnsi="Arial" w:cs="Arial"/>
          <w:color w:val="000000"/>
          <w:sz w:val="14"/>
          <w:szCs w:val="14"/>
        </w:rPr>
        <w:t>201</w:t>
      </w:r>
      <w:r w:rsidR="006E6FA2" w:rsidRPr="000E0769">
        <w:rPr>
          <w:rFonts w:ascii="Arial" w:hAnsi="Arial" w:cs="Arial"/>
          <w:color w:val="000000"/>
          <w:sz w:val="14"/>
          <w:szCs w:val="14"/>
        </w:rPr>
        <w:t>4</w:t>
      </w:r>
      <w:r w:rsidRPr="000E0769">
        <w:rPr>
          <w:rFonts w:ascii="Arial" w:hAnsi="Arial" w:cs="Arial"/>
          <w:color w:val="000000"/>
          <w:sz w:val="14"/>
          <w:szCs w:val="14"/>
        </w:rPr>
        <w:t xml:space="preserve">. The intermodal line of business combines the superior economics of rail transportation with the short-haul flexibility of trucks and offers a competitive cost advantage over long-haul trucking.  Through a network of more than </w:t>
      </w:r>
      <w:bookmarkStart w:id="23" w:name="53E1BEE7BB0415144AD57035CDD2B98E"/>
      <w:r w:rsidRPr="000E0769">
        <w:rPr>
          <w:rFonts w:ascii="Arial" w:hAnsi="Arial" w:cs="Arial"/>
          <w:color w:val="000000"/>
          <w:sz w:val="14"/>
          <w:szCs w:val="14"/>
        </w:rPr>
        <w:t>50</w:t>
      </w:r>
      <w:bookmarkEnd w:id="23"/>
      <w:r w:rsidRPr="000E0769">
        <w:rPr>
          <w:rFonts w:ascii="Arial" w:hAnsi="Arial" w:cs="Arial"/>
          <w:color w:val="000000"/>
          <w:sz w:val="14"/>
          <w:szCs w:val="14"/>
        </w:rPr>
        <w:t xml:space="preserve"> terminals, the intermodal business serves all major markets east of the Mississippi and transports mainly manufactured consumer goods in containers, providing customers with truck-like service for longer shipments.</w:t>
      </w:r>
    </w:p>
    <w:p w:rsidR="00B55B3D" w:rsidRPr="000E0769" w:rsidRDefault="00B55B3D" w:rsidP="00B55B3D">
      <w:pPr>
        <w:spacing w:after="0" w:line="240" w:lineRule="auto"/>
        <w:rPr>
          <w:rFonts w:ascii="Arial" w:hAnsi="Arial" w:cs="Arial"/>
          <w:sz w:val="14"/>
          <w:szCs w:val="14"/>
        </w:rPr>
      </w:pPr>
      <w:r w:rsidRPr="000E0769">
        <w:rPr>
          <w:rFonts w:ascii="Arial" w:hAnsi="Arial" w:cs="Arial"/>
          <w:color w:val="000000"/>
          <w:sz w:val="14"/>
          <w:szCs w:val="14"/>
        </w:rPr>
        <w:t> </w:t>
      </w:r>
    </w:p>
    <w:p w:rsidR="00B55B3D" w:rsidRPr="000E0769" w:rsidRDefault="00B55B3D" w:rsidP="00B55B3D">
      <w:pPr>
        <w:spacing w:after="0" w:line="240" w:lineRule="auto"/>
        <w:ind w:firstLine="720"/>
        <w:jc w:val="both"/>
        <w:rPr>
          <w:rFonts w:ascii="Arial" w:hAnsi="Arial" w:cs="Arial"/>
          <w:sz w:val="14"/>
          <w:szCs w:val="14"/>
        </w:rPr>
      </w:pPr>
      <w:bookmarkStart w:id="24" w:name="4818569DEB3357C4FA6E5F91842F2934"/>
      <w:r w:rsidRPr="000E0769">
        <w:rPr>
          <w:rFonts w:ascii="Arial" w:hAnsi="Arial" w:cs="Arial"/>
          <w:color w:val="000000"/>
          <w:sz w:val="14"/>
          <w:szCs w:val="14"/>
        </w:rPr>
        <w:t xml:space="preserve">Other revenue accounted for approximately </w:t>
      </w:r>
      <w:bookmarkStart w:id="25" w:name="863758103274C7CEDB1E7036145E82CE"/>
      <w:r w:rsidR="006E6FA2" w:rsidRPr="000E0769">
        <w:rPr>
          <w:rFonts w:ascii="Arial" w:hAnsi="Arial" w:cs="Arial"/>
          <w:color w:val="000000"/>
          <w:sz w:val="14"/>
          <w:szCs w:val="14"/>
        </w:rPr>
        <w:t>4</w:t>
      </w:r>
      <w:r w:rsidRPr="000E0769">
        <w:rPr>
          <w:rFonts w:ascii="Arial" w:hAnsi="Arial" w:cs="Arial"/>
          <w:color w:val="000000"/>
          <w:sz w:val="14"/>
          <w:szCs w:val="14"/>
        </w:rPr>
        <w:t>%</w:t>
      </w:r>
      <w:bookmarkEnd w:id="25"/>
      <w:r w:rsidRPr="000E0769">
        <w:rPr>
          <w:rFonts w:ascii="Arial" w:hAnsi="Arial" w:cs="Arial"/>
          <w:color w:val="000000"/>
          <w:sz w:val="14"/>
          <w:szCs w:val="14"/>
        </w:rPr>
        <w:t xml:space="preserve"> of the Respondent’s total revenue in </w:t>
      </w:r>
      <w:r w:rsidR="00D04F1F" w:rsidRPr="000E0769">
        <w:rPr>
          <w:rFonts w:ascii="Arial" w:hAnsi="Arial" w:cs="Arial"/>
          <w:color w:val="000000"/>
          <w:sz w:val="14"/>
          <w:szCs w:val="14"/>
        </w:rPr>
        <w:t>201</w:t>
      </w:r>
      <w:r w:rsidR="006E6FA2" w:rsidRPr="000E0769">
        <w:rPr>
          <w:rFonts w:ascii="Arial" w:hAnsi="Arial" w:cs="Arial"/>
          <w:color w:val="000000"/>
          <w:sz w:val="14"/>
          <w:szCs w:val="14"/>
        </w:rPr>
        <w:t>4</w:t>
      </w:r>
      <w:r w:rsidRPr="000E0769">
        <w:rPr>
          <w:rFonts w:ascii="Arial" w:hAnsi="Arial" w:cs="Arial"/>
          <w:color w:val="000000"/>
          <w:sz w:val="14"/>
          <w:szCs w:val="14"/>
        </w:rPr>
        <w:t xml:space="preserve">.  This revenue category includes revenue from regional subsidiary railroads, demurrage, </w:t>
      </w:r>
      <w:proofErr w:type="gramStart"/>
      <w:r w:rsidRPr="000E0769">
        <w:rPr>
          <w:rFonts w:ascii="Arial" w:hAnsi="Arial" w:cs="Arial"/>
          <w:color w:val="000000"/>
          <w:sz w:val="14"/>
          <w:szCs w:val="14"/>
        </w:rPr>
        <w:t>revenue</w:t>
      </w:r>
      <w:proofErr w:type="gramEnd"/>
      <w:r w:rsidRPr="000E0769">
        <w:rPr>
          <w:rFonts w:ascii="Arial" w:hAnsi="Arial" w:cs="Arial"/>
          <w:color w:val="000000"/>
          <w:sz w:val="14"/>
          <w:szCs w:val="14"/>
        </w:rPr>
        <w:t xml:space="preserve"> for customer volume commitments not met, switching and other incidental charges. Revenue from regional railroads includes shipments by railroads that the Respondent does not directly operate.  Demurrage represents charges assessed when freight cars are held beyond a specified period of time.  Switching revenue is primarily generated when </w:t>
      </w:r>
      <w:r w:rsidR="006E6FA2" w:rsidRPr="000E0769">
        <w:rPr>
          <w:rFonts w:ascii="Arial" w:hAnsi="Arial" w:cs="Arial"/>
          <w:color w:val="000000"/>
          <w:sz w:val="14"/>
          <w:szCs w:val="14"/>
        </w:rPr>
        <w:t>the Respondent</w:t>
      </w:r>
      <w:r w:rsidRPr="000E0769">
        <w:rPr>
          <w:rFonts w:ascii="Arial" w:hAnsi="Arial" w:cs="Arial"/>
          <w:color w:val="000000"/>
          <w:sz w:val="14"/>
          <w:szCs w:val="14"/>
        </w:rPr>
        <w:t xml:space="preserve"> switches cars for a customer or another railroad.</w:t>
      </w:r>
    </w:p>
    <w:bookmarkEnd w:id="24"/>
    <w:p w:rsidR="00B55B3D" w:rsidRPr="000E0769" w:rsidRDefault="00B55B3D" w:rsidP="00B55B3D">
      <w:pPr>
        <w:spacing w:after="0" w:line="240" w:lineRule="auto"/>
        <w:ind w:firstLine="720"/>
        <w:jc w:val="both"/>
        <w:rPr>
          <w:rFonts w:ascii="Arial" w:hAnsi="Arial" w:cs="Arial"/>
          <w:sz w:val="14"/>
          <w:szCs w:val="14"/>
        </w:rPr>
      </w:pPr>
      <w:r w:rsidRPr="000E0769">
        <w:rPr>
          <w:rFonts w:ascii="Arial" w:hAnsi="Arial" w:cs="Arial"/>
          <w:color w:val="000000"/>
          <w:sz w:val="14"/>
          <w:szCs w:val="14"/>
        </w:rPr>
        <w:t xml:space="preserve"> </w:t>
      </w:r>
    </w:p>
    <w:p w:rsidR="00B55B3D" w:rsidRPr="000E0769" w:rsidRDefault="00B55B3D" w:rsidP="00B55B3D">
      <w:pPr>
        <w:spacing w:after="0" w:line="240" w:lineRule="auto"/>
        <w:rPr>
          <w:rFonts w:ascii="Arial" w:hAnsi="Arial" w:cs="Arial"/>
          <w:sz w:val="14"/>
          <w:szCs w:val="14"/>
        </w:rPr>
      </w:pPr>
      <w:bookmarkStart w:id="26" w:name="771989B309E7081396325F918432F3F7"/>
      <w:r w:rsidRPr="000E0769">
        <w:rPr>
          <w:rFonts w:ascii="Arial" w:hAnsi="Arial" w:cs="Arial"/>
          <w:b/>
          <w:i/>
          <w:color w:val="000000"/>
          <w:sz w:val="14"/>
          <w:szCs w:val="14"/>
        </w:rPr>
        <w:t>Basis of Presentation</w:t>
      </w:r>
      <w:r w:rsidRPr="000E0769">
        <w:rPr>
          <w:rFonts w:ascii="Arial" w:hAnsi="Arial" w:cs="Arial"/>
          <w:color w:val="000000"/>
          <w:sz w:val="14"/>
          <w:szCs w:val="14"/>
        </w:rPr>
        <w:br/>
        <w:t> </w:t>
      </w:r>
    </w:p>
    <w:p w:rsidR="00B55B3D" w:rsidRPr="000E0769" w:rsidRDefault="00B55B3D" w:rsidP="006E6FA2">
      <w:pPr>
        <w:spacing w:after="0" w:line="240" w:lineRule="auto"/>
        <w:ind w:firstLine="720"/>
        <w:jc w:val="both"/>
        <w:rPr>
          <w:rFonts w:ascii="Arial" w:hAnsi="Arial" w:cs="Arial"/>
          <w:sz w:val="14"/>
          <w:szCs w:val="14"/>
        </w:rPr>
      </w:pPr>
      <w:bookmarkStart w:id="27" w:name="F089825DA00FEEA1D4ED5F91843331C5"/>
      <w:bookmarkEnd w:id="26"/>
      <w:r w:rsidRPr="000E0769">
        <w:rPr>
          <w:rFonts w:ascii="Arial" w:hAnsi="Arial" w:cs="Arial"/>
          <w:color w:val="000000"/>
          <w:sz w:val="14"/>
          <w:szCs w:val="14"/>
        </w:rPr>
        <w:t xml:space="preserve">In the opinion of management, the accompanying consolidated financial statements contain all normal, recurring adjustments necessary to </w:t>
      </w:r>
      <w:r w:rsidR="006E6FA2" w:rsidRPr="000E0769">
        <w:rPr>
          <w:rFonts w:ascii="Arial" w:hAnsi="Arial" w:cs="Arial"/>
          <w:color w:val="000000"/>
          <w:sz w:val="14"/>
          <w:szCs w:val="14"/>
        </w:rPr>
        <w:t xml:space="preserve">fairly </w:t>
      </w:r>
      <w:r w:rsidRPr="000E0769">
        <w:rPr>
          <w:rFonts w:ascii="Arial" w:hAnsi="Arial" w:cs="Arial"/>
          <w:color w:val="000000"/>
          <w:sz w:val="14"/>
          <w:szCs w:val="14"/>
        </w:rPr>
        <w:t xml:space="preserve">present the financial position of CSXT and its subsidiaries at December </w:t>
      </w:r>
      <w:r w:rsidR="006E6FA2" w:rsidRPr="000E0769">
        <w:rPr>
          <w:rFonts w:ascii="Arial" w:hAnsi="Arial" w:cs="Arial"/>
          <w:color w:val="000000"/>
          <w:sz w:val="14"/>
          <w:szCs w:val="14"/>
        </w:rPr>
        <w:t>26</w:t>
      </w:r>
      <w:r w:rsidR="00D04F1F" w:rsidRPr="000E0769">
        <w:rPr>
          <w:rFonts w:ascii="Arial" w:hAnsi="Arial" w:cs="Arial"/>
          <w:color w:val="000000"/>
          <w:sz w:val="14"/>
          <w:szCs w:val="14"/>
        </w:rPr>
        <w:t>, 201</w:t>
      </w:r>
      <w:r w:rsidR="006E6FA2" w:rsidRPr="000E0769">
        <w:rPr>
          <w:rFonts w:ascii="Arial" w:hAnsi="Arial" w:cs="Arial"/>
          <w:color w:val="000000"/>
          <w:sz w:val="14"/>
          <w:szCs w:val="14"/>
        </w:rPr>
        <w:t>4</w:t>
      </w:r>
      <w:r w:rsidRPr="000E0769">
        <w:rPr>
          <w:rFonts w:ascii="Arial" w:hAnsi="Arial" w:cs="Arial"/>
          <w:color w:val="000000"/>
          <w:sz w:val="14"/>
          <w:szCs w:val="14"/>
        </w:rPr>
        <w:t xml:space="preserve"> and December </w:t>
      </w:r>
      <w:r w:rsidR="00D04F1F" w:rsidRPr="000E0769">
        <w:rPr>
          <w:rFonts w:ascii="Arial" w:hAnsi="Arial" w:cs="Arial"/>
          <w:color w:val="000000"/>
          <w:sz w:val="14"/>
          <w:szCs w:val="14"/>
        </w:rPr>
        <w:t>2</w:t>
      </w:r>
      <w:r w:rsidR="006E6FA2" w:rsidRPr="000E0769">
        <w:rPr>
          <w:rFonts w:ascii="Arial" w:hAnsi="Arial" w:cs="Arial"/>
          <w:color w:val="000000"/>
          <w:sz w:val="14"/>
          <w:szCs w:val="14"/>
        </w:rPr>
        <w:t>7</w:t>
      </w:r>
      <w:r w:rsidR="00D04F1F" w:rsidRPr="000E0769">
        <w:rPr>
          <w:rFonts w:ascii="Arial" w:hAnsi="Arial" w:cs="Arial"/>
          <w:color w:val="000000"/>
          <w:sz w:val="14"/>
          <w:szCs w:val="14"/>
        </w:rPr>
        <w:t>, 201</w:t>
      </w:r>
      <w:r w:rsidR="006E6FA2" w:rsidRPr="000E0769">
        <w:rPr>
          <w:rFonts w:ascii="Arial" w:hAnsi="Arial" w:cs="Arial"/>
          <w:color w:val="000000"/>
          <w:sz w:val="14"/>
          <w:szCs w:val="14"/>
        </w:rPr>
        <w:t>3</w:t>
      </w:r>
      <w:r w:rsidRPr="000E0769">
        <w:rPr>
          <w:rFonts w:ascii="Arial" w:hAnsi="Arial" w:cs="Arial"/>
          <w:color w:val="000000"/>
          <w:sz w:val="14"/>
          <w:szCs w:val="14"/>
        </w:rPr>
        <w:t>.</w:t>
      </w:r>
      <w:bookmarkStart w:id="28" w:name="8F944715094FC78DC1D75F9184361435"/>
      <w:bookmarkEnd w:id="27"/>
      <w:r w:rsidR="006E6FA2" w:rsidRPr="000E0769">
        <w:rPr>
          <w:rFonts w:ascii="Arial" w:hAnsi="Arial" w:cs="Arial"/>
          <w:sz w:val="14"/>
          <w:szCs w:val="14"/>
        </w:rPr>
        <w:t xml:space="preserve">  </w:t>
      </w:r>
      <w:r w:rsidRPr="000E0769">
        <w:rPr>
          <w:rFonts w:ascii="Arial" w:hAnsi="Arial" w:cs="Arial"/>
          <w:color w:val="000000"/>
          <w:sz w:val="14"/>
          <w:szCs w:val="14"/>
        </w:rPr>
        <w:t xml:space="preserve">In addition, management has evaluated and disclosed all material </w:t>
      </w:r>
      <w:proofErr w:type="gramStart"/>
      <w:r w:rsidRPr="000E0769">
        <w:rPr>
          <w:rFonts w:ascii="Arial" w:hAnsi="Arial" w:cs="Arial"/>
          <w:color w:val="000000"/>
          <w:sz w:val="14"/>
          <w:szCs w:val="14"/>
        </w:rPr>
        <w:t>events occurring subsequent to the date of the financial statements up to the date this annual report is</w:t>
      </w:r>
      <w:proofErr w:type="gramEnd"/>
      <w:r w:rsidRPr="000E0769">
        <w:rPr>
          <w:rFonts w:ascii="Arial" w:hAnsi="Arial" w:cs="Arial"/>
          <w:color w:val="000000"/>
          <w:sz w:val="14"/>
          <w:szCs w:val="14"/>
        </w:rPr>
        <w:t xml:space="preserve"> filed on Form R-1.</w:t>
      </w:r>
    </w:p>
    <w:bookmarkEnd w:id="28"/>
    <w:p w:rsidR="00B55B3D" w:rsidRPr="000E0769" w:rsidRDefault="00B55B3D" w:rsidP="00B55B3D">
      <w:pPr>
        <w:spacing w:after="0" w:line="240" w:lineRule="auto"/>
        <w:ind w:firstLine="720"/>
        <w:jc w:val="both"/>
        <w:rPr>
          <w:rFonts w:ascii="Arial" w:hAnsi="Arial" w:cs="Arial"/>
          <w:sz w:val="14"/>
          <w:szCs w:val="14"/>
        </w:rPr>
      </w:pPr>
      <w:r w:rsidRPr="000E0769">
        <w:rPr>
          <w:rFonts w:ascii="Arial" w:hAnsi="Arial" w:cs="Arial"/>
          <w:color w:val="000000"/>
          <w:sz w:val="14"/>
          <w:szCs w:val="14"/>
        </w:rPr>
        <w:t xml:space="preserve"> </w:t>
      </w:r>
    </w:p>
    <w:p w:rsidR="00B55B3D" w:rsidRPr="000E0769" w:rsidRDefault="00B55B3D" w:rsidP="00B55B3D">
      <w:pPr>
        <w:spacing w:after="0" w:line="240" w:lineRule="auto"/>
        <w:rPr>
          <w:rFonts w:ascii="Arial" w:hAnsi="Arial" w:cs="Arial"/>
          <w:sz w:val="14"/>
          <w:szCs w:val="14"/>
        </w:rPr>
      </w:pPr>
      <w:bookmarkStart w:id="29" w:name="6A8D7E06A769898D0A2D651D283DA862"/>
      <w:r w:rsidRPr="000E0769">
        <w:rPr>
          <w:rFonts w:ascii="Arial" w:hAnsi="Arial" w:cs="Arial"/>
          <w:b/>
          <w:i/>
          <w:color w:val="000000"/>
          <w:sz w:val="14"/>
          <w:szCs w:val="14"/>
        </w:rPr>
        <w:t>Fiscal Year</w:t>
      </w:r>
    </w:p>
    <w:p w:rsidR="00B55B3D" w:rsidRPr="000E0769" w:rsidRDefault="00B55B3D" w:rsidP="00B55B3D">
      <w:pPr>
        <w:spacing w:after="0" w:line="240" w:lineRule="auto"/>
        <w:rPr>
          <w:rFonts w:ascii="Arial" w:hAnsi="Arial" w:cs="Arial"/>
          <w:sz w:val="14"/>
          <w:szCs w:val="14"/>
        </w:rPr>
      </w:pPr>
      <w:bookmarkStart w:id="30" w:name="2E46A3F662E88634AED65F918436F0FE"/>
      <w:bookmarkEnd w:id="29"/>
      <w:r w:rsidRPr="000E0769">
        <w:rPr>
          <w:rFonts w:ascii="Arial" w:hAnsi="Arial" w:cs="Arial"/>
          <w:color w:val="000000"/>
          <w:sz w:val="14"/>
          <w:szCs w:val="14"/>
        </w:rPr>
        <w:t> </w:t>
      </w:r>
    </w:p>
    <w:p w:rsidR="00B55B3D" w:rsidRPr="000E0769" w:rsidRDefault="00B55B3D" w:rsidP="00B55B3D">
      <w:pPr>
        <w:spacing w:after="0" w:line="240" w:lineRule="auto"/>
        <w:ind w:firstLine="720"/>
        <w:jc w:val="both"/>
        <w:rPr>
          <w:rFonts w:ascii="Arial" w:hAnsi="Arial" w:cs="Arial"/>
          <w:sz w:val="14"/>
          <w:szCs w:val="14"/>
        </w:rPr>
      </w:pPr>
      <w:bookmarkStart w:id="31" w:name="CE0B4AD7571D9ECDAE4D5F918436855E"/>
      <w:bookmarkEnd w:id="30"/>
      <w:r w:rsidRPr="000E0769">
        <w:rPr>
          <w:rFonts w:ascii="Arial" w:hAnsi="Arial" w:cs="Arial"/>
          <w:color w:val="000000"/>
          <w:sz w:val="14"/>
          <w:szCs w:val="14"/>
        </w:rPr>
        <w:t xml:space="preserve">CSXT follows a </w:t>
      </w:r>
      <w:bookmarkStart w:id="32" w:name="E1A40EB1AA461314CBE070395BC978A9"/>
      <w:r w:rsidRPr="000E0769">
        <w:rPr>
          <w:rFonts w:ascii="Arial" w:hAnsi="Arial" w:cs="Arial"/>
          <w:color w:val="000000"/>
          <w:sz w:val="14"/>
          <w:szCs w:val="14"/>
        </w:rPr>
        <w:t>52</w:t>
      </w:r>
      <w:bookmarkEnd w:id="32"/>
      <w:r w:rsidRPr="000E0769">
        <w:rPr>
          <w:rFonts w:ascii="Arial" w:hAnsi="Arial" w:cs="Arial"/>
          <w:color w:val="000000"/>
          <w:sz w:val="14"/>
          <w:szCs w:val="14"/>
        </w:rPr>
        <w:t>/</w:t>
      </w:r>
      <w:bookmarkStart w:id="33" w:name="4E3555C24F27E20EF278703975D79D34"/>
      <w:r w:rsidRPr="000E0769">
        <w:rPr>
          <w:rFonts w:ascii="Arial" w:hAnsi="Arial" w:cs="Arial"/>
          <w:color w:val="000000"/>
          <w:sz w:val="14"/>
          <w:szCs w:val="14"/>
        </w:rPr>
        <w:t>53</w:t>
      </w:r>
      <w:bookmarkEnd w:id="33"/>
      <w:r w:rsidRPr="000E0769">
        <w:rPr>
          <w:rFonts w:ascii="Arial" w:hAnsi="Arial" w:cs="Arial"/>
          <w:color w:val="000000"/>
          <w:sz w:val="14"/>
          <w:szCs w:val="14"/>
        </w:rPr>
        <w:t xml:space="preserve"> week fiscal reporting calendar.  This fiscal calendar allows every quarter to consistently end on a Friday and typically, to be of equal duration (</w:t>
      </w:r>
      <w:bookmarkStart w:id="34" w:name="5BBD48CBFA214F8196C67039A331F8D2"/>
      <w:r w:rsidRPr="000E0769">
        <w:rPr>
          <w:rFonts w:ascii="Arial" w:hAnsi="Arial" w:cs="Arial"/>
          <w:color w:val="000000"/>
          <w:sz w:val="14"/>
          <w:szCs w:val="14"/>
        </w:rPr>
        <w:t>13</w:t>
      </w:r>
      <w:bookmarkEnd w:id="34"/>
      <w:r w:rsidRPr="000E0769">
        <w:rPr>
          <w:rFonts w:ascii="Arial" w:hAnsi="Arial" w:cs="Arial"/>
          <w:color w:val="000000"/>
          <w:sz w:val="14"/>
          <w:szCs w:val="14"/>
        </w:rPr>
        <w:t xml:space="preserve"> weeks), resulting in a </w:t>
      </w:r>
      <w:bookmarkStart w:id="35" w:name="0D0C02A363C2D0828CE17039C6093DAF"/>
      <w:r w:rsidRPr="000E0769">
        <w:rPr>
          <w:rFonts w:ascii="Arial" w:hAnsi="Arial" w:cs="Arial"/>
          <w:color w:val="000000"/>
          <w:sz w:val="14"/>
          <w:szCs w:val="14"/>
        </w:rPr>
        <w:t>52</w:t>
      </w:r>
      <w:bookmarkEnd w:id="35"/>
      <w:r w:rsidRPr="000E0769">
        <w:rPr>
          <w:rFonts w:ascii="Arial" w:hAnsi="Arial" w:cs="Arial"/>
          <w:color w:val="000000"/>
          <w:sz w:val="14"/>
          <w:szCs w:val="14"/>
        </w:rPr>
        <w:t xml:space="preserve"> week fiscal year.  To maintain this type of reporting calendar every fifth or sixth year (depending on the Gregorian calendar and when leap year falls), an extra week will be included in the fourth quarter (a </w:t>
      </w:r>
      <w:bookmarkStart w:id="36" w:name="3A1B37BB3E5F9D6B3630703A1451EE9D"/>
      <w:r w:rsidRPr="000E0769">
        <w:rPr>
          <w:rFonts w:ascii="Arial" w:hAnsi="Arial" w:cs="Arial"/>
          <w:color w:val="000000"/>
          <w:sz w:val="14"/>
          <w:szCs w:val="14"/>
        </w:rPr>
        <w:t>14</w:t>
      </w:r>
      <w:bookmarkEnd w:id="36"/>
      <w:r w:rsidRPr="000E0769">
        <w:rPr>
          <w:rFonts w:ascii="Arial" w:hAnsi="Arial" w:cs="Arial"/>
          <w:color w:val="000000"/>
          <w:sz w:val="14"/>
          <w:szCs w:val="14"/>
        </w:rPr>
        <w:t xml:space="preserve">-week fiscal quarter) and, therefore, that full fiscal year will have </w:t>
      </w:r>
      <w:bookmarkStart w:id="37" w:name="B7A085F2E8BF2C4EC3247039FB51E2FD"/>
      <w:r w:rsidRPr="000E0769">
        <w:rPr>
          <w:rFonts w:ascii="Arial" w:hAnsi="Arial" w:cs="Arial"/>
          <w:color w:val="000000"/>
          <w:sz w:val="14"/>
          <w:szCs w:val="14"/>
        </w:rPr>
        <w:t>53</w:t>
      </w:r>
      <w:bookmarkEnd w:id="37"/>
      <w:r w:rsidRPr="000E0769">
        <w:rPr>
          <w:rFonts w:ascii="Arial" w:hAnsi="Arial" w:cs="Arial"/>
          <w:color w:val="000000"/>
          <w:sz w:val="14"/>
          <w:szCs w:val="14"/>
        </w:rPr>
        <w:t xml:space="preserve"> weeks.</w:t>
      </w:r>
      <w:r w:rsidR="00D04F1F" w:rsidRPr="000E0769">
        <w:rPr>
          <w:rFonts w:ascii="Arial" w:hAnsi="Arial" w:cs="Arial"/>
          <w:color w:val="000000"/>
          <w:sz w:val="14"/>
          <w:szCs w:val="14"/>
        </w:rPr>
        <w:t xml:space="preserve">  The next 53 week fiscal year will be 2016, which will end on December 30, 2016.</w:t>
      </w:r>
    </w:p>
    <w:bookmarkEnd w:id="31"/>
    <w:p w:rsidR="00B55B3D" w:rsidRPr="000E0769" w:rsidRDefault="00B55B3D" w:rsidP="00B55B3D">
      <w:pPr>
        <w:spacing w:after="0" w:line="240" w:lineRule="auto"/>
        <w:ind w:firstLine="720"/>
        <w:jc w:val="both"/>
        <w:rPr>
          <w:rFonts w:ascii="Arial" w:hAnsi="Arial" w:cs="Arial"/>
          <w:sz w:val="14"/>
          <w:szCs w:val="14"/>
        </w:rPr>
      </w:pPr>
      <w:r w:rsidRPr="000E0769">
        <w:rPr>
          <w:rFonts w:ascii="Arial" w:hAnsi="Arial" w:cs="Arial"/>
          <w:color w:val="000000"/>
          <w:sz w:val="14"/>
          <w:szCs w:val="14"/>
        </w:rPr>
        <w:t xml:space="preserve"> </w:t>
      </w:r>
    </w:p>
    <w:p w:rsidR="00B55B3D" w:rsidRPr="00911837" w:rsidRDefault="00B55B3D" w:rsidP="00B55B3D">
      <w:pPr>
        <w:spacing w:after="0" w:line="240" w:lineRule="auto"/>
        <w:ind w:firstLine="720"/>
        <w:jc w:val="both"/>
        <w:rPr>
          <w:rFonts w:ascii="Arial" w:hAnsi="Arial" w:cs="Arial"/>
          <w:sz w:val="14"/>
          <w:szCs w:val="14"/>
        </w:rPr>
      </w:pPr>
      <w:bookmarkStart w:id="38" w:name="56C3BED8CAD9F45D398B5F918438E0E5"/>
      <w:r w:rsidRPr="000E0769">
        <w:rPr>
          <w:rFonts w:ascii="Arial" w:hAnsi="Arial" w:cs="Arial"/>
          <w:color w:val="000000"/>
          <w:sz w:val="14"/>
          <w:szCs w:val="14"/>
        </w:rPr>
        <w:t xml:space="preserve">Fiscal years </w:t>
      </w:r>
      <w:bookmarkStart w:id="39" w:name="867020B0583A1F701F21703B608F989E"/>
      <w:r w:rsidR="00485EDA" w:rsidRPr="000E0769">
        <w:rPr>
          <w:rFonts w:ascii="Arial" w:eastAsia="Arial" w:hAnsi="Arial" w:cs="Arial"/>
          <w:sz w:val="14"/>
          <w:szCs w:val="14"/>
        </w:rPr>
        <w:t xml:space="preserve">2014, </w:t>
      </w:r>
      <w:r w:rsidR="00ED57A5" w:rsidRPr="00911837">
        <w:rPr>
          <w:rFonts w:ascii="Arial" w:hAnsi="Arial" w:cs="Arial"/>
          <w:color w:val="000000"/>
          <w:sz w:val="14"/>
          <w:szCs w:val="14"/>
        </w:rPr>
        <w:t>2013</w:t>
      </w:r>
      <w:r w:rsidR="00485EDA" w:rsidRPr="000E0769">
        <w:rPr>
          <w:rFonts w:ascii="Arial" w:eastAsia="Arial" w:hAnsi="Arial" w:cs="Arial"/>
          <w:sz w:val="14"/>
          <w:szCs w:val="14"/>
        </w:rPr>
        <w:t xml:space="preserve"> and </w:t>
      </w:r>
      <w:r w:rsidRPr="00911837">
        <w:rPr>
          <w:rFonts w:ascii="Arial" w:hAnsi="Arial" w:cs="Arial"/>
          <w:color w:val="000000"/>
          <w:sz w:val="14"/>
          <w:szCs w:val="14"/>
        </w:rPr>
        <w:t xml:space="preserve">2012 </w:t>
      </w:r>
      <w:bookmarkEnd w:id="39"/>
      <w:r w:rsidRPr="00911837">
        <w:rPr>
          <w:rFonts w:ascii="Arial" w:hAnsi="Arial" w:cs="Arial"/>
          <w:color w:val="000000"/>
          <w:sz w:val="14"/>
          <w:szCs w:val="14"/>
        </w:rPr>
        <w:t xml:space="preserve">each consisted of </w:t>
      </w:r>
      <w:bookmarkStart w:id="40" w:name="AB41829DA454DFC0A1A7703C48FC8F9E"/>
      <w:r w:rsidRPr="00911837">
        <w:rPr>
          <w:rFonts w:ascii="Arial" w:hAnsi="Arial" w:cs="Arial"/>
          <w:color w:val="000000"/>
          <w:sz w:val="14"/>
          <w:szCs w:val="14"/>
        </w:rPr>
        <w:t>52</w:t>
      </w:r>
      <w:bookmarkEnd w:id="40"/>
      <w:r w:rsidRPr="00911837">
        <w:rPr>
          <w:rFonts w:ascii="Arial" w:hAnsi="Arial" w:cs="Arial"/>
          <w:color w:val="000000"/>
          <w:sz w:val="14"/>
          <w:szCs w:val="14"/>
        </w:rPr>
        <w:t xml:space="preserve"> weeks ending on </w:t>
      </w:r>
      <w:bookmarkStart w:id="41" w:name="C6DF797157FD87F599AA703B896BFE98"/>
      <w:r w:rsidR="00ED57A5" w:rsidRPr="00911837">
        <w:rPr>
          <w:rFonts w:ascii="Arial" w:hAnsi="Arial" w:cs="Arial"/>
          <w:color w:val="000000"/>
          <w:sz w:val="14"/>
          <w:szCs w:val="14"/>
        </w:rPr>
        <w:t>December</w:t>
      </w:r>
      <w:r w:rsidR="00485EDA" w:rsidRPr="000E0769">
        <w:rPr>
          <w:rFonts w:ascii="Arial" w:eastAsia="Arial" w:hAnsi="Arial" w:cs="Arial"/>
          <w:sz w:val="14"/>
          <w:szCs w:val="14"/>
        </w:rPr>
        <w:t> 26, 2014</w:t>
      </w:r>
      <w:r w:rsidR="00ED57A5" w:rsidRPr="00911837">
        <w:rPr>
          <w:rFonts w:ascii="Arial" w:hAnsi="Arial" w:cs="Arial"/>
          <w:color w:val="000000"/>
          <w:sz w:val="14"/>
          <w:szCs w:val="14"/>
        </w:rPr>
        <w:t xml:space="preserve">, </w:t>
      </w:r>
      <w:r w:rsidRPr="00911837">
        <w:rPr>
          <w:rFonts w:ascii="Arial" w:hAnsi="Arial" w:cs="Arial"/>
          <w:color w:val="000000"/>
          <w:sz w:val="14"/>
          <w:szCs w:val="14"/>
        </w:rPr>
        <w:t>December</w:t>
      </w:r>
      <w:r w:rsidR="00485EDA" w:rsidRPr="000E0769">
        <w:rPr>
          <w:rFonts w:ascii="Arial" w:eastAsia="Arial" w:hAnsi="Arial" w:cs="Arial"/>
          <w:sz w:val="14"/>
          <w:szCs w:val="14"/>
        </w:rPr>
        <w:t> 27, 2013</w:t>
      </w:r>
      <w:r w:rsidRPr="00911837">
        <w:rPr>
          <w:rFonts w:ascii="Arial" w:hAnsi="Arial" w:cs="Arial"/>
          <w:color w:val="000000"/>
          <w:sz w:val="14"/>
          <w:szCs w:val="14"/>
        </w:rPr>
        <w:t xml:space="preserve"> and December </w:t>
      </w:r>
      <w:r w:rsidR="00485EDA" w:rsidRPr="000E0769">
        <w:rPr>
          <w:rFonts w:ascii="Arial" w:eastAsia="Arial" w:hAnsi="Arial" w:cs="Arial"/>
          <w:sz w:val="14"/>
          <w:szCs w:val="14"/>
        </w:rPr>
        <w:t>28, 2012,</w:t>
      </w:r>
      <w:bookmarkEnd w:id="41"/>
      <w:r w:rsidRPr="00911837">
        <w:rPr>
          <w:rFonts w:ascii="Arial" w:hAnsi="Arial" w:cs="Arial"/>
          <w:color w:val="000000"/>
          <w:sz w:val="14"/>
          <w:szCs w:val="14"/>
        </w:rPr>
        <w:t xml:space="preserve"> respectively.  Except as otherwise specified, references to full year indicate CSXT’s fiscal periods ended on these dates.</w:t>
      </w:r>
    </w:p>
    <w:bookmarkEnd w:id="38"/>
    <w:p w:rsidR="00B55B3D" w:rsidRPr="00911837" w:rsidRDefault="00B55B3D" w:rsidP="00B55B3D">
      <w:pPr>
        <w:spacing w:after="0" w:line="240" w:lineRule="auto"/>
        <w:ind w:firstLine="720"/>
        <w:jc w:val="both"/>
        <w:rPr>
          <w:rFonts w:ascii="Arial" w:hAnsi="Arial" w:cs="Arial"/>
          <w:sz w:val="14"/>
          <w:szCs w:val="14"/>
        </w:rPr>
      </w:pPr>
      <w:r w:rsidRPr="00911837">
        <w:rPr>
          <w:rFonts w:ascii="Arial" w:hAnsi="Arial" w:cs="Arial"/>
          <w:color w:val="000000"/>
          <w:sz w:val="14"/>
          <w:szCs w:val="14"/>
        </w:rPr>
        <w:t xml:space="preserve"> </w:t>
      </w:r>
    </w:p>
    <w:p w:rsidR="00B55B3D" w:rsidRPr="000E0769" w:rsidRDefault="00B55B3D" w:rsidP="00B55B3D">
      <w:pPr>
        <w:spacing w:after="0" w:line="240" w:lineRule="auto"/>
        <w:rPr>
          <w:rFonts w:ascii="Arial" w:hAnsi="Arial" w:cs="Arial"/>
          <w:sz w:val="14"/>
          <w:szCs w:val="14"/>
        </w:rPr>
      </w:pPr>
      <w:bookmarkStart w:id="42" w:name="7596374B65D51179A3255F91843AB08E"/>
      <w:r w:rsidRPr="000E0769">
        <w:rPr>
          <w:rFonts w:ascii="Arial" w:hAnsi="Arial" w:cs="Arial"/>
          <w:b/>
          <w:i/>
          <w:color w:val="000000"/>
          <w:sz w:val="14"/>
          <w:szCs w:val="14"/>
        </w:rPr>
        <w:t>Principles of Consolidation</w:t>
      </w:r>
    </w:p>
    <w:p w:rsidR="00B55B3D" w:rsidRPr="000E0769" w:rsidRDefault="00B55B3D" w:rsidP="00B55B3D">
      <w:pPr>
        <w:spacing w:after="0" w:line="240" w:lineRule="auto"/>
        <w:rPr>
          <w:rFonts w:ascii="Arial" w:hAnsi="Arial" w:cs="Arial"/>
          <w:sz w:val="14"/>
          <w:szCs w:val="14"/>
        </w:rPr>
      </w:pPr>
      <w:bookmarkStart w:id="43" w:name="7ACDCDD3E8F9754285BD5F91843B2DD2"/>
      <w:bookmarkEnd w:id="42"/>
      <w:r w:rsidRPr="000E0769">
        <w:rPr>
          <w:rFonts w:ascii="Arial" w:hAnsi="Arial" w:cs="Arial"/>
          <w:color w:val="000000"/>
          <w:sz w:val="14"/>
          <w:szCs w:val="14"/>
        </w:rPr>
        <w:t> </w:t>
      </w:r>
    </w:p>
    <w:p w:rsidR="00B55B3D" w:rsidRPr="00911837" w:rsidRDefault="00B55B3D" w:rsidP="00B55B3D">
      <w:pPr>
        <w:spacing w:after="0" w:line="240" w:lineRule="auto"/>
        <w:ind w:firstLine="720"/>
        <w:jc w:val="both"/>
        <w:rPr>
          <w:rFonts w:ascii="Arial" w:hAnsi="Arial" w:cs="Arial"/>
          <w:color w:val="000000"/>
          <w:sz w:val="14"/>
          <w:szCs w:val="14"/>
        </w:rPr>
      </w:pPr>
      <w:bookmarkStart w:id="44" w:name="E98D206BC8519C9D37A75F91843B115A"/>
      <w:bookmarkEnd w:id="43"/>
      <w:r w:rsidRPr="000E0769">
        <w:rPr>
          <w:rFonts w:ascii="Arial" w:hAnsi="Arial" w:cs="Arial"/>
          <w:color w:val="000000"/>
          <w:sz w:val="14"/>
          <w:szCs w:val="14"/>
        </w:rPr>
        <w:t xml:space="preserve">The consolidated financial statements include results of operations of CSXT and subsidiaries over which CSXT has majority ownership or financial control. All significant intercompany accounts and transactions have been eliminated. Most investments in companies that were not majority-owned were carried at cost (if less than </w:t>
      </w:r>
      <w:bookmarkStart w:id="45" w:name="654AB80F27A9768600E6703DAA5CA814"/>
      <w:r w:rsidRPr="000E0769">
        <w:rPr>
          <w:rFonts w:ascii="Arial" w:hAnsi="Arial" w:cs="Arial"/>
          <w:color w:val="000000"/>
          <w:sz w:val="14"/>
          <w:szCs w:val="14"/>
        </w:rPr>
        <w:t>20%</w:t>
      </w:r>
      <w:bookmarkEnd w:id="45"/>
      <w:r w:rsidRPr="000E0769">
        <w:rPr>
          <w:rFonts w:ascii="Arial" w:hAnsi="Arial" w:cs="Arial"/>
          <w:color w:val="000000"/>
          <w:sz w:val="14"/>
          <w:szCs w:val="14"/>
        </w:rPr>
        <w:t xml:space="preserve"> owned and the Respondent has no significant influence) or </w:t>
      </w:r>
      <w:r w:rsidR="00485EDA" w:rsidRPr="000E0769">
        <w:rPr>
          <w:rFonts w:ascii="Arial" w:eastAsia="Arial" w:hAnsi="Arial" w:cs="Arial"/>
          <w:sz w:val="14"/>
          <w:szCs w:val="14"/>
        </w:rPr>
        <w:t xml:space="preserve">were accounted for under the </w:t>
      </w:r>
      <w:r w:rsidRPr="00911837">
        <w:rPr>
          <w:rFonts w:ascii="Arial" w:hAnsi="Arial" w:cs="Arial"/>
          <w:color w:val="000000"/>
          <w:sz w:val="14"/>
          <w:szCs w:val="14"/>
        </w:rPr>
        <w:t xml:space="preserve">equity </w:t>
      </w:r>
      <w:r w:rsidR="00485EDA" w:rsidRPr="000E0769">
        <w:rPr>
          <w:rFonts w:ascii="Arial" w:eastAsia="Arial" w:hAnsi="Arial" w:cs="Arial"/>
          <w:sz w:val="14"/>
          <w:szCs w:val="14"/>
        </w:rPr>
        <w:t xml:space="preserve">method </w:t>
      </w:r>
      <w:r w:rsidRPr="00911837">
        <w:rPr>
          <w:rFonts w:ascii="Arial" w:hAnsi="Arial" w:cs="Arial"/>
          <w:color w:val="000000"/>
          <w:sz w:val="14"/>
          <w:szCs w:val="14"/>
        </w:rPr>
        <w:t>(if the Respondent has significant influence</w:t>
      </w:r>
      <w:r w:rsidR="00485EDA" w:rsidRPr="000E0769">
        <w:rPr>
          <w:rFonts w:ascii="Arial" w:eastAsia="Arial" w:hAnsi="Arial" w:cs="Arial"/>
          <w:sz w:val="14"/>
          <w:szCs w:val="14"/>
        </w:rPr>
        <w:t xml:space="preserve"> but </w:t>
      </w:r>
      <w:r w:rsidR="00526A82">
        <w:rPr>
          <w:rFonts w:ascii="Arial" w:eastAsia="Arial" w:hAnsi="Arial" w:cs="Arial"/>
          <w:sz w:val="14"/>
          <w:szCs w:val="14"/>
        </w:rPr>
        <w:t>does not control).</w:t>
      </w:r>
    </w:p>
    <w:p w:rsidR="00B55B3D" w:rsidRPr="00911837" w:rsidRDefault="00B55B3D" w:rsidP="00B55B3D">
      <w:pPr>
        <w:spacing w:after="0" w:line="240" w:lineRule="auto"/>
        <w:ind w:firstLine="720"/>
        <w:jc w:val="both"/>
        <w:rPr>
          <w:rFonts w:ascii="Arial" w:hAnsi="Arial" w:cs="Arial"/>
          <w:color w:val="000000"/>
          <w:sz w:val="14"/>
          <w:szCs w:val="14"/>
        </w:rPr>
      </w:pPr>
    </w:p>
    <w:p w:rsidR="00B55B3D" w:rsidRPr="000E0769" w:rsidRDefault="00B55B3D" w:rsidP="00B55B3D">
      <w:pPr>
        <w:spacing w:after="0" w:line="240" w:lineRule="auto"/>
        <w:rPr>
          <w:rFonts w:ascii="Arial" w:hAnsi="Arial" w:cs="Arial"/>
          <w:b/>
          <w:i/>
          <w:color w:val="000000"/>
          <w:sz w:val="14"/>
          <w:szCs w:val="14"/>
        </w:rPr>
      </w:pPr>
      <w:bookmarkStart w:id="46" w:name="AC3BC1612E8F55975D145F91843BCDB2"/>
      <w:bookmarkEnd w:id="44"/>
    </w:p>
    <w:bookmarkEnd w:id="46"/>
    <w:p w:rsidR="00B55B3D" w:rsidRPr="000E0769" w:rsidRDefault="00B55B3D" w:rsidP="00B55B3D">
      <w:pPr>
        <w:spacing w:after="0" w:line="240" w:lineRule="auto"/>
        <w:jc w:val="both"/>
        <w:rPr>
          <w:rFonts w:ascii="Arial" w:hAnsi="Arial" w:cs="Arial"/>
          <w:b/>
          <w:i/>
          <w:color w:val="000000"/>
          <w:sz w:val="14"/>
          <w:szCs w:val="14"/>
        </w:rPr>
      </w:pPr>
      <w:r w:rsidRPr="000E0769">
        <w:rPr>
          <w:rFonts w:ascii="Arial" w:hAnsi="Arial" w:cs="Arial"/>
          <w:b/>
          <w:i/>
          <w:color w:val="000000"/>
          <w:sz w:val="14"/>
          <w:szCs w:val="14"/>
        </w:rPr>
        <w:t>Cash and Cash Equivalents</w:t>
      </w:r>
    </w:p>
    <w:p w:rsidR="00B55B3D" w:rsidRPr="000E0769" w:rsidRDefault="00B55B3D" w:rsidP="00B55B3D">
      <w:pPr>
        <w:spacing w:after="0" w:line="240" w:lineRule="auto"/>
        <w:ind w:firstLine="720"/>
        <w:jc w:val="both"/>
        <w:rPr>
          <w:rFonts w:ascii="Arial" w:hAnsi="Arial" w:cs="Arial"/>
          <w:b/>
          <w:i/>
          <w:color w:val="000000"/>
          <w:sz w:val="14"/>
          <w:szCs w:val="14"/>
        </w:rPr>
      </w:pPr>
      <w:r w:rsidRPr="000E0769">
        <w:rPr>
          <w:rFonts w:ascii="Arial" w:hAnsi="Arial" w:cs="Arial"/>
          <w:b/>
          <w:i/>
          <w:color w:val="000000"/>
          <w:sz w:val="14"/>
          <w:szCs w:val="14"/>
        </w:rPr>
        <w:t xml:space="preserve"> </w:t>
      </w:r>
    </w:p>
    <w:p w:rsidR="00B55B3D" w:rsidRPr="000E0769" w:rsidRDefault="00B55B3D" w:rsidP="00B55B3D">
      <w:pPr>
        <w:spacing w:after="0" w:line="240" w:lineRule="auto"/>
        <w:ind w:firstLine="720"/>
        <w:jc w:val="both"/>
        <w:rPr>
          <w:rFonts w:ascii="Arial" w:hAnsi="Arial" w:cs="Arial"/>
          <w:color w:val="000000"/>
          <w:sz w:val="14"/>
          <w:szCs w:val="14"/>
        </w:rPr>
      </w:pPr>
      <w:r w:rsidRPr="000E0769">
        <w:rPr>
          <w:rFonts w:ascii="Arial" w:hAnsi="Arial" w:cs="Arial"/>
          <w:color w:val="000000"/>
          <w:sz w:val="14"/>
          <w:szCs w:val="14"/>
        </w:rPr>
        <w:t xml:space="preserve">The Respondent participates in the CSX cash management plan, under which cash </w:t>
      </w:r>
      <w:r w:rsidR="00911837" w:rsidRPr="000E0769">
        <w:rPr>
          <w:rFonts w:ascii="Arial" w:hAnsi="Arial" w:cs="Arial"/>
          <w:color w:val="000000"/>
          <w:sz w:val="14"/>
          <w:szCs w:val="14"/>
        </w:rPr>
        <w:t xml:space="preserve">in excess of current operating requirements </w:t>
      </w:r>
      <w:r w:rsidRPr="000E0769">
        <w:rPr>
          <w:rFonts w:ascii="Arial" w:hAnsi="Arial" w:cs="Arial"/>
          <w:color w:val="000000"/>
          <w:sz w:val="14"/>
          <w:szCs w:val="14"/>
        </w:rPr>
        <w:t>is advanced to CSX for investment.  CSX then makes cash available to the Respondent as needed.  Cash and cash equivalents consists of cash in banks and highly liquid investments having an original maturity of three months or less at the date of acquisition.</w:t>
      </w:r>
    </w:p>
    <w:p w:rsidR="00B55B3D" w:rsidRPr="000E0769" w:rsidRDefault="00B55B3D" w:rsidP="00B55B3D">
      <w:pPr>
        <w:spacing w:after="0" w:line="240" w:lineRule="auto"/>
        <w:ind w:firstLine="720"/>
        <w:jc w:val="both"/>
        <w:rPr>
          <w:rFonts w:ascii="Arial" w:hAnsi="Arial" w:cs="Arial"/>
          <w:sz w:val="14"/>
          <w:szCs w:val="14"/>
        </w:rPr>
      </w:pPr>
      <w:r w:rsidRPr="000E0769">
        <w:rPr>
          <w:rFonts w:ascii="Arial" w:hAnsi="Arial" w:cs="Arial"/>
          <w:color w:val="000000"/>
          <w:sz w:val="14"/>
          <w:szCs w:val="14"/>
        </w:rPr>
        <w:t xml:space="preserve"> </w:t>
      </w:r>
    </w:p>
    <w:p w:rsidR="00B55B3D" w:rsidRPr="000E0769" w:rsidRDefault="00B55B3D" w:rsidP="00B55B3D">
      <w:pPr>
        <w:spacing w:after="0" w:line="240" w:lineRule="auto"/>
        <w:jc w:val="both"/>
        <w:rPr>
          <w:rFonts w:ascii="Arial" w:hAnsi="Arial" w:cs="Arial"/>
          <w:sz w:val="14"/>
          <w:szCs w:val="14"/>
        </w:rPr>
      </w:pPr>
      <w:bookmarkStart w:id="47" w:name="198277BC884E203036785F91843C4AE8"/>
      <w:r w:rsidRPr="000E0769">
        <w:rPr>
          <w:rFonts w:ascii="Arial" w:hAnsi="Arial" w:cs="Arial"/>
          <w:b/>
          <w:i/>
          <w:color w:val="000000"/>
          <w:sz w:val="14"/>
          <w:szCs w:val="14"/>
        </w:rPr>
        <w:t>Allowance for Doubtful Accounts</w:t>
      </w:r>
    </w:p>
    <w:bookmarkEnd w:id="47"/>
    <w:p w:rsidR="00B55B3D" w:rsidRPr="000E0769" w:rsidRDefault="00B55B3D" w:rsidP="00B55B3D">
      <w:pPr>
        <w:spacing w:after="0" w:line="240" w:lineRule="auto"/>
        <w:jc w:val="both"/>
        <w:rPr>
          <w:rFonts w:ascii="Arial" w:hAnsi="Arial" w:cs="Arial"/>
          <w:sz w:val="14"/>
          <w:szCs w:val="14"/>
        </w:rPr>
      </w:pPr>
      <w:r w:rsidRPr="000E0769">
        <w:rPr>
          <w:rFonts w:ascii="Arial" w:hAnsi="Arial" w:cs="Arial"/>
          <w:color w:val="000000"/>
          <w:sz w:val="14"/>
          <w:szCs w:val="14"/>
        </w:rPr>
        <w:t xml:space="preserve"> </w:t>
      </w:r>
    </w:p>
    <w:p w:rsidR="00B55B3D" w:rsidRPr="00911837" w:rsidRDefault="00B55B3D" w:rsidP="00B55B3D">
      <w:pPr>
        <w:spacing w:after="0" w:line="240" w:lineRule="auto"/>
        <w:ind w:firstLine="720"/>
        <w:jc w:val="both"/>
        <w:rPr>
          <w:rFonts w:ascii="Arial" w:hAnsi="Arial" w:cs="Arial"/>
          <w:sz w:val="14"/>
          <w:szCs w:val="14"/>
        </w:rPr>
      </w:pPr>
      <w:bookmarkStart w:id="48" w:name="EA391ED83267A98AE7BA5F8DF3F3AE21"/>
      <w:r w:rsidRPr="000E0769">
        <w:rPr>
          <w:rFonts w:ascii="Arial" w:hAnsi="Arial" w:cs="Arial"/>
          <w:color w:val="000000"/>
          <w:sz w:val="14"/>
          <w:szCs w:val="14"/>
        </w:rPr>
        <w:t>The Respondent maintains an allowance for doubtful accounts on uncollectible amounts related to freight receivables, government reimbursement receivables, claims for damages and other various receivables. The allowance is based upon the credit worthiness of customers, historical experience, the age of the receivable and current market and economic conditions. Uncollectible amounts are charged against the allowance accoun</w:t>
      </w:r>
      <w:r w:rsidRPr="00911837">
        <w:rPr>
          <w:rFonts w:ascii="Arial" w:hAnsi="Arial" w:cs="Arial"/>
          <w:color w:val="000000"/>
          <w:sz w:val="14"/>
          <w:szCs w:val="14"/>
        </w:rPr>
        <w:t>t.</w:t>
      </w:r>
    </w:p>
    <w:bookmarkEnd w:id="48"/>
    <w:p w:rsidR="00B55B3D" w:rsidRPr="00911837" w:rsidRDefault="00B55B3D" w:rsidP="00B55B3D">
      <w:pPr>
        <w:spacing w:after="0" w:line="240" w:lineRule="auto"/>
        <w:ind w:firstLine="720"/>
        <w:jc w:val="both"/>
        <w:rPr>
          <w:rFonts w:ascii="Arial" w:hAnsi="Arial" w:cs="Arial"/>
          <w:sz w:val="14"/>
          <w:szCs w:val="14"/>
        </w:rPr>
      </w:pPr>
      <w:r w:rsidRPr="00911837">
        <w:rPr>
          <w:rFonts w:ascii="Arial" w:hAnsi="Arial" w:cs="Arial"/>
          <w:color w:val="000000"/>
          <w:sz w:val="14"/>
          <w:szCs w:val="14"/>
        </w:rPr>
        <w:t xml:space="preserve"> </w:t>
      </w:r>
    </w:p>
    <w:p w:rsidR="00B55B3D" w:rsidRPr="000E0769" w:rsidRDefault="00B55B3D" w:rsidP="00B55B3D">
      <w:pPr>
        <w:spacing w:after="0" w:line="240" w:lineRule="auto"/>
        <w:rPr>
          <w:rFonts w:ascii="Arial" w:hAnsi="Arial" w:cs="Arial"/>
          <w:sz w:val="14"/>
          <w:szCs w:val="14"/>
        </w:rPr>
      </w:pPr>
      <w:bookmarkStart w:id="49" w:name="0946C73DE6EF9A331DA85F91843E11F5"/>
      <w:r w:rsidRPr="000E0769">
        <w:rPr>
          <w:rFonts w:ascii="Arial" w:hAnsi="Arial" w:cs="Arial"/>
          <w:b/>
          <w:i/>
          <w:color w:val="000000"/>
          <w:sz w:val="14"/>
          <w:szCs w:val="14"/>
        </w:rPr>
        <w:t>Materials and Supplies</w:t>
      </w:r>
      <w:r w:rsidRPr="000E0769">
        <w:rPr>
          <w:rFonts w:ascii="Arial" w:hAnsi="Arial" w:cs="Arial"/>
          <w:color w:val="000000"/>
          <w:sz w:val="14"/>
          <w:szCs w:val="14"/>
        </w:rPr>
        <w:br/>
        <w:t> </w:t>
      </w:r>
    </w:p>
    <w:p w:rsidR="00B55B3D" w:rsidRPr="00911837" w:rsidRDefault="00B55B3D" w:rsidP="00B55B3D">
      <w:pPr>
        <w:spacing w:after="0" w:line="240" w:lineRule="auto"/>
        <w:ind w:firstLine="720"/>
        <w:jc w:val="both"/>
        <w:rPr>
          <w:rFonts w:ascii="Arial" w:hAnsi="Arial" w:cs="Arial"/>
          <w:sz w:val="14"/>
          <w:szCs w:val="14"/>
        </w:rPr>
      </w:pPr>
      <w:bookmarkStart w:id="50" w:name="2B2FA80BBED031D129595F91843EA7CF"/>
      <w:bookmarkEnd w:id="49"/>
      <w:r w:rsidRPr="000E0769">
        <w:rPr>
          <w:rFonts w:ascii="Arial" w:hAnsi="Arial" w:cs="Arial"/>
          <w:color w:val="000000"/>
          <w:sz w:val="14"/>
          <w:szCs w:val="14"/>
        </w:rPr>
        <w:t>Materials and supplies in t</w:t>
      </w:r>
      <w:r w:rsidRPr="00911837">
        <w:rPr>
          <w:rFonts w:ascii="Arial" w:hAnsi="Arial" w:cs="Arial"/>
          <w:color w:val="000000"/>
          <w:sz w:val="14"/>
          <w:szCs w:val="14"/>
        </w:rPr>
        <w:t>he Schedule 200 are carried at average costs and consist primarily of fuel and parts used in the repair and maintenance of CSXT’s freight car and locomotive fleets, equipment and track structure.</w:t>
      </w:r>
    </w:p>
    <w:bookmarkEnd w:id="50"/>
    <w:p w:rsidR="00301F52" w:rsidRDefault="000E0769">
      <w:pPr>
        <w:rPr>
          <w:rFonts w:ascii="Arial" w:hAnsi="Arial" w:cs="Arial"/>
          <w:b/>
          <w:color w:val="000000"/>
          <w:sz w:val="14"/>
          <w:szCs w:val="14"/>
        </w:rPr>
        <w:sectPr w:rsidR="00301F52" w:rsidSect="00135720">
          <w:headerReference w:type="default" r:id="rId9"/>
          <w:footerReference w:type="default" r:id="rId10"/>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r>
        <w:rPr>
          <w:rFonts w:ascii="Arial" w:hAnsi="Arial" w:cs="Arial"/>
          <w:b/>
          <w:color w:val="000000"/>
          <w:sz w:val="14"/>
          <w:szCs w:val="14"/>
        </w:rPr>
        <w:br w:type="page"/>
      </w:r>
    </w:p>
    <w:p w:rsidR="0076536D" w:rsidRDefault="0076536D" w:rsidP="0076536D">
      <w:pPr>
        <w:spacing w:after="0" w:line="240" w:lineRule="auto"/>
        <w:jc w:val="both"/>
        <w:rPr>
          <w:rFonts w:ascii="Arial" w:hAnsi="Arial" w:cs="Arial"/>
          <w:i/>
          <w:color w:val="000000"/>
          <w:sz w:val="14"/>
          <w:szCs w:val="14"/>
        </w:rPr>
      </w:pPr>
      <w:proofErr w:type="gramStart"/>
      <w:r w:rsidRPr="009B2F80">
        <w:rPr>
          <w:rFonts w:ascii="Arial" w:hAnsi="Arial" w:cs="Arial"/>
          <w:b/>
          <w:color w:val="000000"/>
          <w:sz w:val="14"/>
          <w:szCs w:val="14"/>
        </w:rPr>
        <w:lastRenderedPageBreak/>
        <w:t>NOTE 1.</w:t>
      </w:r>
      <w:proofErr w:type="gramEnd"/>
      <w:r w:rsidRPr="009B2F80">
        <w:rPr>
          <w:rFonts w:ascii="Arial" w:hAnsi="Arial" w:cs="Arial"/>
          <w:b/>
          <w:color w:val="000000"/>
          <w:sz w:val="14"/>
          <w:szCs w:val="14"/>
        </w:rPr>
        <w:t xml:space="preserve">  Nature of Operations and Significant Accounting Policies, </w:t>
      </w:r>
      <w:r w:rsidRPr="009B2F80">
        <w:rPr>
          <w:rFonts w:ascii="Arial" w:hAnsi="Arial" w:cs="Arial"/>
          <w:i/>
          <w:color w:val="000000"/>
          <w:sz w:val="14"/>
          <w:szCs w:val="14"/>
        </w:rPr>
        <w:t>continued</w:t>
      </w:r>
    </w:p>
    <w:p w:rsidR="00B55B3D" w:rsidRPr="00911837" w:rsidRDefault="00B55B3D" w:rsidP="00B55B3D">
      <w:pPr>
        <w:spacing w:after="0" w:line="240" w:lineRule="auto"/>
        <w:jc w:val="both"/>
        <w:rPr>
          <w:rFonts w:ascii="Arial" w:hAnsi="Arial" w:cs="Arial"/>
          <w:b/>
          <w:i/>
          <w:color w:val="000000"/>
          <w:sz w:val="14"/>
          <w:szCs w:val="14"/>
        </w:rPr>
      </w:pPr>
    </w:p>
    <w:p w:rsidR="00B55B3D" w:rsidRPr="00911837" w:rsidRDefault="00B55B3D" w:rsidP="00B55B3D">
      <w:pPr>
        <w:spacing w:after="0" w:line="240" w:lineRule="auto"/>
        <w:jc w:val="both"/>
        <w:rPr>
          <w:rFonts w:ascii="Arial" w:hAnsi="Arial" w:cs="Arial"/>
          <w:b/>
          <w:i/>
          <w:color w:val="000000"/>
          <w:sz w:val="14"/>
          <w:szCs w:val="14"/>
        </w:rPr>
      </w:pPr>
      <w:r w:rsidRPr="00911837">
        <w:rPr>
          <w:rFonts w:ascii="Arial" w:hAnsi="Arial" w:cs="Arial"/>
          <w:b/>
          <w:i/>
          <w:color w:val="000000"/>
          <w:sz w:val="14"/>
          <w:szCs w:val="14"/>
        </w:rPr>
        <w:t>Properties</w:t>
      </w:r>
    </w:p>
    <w:p w:rsidR="00B55B3D" w:rsidRPr="00911837" w:rsidRDefault="00B55B3D" w:rsidP="00B55B3D">
      <w:pPr>
        <w:spacing w:after="0" w:line="240" w:lineRule="auto"/>
        <w:jc w:val="both"/>
        <w:rPr>
          <w:rFonts w:ascii="Arial" w:hAnsi="Arial" w:cs="Arial"/>
          <w:b/>
          <w:i/>
          <w:color w:val="000000"/>
          <w:sz w:val="14"/>
          <w:szCs w:val="14"/>
        </w:rPr>
      </w:pPr>
    </w:p>
    <w:p w:rsidR="00B55B3D" w:rsidRPr="00911837" w:rsidRDefault="00B55B3D" w:rsidP="00B55B3D">
      <w:pPr>
        <w:spacing w:after="0" w:line="240" w:lineRule="auto"/>
        <w:ind w:firstLine="720"/>
        <w:jc w:val="both"/>
        <w:rPr>
          <w:rFonts w:ascii="Arial" w:hAnsi="Arial" w:cs="Arial"/>
          <w:color w:val="000000"/>
          <w:sz w:val="14"/>
          <w:szCs w:val="14"/>
        </w:rPr>
      </w:pPr>
      <w:r w:rsidRPr="00911837">
        <w:rPr>
          <w:rFonts w:ascii="Arial" w:hAnsi="Arial" w:cs="Arial"/>
          <w:color w:val="000000"/>
          <w:sz w:val="14"/>
          <w:szCs w:val="14"/>
        </w:rPr>
        <w:t>The Respondent depreciates its rail assets including main</w:t>
      </w:r>
      <w:r w:rsidR="00F83D0E" w:rsidRPr="00911837">
        <w:rPr>
          <w:rFonts w:ascii="Arial" w:hAnsi="Arial" w:cs="Arial"/>
          <w:color w:val="000000"/>
          <w:sz w:val="14"/>
          <w:szCs w:val="14"/>
        </w:rPr>
        <w:t>-</w:t>
      </w:r>
      <w:r w:rsidRPr="00911837">
        <w:rPr>
          <w:rFonts w:ascii="Arial" w:hAnsi="Arial" w:cs="Arial"/>
          <w:color w:val="000000"/>
          <w:sz w:val="14"/>
          <w:szCs w:val="14"/>
        </w:rPr>
        <w:t>line track, locomotives, and freight cars</w:t>
      </w:r>
      <w:r w:rsidR="00545071">
        <w:rPr>
          <w:rFonts w:ascii="Arial" w:hAnsi="Arial" w:cs="Arial"/>
          <w:color w:val="000000"/>
          <w:sz w:val="14"/>
          <w:szCs w:val="14"/>
        </w:rPr>
        <w:t>,</w:t>
      </w:r>
      <w:r w:rsidRPr="00911837">
        <w:rPr>
          <w:rFonts w:ascii="Arial" w:hAnsi="Arial" w:cs="Arial"/>
          <w:color w:val="000000"/>
          <w:sz w:val="14"/>
          <w:szCs w:val="14"/>
        </w:rPr>
        <w:t xml:space="preserve"> using the group-life method of depreciation.  The Respondent believes </w:t>
      </w:r>
      <w:r w:rsidR="00F83D0E" w:rsidRPr="00911837">
        <w:rPr>
          <w:rFonts w:ascii="Arial" w:hAnsi="Arial" w:cs="Arial"/>
          <w:color w:val="000000"/>
          <w:sz w:val="14"/>
          <w:szCs w:val="14"/>
        </w:rPr>
        <w:t xml:space="preserve">the group-life </w:t>
      </w:r>
      <w:r w:rsidRPr="00911837">
        <w:rPr>
          <w:rFonts w:ascii="Arial" w:hAnsi="Arial" w:cs="Arial"/>
          <w:color w:val="000000"/>
          <w:sz w:val="14"/>
          <w:szCs w:val="14"/>
        </w:rPr>
        <w:t xml:space="preserve">method </w:t>
      </w:r>
      <w:r w:rsidR="00F83D0E" w:rsidRPr="00911837">
        <w:rPr>
          <w:rFonts w:ascii="Arial" w:hAnsi="Arial" w:cs="Arial"/>
          <w:color w:val="000000"/>
          <w:sz w:val="14"/>
          <w:szCs w:val="14"/>
        </w:rPr>
        <w:t xml:space="preserve">of depreciation </w:t>
      </w:r>
      <w:r w:rsidRPr="00911837">
        <w:rPr>
          <w:rFonts w:ascii="Arial" w:hAnsi="Arial" w:cs="Arial"/>
          <w:color w:val="000000"/>
          <w:sz w:val="14"/>
          <w:szCs w:val="14"/>
        </w:rPr>
        <w:t xml:space="preserve">closely approximates the straight-line method of depreciation.  Additionally, due to the nature of most of its assets (e.g. track is one contiguous, connected asset) the Respondent believes that this is the most effective way to properly depreciate its assets. </w:t>
      </w:r>
    </w:p>
    <w:p w:rsidR="00B55B3D" w:rsidRPr="00911837" w:rsidRDefault="00B55B3D" w:rsidP="00B55B3D">
      <w:pPr>
        <w:spacing w:after="0" w:line="240" w:lineRule="auto"/>
        <w:rPr>
          <w:rFonts w:ascii="Arial" w:hAnsi="Arial" w:cs="Arial"/>
          <w:sz w:val="14"/>
          <w:szCs w:val="14"/>
        </w:rPr>
      </w:pPr>
      <w:bookmarkStart w:id="51" w:name="00AEB2077E6D2FD92361F27B92A28B3F"/>
      <w:r w:rsidRPr="00911837">
        <w:rPr>
          <w:rFonts w:ascii="Arial" w:hAnsi="Arial" w:cs="Arial"/>
          <w:color w:val="000000"/>
          <w:sz w:val="14"/>
          <w:szCs w:val="14"/>
        </w:rPr>
        <w:t> </w:t>
      </w:r>
    </w:p>
    <w:bookmarkEnd w:id="51"/>
    <w:p w:rsidR="00B55B3D" w:rsidRPr="00911837" w:rsidRDefault="00B55B3D" w:rsidP="00B55B3D">
      <w:pPr>
        <w:spacing w:after="0" w:line="240" w:lineRule="auto"/>
        <w:ind w:firstLine="720"/>
        <w:jc w:val="both"/>
        <w:rPr>
          <w:rFonts w:ascii="Arial" w:hAnsi="Arial" w:cs="Arial"/>
          <w:color w:val="000000"/>
          <w:sz w:val="14"/>
          <w:szCs w:val="14"/>
        </w:rPr>
      </w:pPr>
      <w:r w:rsidRPr="00911837">
        <w:rPr>
          <w:rFonts w:ascii="Arial" w:hAnsi="Arial" w:cs="Arial"/>
          <w:color w:val="000000"/>
          <w:sz w:val="14"/>
          <w:szCs w:val="14"/>
        </w:rPr>
        <w:t>Under the group-life method of accounting, the service lives and salvage values for each group of assets are determined by completing periodic depreciation studies and applying management’s assumptions regarding the service lives of its properties.  A depreciation study (also referred to as a life study) is the periodic review of asset service lives, salvage values, accumulated depreciation, and other related factors for group assets conducted by a third-party specialist, analyzed by the Respondent’s management and approved by the Surface Transportation Board (“STB”), the regulatory board that has broad jurisdiction over railroad practices.  The STB requires depreciation studies be performed for equipment assets every three years and for road (e.g. bridges and signals) and track (e.g. rail, ties and ballast) assets every six years.  The Respondent believes the frequency currently required by the STB provides adequate review of asset service lives and that a more frequent review would not result in a material change due to the long-lived nature of most of the assets.</w:t>
      </w:r>
    </w:p>
    <w:p w:rsidR="00B55B3D" w:rsidRPr="00911837" w:rsidRDefault="00B55B3D" w:rsidP="00B55B3D">
      <w:pPr>
        <w:spacing w:after="0" w:line="240" w:lineRule="auto"/>
        <w:jc w:val="both"/>
        <w:rPr>
          <w:rFonts w:ascii="Arial" w:hAnsi="Arial" w:cs="Arial"/>
          <w:color w:val="000000"/>
          <w:sz w:val="14"/>
          <w:szCs w:val="14"/>
        </w:rPr>
      </w:pPr>
      <w:r w:rsidRPr="00911837">
        <w:rPr>
          <w:rFonts w:ascii="Arial" w:hAnsi="Arial" w:cs="Arial"/>
          <w:color w:val="000000"/>
          <w:sz w:val="14"/>
          <w:szCs w:val="14"/>
        </w:rPr>
        <w:t xml:space="preserve"> </w:t>
      </w:r>
    </w:p>
    <w:p w:rsidR="00B55B3D" w:rsidRPr="00911837" w:rsidRDefault="00B55B3D" w:rsidP="000E0769">
      <w:pPr>
        <w:spacing w:after="0" w:line="240" w:lineRule="auto"/>
        <w:jc w:val="both"/>
        <w:rPr>
          <w:rFonts w:ascii="Arial" w:hAnsi="Arial" w:cs="Arial"/>
          <w:color w:val="000000"/>
          <w:sz w:val="14"/>
          <w:szCs w:val="14"/>
        </w:rPr>
      </w:pPr>
      <w:r w:rsidRPr="00911837">
        <w:rPr>
          <w:rFonts w:ascii="Arial" w:hAnsi="Arial" w:cs="Arial"/>
          <w:color w:val="000000"/>
          <w:sz w:val="14"/>
          <w:szCs w:val="14"/>
        </w:rPr>
        <w:t xml:space="preserve">The results of the depreciation study process determine the service lives for each asset group under the group-life method.  Road assets, including main-line track, have estimated service lives ranging from </w:t>
      </w:r>
      <w:r w:rsidR="00545071">
        <w:rPr>
          <w:rFonts w:ascii="Arial" w:hAnsi="Arial" w:cs="Arial"/>
          <w:color w:val="000000"/>
          <w:sz w:val="14"/>
          <w:szCs w:val="14"/>
        </w:rPr>
        <w:t>eight</w:t>
      </w:r>
      <w:r w:rsidR="00545071" w:rsidRPr="00911837">
        <w:rPr>
          <w:rFonts w:ascii="Arial" w:hAnsi="Arial" w:cs="Arial"/>
          <w:color w:val="000000"/>
          <w:sz w:val="14"/>
          <w:szCs w:val="14"/>
        </w:rPr>
        <w:t xml:space="preserve"> </w:t>
      </w:r>
      <w:r w:rsidRPr="00911837">
        <w:rPr>
          <w:rFonts w:ascii="Arial" w:hAnsi="Arial" w:cs="Arial"/>
          <w:color w:val="000000"/>
          <w:sz w:val="14"/>
          <w:szCs w:val="14"/>
        </w:rPr>
        <w:t xml:space="preserve">years for system roadway machinery to </w:t>
      </w:r>
      <w:r w:rsidR="00545071">
        <w:rPr>
          <w:rFonts w:ascii="Arial" w:hAnsi="Arial" w:cs="Arial"/>
          <w:color w:val="000000"/>
          <w:sz w:val="14"/>
          <w:szCs w:val="14"/>
        </w:rPr>
        <w:t>90</w:t>
      </w:r>
      <w:r w:rsidR="00545071" w:rsidRPr="00911837">
        <w:rPr>
          <w:rFonts w:ascii="Arial" w:hAnsi="Arial" w:cs="Arial"/>
          <w:color w:val="000000"/>
          <w:sz w:val="14"/>
          <w:szCs w:val="14"/>
        </w:rPr>
        <w:t xml:space="preserve"> </w:t>
      </w:r>
      <w:r w:rsidRPr="00911837">
        <w:rPr>
          <w:rFonts w:ascii="Arial" w:hAnsi="Arial" w:cs="Arial"/>
          <w:color w:val="000000"/>
          <w:sz w:val="14"/>
          <w:szCs w:val="14"/>
        </w:rPr>
        <w:t xml:space="preserve">years for grading (construction of protection for the roadway, tracks and embankments).  Equipment assets, including locomotives and freight cars, have estimated service lives ranging from </w:t>
      </w:r>
      <w:r w:rsidR="00545071">
        <w:rPr>
          <w:rFonts w:ascii="Arial" w:hAnsi="Arial" w:cs="Arial"/>
          <w:color w:val="000000"/>
          <w:sz w:val="14"/>
          <w:szCs w:val="14"/>
        </w:rPr>
        <w:t>three</w:t>
      </w:r>
      <w:r w:rsidR="00545071" w:rsidRPr="00911837">
        <w:rPr>
          <w:rFonts w:ascii="Arial" w:hAnsi="Arial" w:cs="Arial"/>
          <w:color w:val="000000"/>
          <w:sz w:val="14"/>
          <w:szCs w:val="14"/>
        </w:rPr>
        <w:t xml:space="preserve"> </w:t>
      </w:r>
      <w:r w:rsidRPr="00911837">
        <w:rPr>
          <w:rFonts w:ascii="Arial" w:hAnsi="Arial" w:cs="Arial"/>
          <w:color w:val="000000"/>
          <w:sz w:val="14"/>
          <w:szCs w:val="14"/>
        </w:rPr>
        <w:t>years for technology assets to 38 years for work equipment.</w:t>
      </w:r>
      <w:r w:rsidR="00545071">
        <w:rPr>
          <w:rFonts w:ascii="Arial" w:hAnsi="Arial" w:cs="Arial"/>
          <w:color w:val="000000"/>
          <w:sz w:val="14"/>
          <w:szCs w:val="14"/>
        </w:rPr>
        <w:t xml:space="preserve">  </w:t>
      </w:r>
      <w:r w:rsidRPr="00911837">
        <w:rPr>
          <w:rFonts w:ascii="Arial" w:hAnsi="Arial" w:cs="Arial"/>
          <w:color w:val="000000"/>
          <w:sz w:val="14"/>
          <w:szCs w:val="14"/>
        </w:rPr>
        <w:t xml:space="preserve">Changes in asset </w:t>
      </w:r>
      <w:r w:rsidR="00715945" w:rsidRPr="00911837">
        <w:rPr>
          <w:rFonts w:ascii="Arial" w:hAnsi="Arial" w:cs="Arial"/>
          <w:color w:val="000000"/>
          <w:sz w:val="14"/>
          <w:szCs w:val="14"/>
        </w:rPr>
        <w:t xml:space="preserve">service </w:t>
      </w:r>
      <w:r w:rsidRPr="00911837">
        <w:rPr>
          <w:rFonts w:ascii="Arial" w:hAnsi="Arial" w:cs="Arial"/>
          <w:color w:val="000000"/>
          <w:sz w:val="14"/>
          <w:szCs w:val="14"/>
        </w:rPr>
        <w:t>lives due to the results of the depreciation studies are applied on a prospective basis and could significantly impact future periods’ depreciation expense, and thus, the Respondent's results of operations.</w:t>
      </w:r>
    </w:p>
    <w:p w:rsidR="00B55B3D" w:rsidRPr="00911837" w:rsidRDefault="00B55B3D" w:rsidP="00B55B3D">
      <w:pPr>
        <w:spacing w:after="0" w:line="240" w:lineRule="auto"/>
        <w:jc w:val="both"/>
        <w:rPr>
          <w:rFonts w:ascii="Arial" w:hAnsi="Arial" w:cs="Arial"/>
          <w:color w:val="000000"/>
          <w:sz w:val="14"/>
          <w:szCs w:val="14"/>
        </w:rPr>
      </w:pPr>
      <w:r w:rsidRPr="00911837">
        <w:rPr>
          <w:rFonts w:ascii="Arial" w:hAnsi="Arial" w:cs="Arial"/>
          <w:color w:val="000000"/>
          <w:sz w:val="14"/>
          <w:szCs w:val="14"/>
        </w:rPr>
        <w:t xml:space="preserve"> </w:t>
      </w:r>
    </w:p>
    <w:p w:rsidR="00B55B3D" w:rsidRPr="00911837" w:rsidRDefault="00B55B3D" w:rsidP="00B55B3D">
      <w:pPr>
        <w:spacing w:after="0" w:line="240" w:lineRule="auto"/>
        <w:ind w:firstLine="360"/>
        <w:jc w:val="both"/>
        <w:rPr>
          <w:rFonts w:ascii="Arial" w:hAnsi="Arial" w:cs="Arial"/>
          <w:color w:val="000000"/>
          <w:sz w:val="14"/>
          <w:szCs w:val="14"/>
        </w:rPr>
      </w:pPr>
      <w:r w:rsidRPr="00911837">
        <w:rPr>
          <w:rFonts w:ascii="Arial" w:hAnsi="Arial" w:cs="Arial"/>
          <w:color w:val="000000"/>
          <w:sz w:val="14"/>
          <w:szCs w:val="14"/>
        </w:rPr>
        <w:t>There are several factors taken into account during the depreciation study and they include:</w:t>
      </w:r>
    </w:p>
    <w:p w:rsidR="00B55B3D" w:rsidRPr="00911837" w:rsidRDefault="00B55B3D" w:rsidP="00B55B3D">
      <w:pPr>
        <w:spacing w:after="0" w:line="240" w:lineRule="auto"/>
        <w:ind w:firstLine="360"/>
        <w:jc w:val="both"/>
        <w:rPr>
          <w:rFonts w:ascii="Arial" w:hAnsi="Arial" w:cs="Arial"/>
          <w:color w:val="000000"/>
          <w:sz w:val="14"/>
          <w:szCs w:val="14"/>
        </w:rPr>
      </w:pPr>
    </w:p>
    <w:p w:rsidR="00B55B3D" w:rsidRPr="00911837" w:rsidRDefault="00B55B3D" w:rsidP="000E0769">
      <w:pPr>
        <w:pStyle w:val="ListParagraph"/>
        <w:numPr>
          <w:ilvl w:val="0"/>
          <w:numId w:val="17"/>
        </w:numPr>
        <w:spacing w:after="0" w:line="240" w:lineRule="auto"/>
        <w:jc w:val="both"/>
        <w:rPr>
          <w:rFonts w:ascii="Arial" w:hAnsi="Arial" w:cs="Arial"/>
          <w:color w:val="000000"/>
          <w:sz w:val="14"/>
          <w:szCs w:val="14"/>
        </w:rPr>
      </w:pPr>
      <w:r w:rsidRPr="00911837">
        <w:rPr>
          <w:rFonts w:ascii="Arial" w:hAnsi="Arial" w:cs="Arial"/>
          <w:color w:val="000000"/>
          <w:sz w:val="14"/>
          <w:szCs w:val="14"/>
        </w:rPr>
        <w:t>statistical analysis of historical life and salvage data for each group of property;</w:t>
      </w:r>
    </w:p>
    <w:p w:rsidR="00B55B3D" w:rsidRPr="00911837" w:rsidRDefault="00B55B3D" w:rsidP="00B55B3D">
      <w:pPr>
        <w:pStyle w:val="ListParagraph"/>
        <w:spacing w:after="0" w:line="240" w:lineRule="auto"/>
        <w:ind w:left="1080"/>
        <w:jc w:val="both"/>
        <w:rPr>
          <w:rFonts w:ascii="Arial" w:hAnsi="Arial" w:cs="Arial"/>
          <w:color w:val="000000"/>
          <w:sz w:val="14"/>
          <w:szCs w:val="14"/>
        </w:rPr>
      </w:pPr>
    </w:p>
    <w:p w:rsidR="00B55B3D" w:rsidRPr="00911837" w:rsidRDefault="00B55B3D" w:rsidP="000E0769">
      <w:pPr>
        <w:pStyle w:val="ListParagraph"/>
        <w:numPr>
          <w:ilvl w:val="0"/>
          <w:numId w:val="17"/>
        </w:numPr>
        <w:spacing w:after="0" w:line="240" w:lineRule="auto"/>
        <w:jc w:val="both"/>
        <w:rPr>
          <w:rFonts w:ascii="Arial" w:hAnsi="Arial" w:cs="Arial"/>
          <w:color w:val="000000"/>
          <w:sz w:val="14"/>
          <w:szCs w:val="14"/>
        </w:rPr>
      </w:pPr>
      <w:r w:rsidRPr="00911837">
        <w:rPr>
          <w:rFonts w:ascii="Arial" w:hAnsi="Arial" w:cs="Arial"/>
          <w:color w:val="000000"/>
          <w:sz w:val="14"/>
          <w:szCs w:val="14"/>
        </w:rPr>
        <w:t>statistical analysis of historical retirements for each group of property;</w:t>
      </w:r>
    </w:p>
    <w:p w:rsidR="00B55B3D" w:rsidRPr="00911837" w:rsidRDefault="00B55B3D" w:rsidP="00B55B3D">
      <w:pPr>
        <w:pStyle w:val="ListParagraph"/>
        <w:spacing w:after="0" w:line="240" w:lineRule="auto"/>
        <w:ind w:left="1080"/>
        <w:jc w:val="both"/>
        <w:rPr>
          <w:rFonts w:ascii="Arial" w:hAnsi="Arial" w:cs="Arial"/>
          <w:color w:val="000000"/>
          <w:sz w:val="14"/>
          <w:szCs w:val="14"/>
        </w:rPr>
      </w:pPr>
    </w:p>
    <w:p w:rsidR="00B55B3D" w:rsidRPr="00911837" w:rsidRDefault="00B55B3D" w:rsidP="000E0769">
      <w:pPr>
        <w:pStyle w:val="ListParagraph"/>
        <w:numPr>
          <w:ilvl w:val="0"/>
          <w:numId w:val="17"/>
        </w:numPr>
        <w:spacing w:after="0" w:line="240" w:lineRule="auto"/>
        <w:jc w:val="both"/>
        <w:rPr>
          <w:rFonts w:ascii="Arial" w:hAnsi="Arial" w:cs="Arial"/>
          <w:color w:val="000000"/>
          <w:sz w:val="14"/>
          <w:szCs w:val="14"/>
        </w:rPr>
      </w:pPr>
      <w:r w:rsidRPr="00911837">
        <w:rPr>
          <w:rFonts w:ascii="Arial" w:hAnsi="Arial" w:cs="Arial"/>
          <w:color w:val="000000"/>
          <w:sz w:val="14"/>
          <w:szCs w:val="14"/>
        </w:rPr>
        <w:t>evaluation of current operations;</w:t>
      </w:r>
    </w:p>
    <w:p w:rsidR="00B55B3D" w:rsidRPr="00911837" w:rsidRDefault="00B55B3D" w:rsidP="00B55B3D">
      <w:pPr>
        <w:pStyle w:val="ListParagraph"/>
        <w:spacing w:after="0" w:line="240" w:lineRule="auto"/>
        <w:ind w:left="1080"/>
        <w:jc w:val="both"/>
        <w:rPr>
          <w:rFonts w:ascii="Arial" w:hAnsi="Arial" w:cs="Arial"/>
          <w:color w:val="000000"/>
          <w:sz w:val="14"/>
          <w:szCs w:val="14"/>
        </w:rPr>
      </w:pPr>
    </w:p>
    <w:p w:rsidR="00B55B3D" w:rsidRPr="00911837" w:rsidRDefault="00B55B3D" w:rsidP="000E0769">
      <w:pPr>
        <w:pStyle w:val="ListParagraph"/>
        <w:numPr>
          <w:ilvl w:val="0"/>
          <w:numId w:val="17"/>
        </w:numPr>
        <w:spacing w:after="0" w:line="240" w:lineRule="auto"/>
        <w:jc w:val="both"/>
        <w:rPr>
          <w:rFonts w:ascii="Arial" w:hAnsi="Arial" w:cs="Arial"/>
          <w:color w:val="000000"/>
          <w:sz w:val="14"/>
          <w:szCs w:val="14"/>
        </w:rPr>
      </w:pPr>
      <w:r w:rsidRPr="00911837">
        <w:rPr>
          <w:rFonts w:ascii="Arial" w:hAnsi="Arial" w:cs="Arial"/>
          <w:color w:val="000000"/>
          <w:sz w:val="14"/>
          <w:szCs w:val="14"/>
        </w:rPr>
        <w:t>evaluation of technological advances and maintenance schedules;</w:t>
      </w:r>
    </w:p>
    <w:p w:rsidR="00B55B3D" w:rsidRPr="00911837" w:rsidRDefault="00B55B3D" w:rsidP="00B55B3D">
      <w:pPr>
        <w:pStyle w:val="ListParagraph"/>
        <w:spacing w:after="0" w:line="240" w:lineRule="auto"/>
        <w:ind w:left="1080"/>
        <w:jc w:val="both"/>
        <w:rPr>
          <w:rFonts w:ascii="Arial" w:hAnsi="Arial" w:cs="Arial"/>
          <w:color w:val="000000"/>
          <w:sz w:val="14"/>
          <w:szCs w:val="14"/>
        </w:rPr>
      </w:pPr>
    </w:p>
    <w:p w:rsidR="00B55B3D" w:rsidRPr="00911837" w:rsidRDefault="00B55B3D" w:rsidP="000E0769">
      <w:pPr>
        <w:pStyle w:val="ListParagraph"/>
        <w:numPr>
          <w:ilvl w:val="0"/>
          <w:numId w:val="17"/>
        </w:numPr>
        <w:spacing w:after="0" w:line="240" w:lineRule="auto"/>
        <w:jc w:val="both"/>
        <w:rPr>
          <w:rFonts w:ascii="Arial" w:hAnsi="Arial" w:cs="Arial"/>
          <w:color w:val="000000"/>
          <w:sz w:val="14"/>
          <w:szCs w:val="14"/>
        </w:rPr>
      </w:pPr>
      <w:r w:rsidRPr="00911837">
        <w:rPr>
          <w:rFonts w:ascii="Arial" w:hAnsi="Arial" w:cs="Arial"/>
          <w:color w:val="000000"/>
          <w:sz w:val="14"/>
          <w:szCs w:val="14"/>
        </w:rPr>
        <w:t>previous assessment of the condition of the assets and outlook for their continued use;</w:t>
      </w:r>
    </w:p>
    <w:p w:rsidR="00B55B3D" w:rsidRPr="00911837" w:rsidRDefault="00B55B3D" w:rsidP="00B55B3D">
      <w:pPr>
        <w:pStyle w:val="ListParagraph"/>
        <w:spacing w:after="0" w:line="240" w:lineRule="auto"/>
        <w:ind w:left="1080"/>
        <w:jc w:val="both"/>
        <w:rPr>
          <w:rFonts w:ascii="Arial" w:hAnsi="Arial" w:cs="Arial"/>
          <w:color w:val="000000"/>
          <w:sz w:val="14"/>
          <w:szCs w:val="14"/>
        </w:rPr>
      </w:pPr>
    </w:p>
    <w:p w:rsidR="00B55B3D" w:rsidRPr="00911837" w:rsidRDefault="00B55B3D" w:rsidP="000E0769">
      <w:pPr>
        <w:pStyle w:val="ListParagraph"/>
        <w:numPr>
          <w:ilvl w:val="0"/>
          <w:numId w:val="17"/>
        </w:numPr>
        <w:spacing w:after="0" w:line="240" w:lineRule="auto"/>
        <w:jc w:val="both"/>
        <w:rPr>
          <w:rFonts w:ascii="Arial" w:hAnsi="Arial" w:cs="Arial"/>
          <w:color w:val="000000"/>
          <w:sz w:val="14"/>
          <w:szCs w:val="14"/>
        </w:rPr>
      </w:pPr>
      <w:r w:rsidRPr="00911837">
        <w:rPr>
          <w:rFonts w:ascii="Arial" w:hAnsi="Arial" w:cs="Arial"/>
          <w:color w:val="000000"/>
          <w:sz w:val="14"/>
          <w:szCs w:val="14"/>
        </w:rPr>
        <w:t>expected net salvage to be received upon retirement; and</w:t>
      </w:r>
    </w:p>
    <w:p w:rsidR="00B55B3D" w:rsidRPr="00911837" w:rsidRDefault="00B55B3D" w:rsidP="00B55B3D">
      <w:pPr>
        <w:pStyle w:val="ListParagraph"/>
        <w:spacing w:after="0" w:line="240" w:lineRule="auto"/>
        <w:ind w:left="1080"/>
        <w:jc w:val="both"/>
        <w:rPr>
          <w:rFonts w:ascii="Arial" w:hAnsi="Arial" w:cs="Arial"/>
          <w:i/>
          <w:color w:val="000000"/>
          <w:sz w:val="14"/>
          <w:szCs w:val="14"/>
        </w:rPr>
      </w:pPr>
    </w:p>
    <w:p w:rsidR="00B55B3D" w:rsidRPr="00911837" w:rsidRDefault="00B55B3D" w:rsidP="000E0769">
      <w:pPr>
        <w:pStyle w:val="ListParagraph"/>
        <w:numPr>
          <w:ilvl w:val="0"/>
          <w:numId w:val="17"/>
        </w:numPr>
        <w:spacing w:after="0" w:line="240" w:lineRule="auto"/>
        <w:jc w:val="both"/>
        <w:rPr>
          <w:rFonts w:ascii="Arial" w:hAnsi="Arial" w:cs="Arial"/>
          <w:i/>
          <w:color w:val="000000"/>
          <w:sz w:val="14"/>
          <w:szCs w:val="14"/>
        </w:rPr>
      </w:pPr>
      <w:proofErr w:type="gramStart"/>
      <w:r w:rsidRPr="00911837">
        <w:rPr>
          <w:rFonts w:ascii="Arial" w:hAnsi="Arial" w:cs="Arial"/>
          <w:color w:val="000000"/>
          <w:sz w:val="14"/>
          <w:szCs w:val="14"/>
        </w:rPr>
        <w:t>comparison</w:t>
      </w:r>
      <w:proofErr w:type="gramEnd"/>
      <w:r w:rsidRPr="00911837">
        <w:rPr>
          <w:rFonts w:ascii="Arial" w:hAnsi="Arial" w:cs="Arial"/>
          <w:color w:val="000000"/>
          <w:sz w:val="14"/>
          <w:szCs w:val="14"/>
        </w:rPr>
        <w:t xml:space="preserve"> of assets to the same asset groups with other companies.</w:t>
      </w:r>
    </w:p>
    <w:p w:rsidR="00B55B3D" w:rsidRPr="00911837" w:rsidRDefault="00B55B3D" w:rsidP="00B55B3D">
      <w:pPr>
        <w:spacing w:after="0" w:line="240" w:lineRule="auto"/>
        <w:jc w:val="both"/>
        <w:rPr>
          <w:rFonts w:ascii="Arial" w:hAnsi="Arial" w:cs="Arial"/>
          <w:b/>
          <w:color w:val="000000"/>
          <w:sz w:val="14"/>
          <w:szCs w:val="14"/>
        </w:rPr>
      </w:pPr>
    </w:p>
    <w:p w:rsidR="00B55B3D" w:rsidRPr="00911837" w:rsidRDefault="00B55B3D" w:rsidP="00B55B3D">
      <w:pPr>
        <w:spacing w:after="0" w:line="240" w:lineRule="auto"/>
        <w:ind w:firstLine="720"/>
        <w:jc w:val="both"/>
        <w:rPr>
          <w:rFonts w:ascii="Arial" w:hAnsi="Arial" w:cs="Arial"/>
          <w:color w:val="000000"/>
          <w:sz w:val="14"/>
          <w:szCs w:val="14"/>
        </w:rPr>
      </w:pPr>
      <w:r w:rsidRPr="00911837">
        <w:rPr>
          <w:rFonts w:ascii="Arial" w:hAnsi="Arial" w:cs="Arial"/>
          <w:color w:val="000000"/>
          <w:sz w:val="14"/>
          <w:szCs w:val="14"/>
        </w:rPr>
        <w:t xml:space="preserve">For retirements or disposals of depreciable rail assets that occur in the ordinary course of business, the asset cost (net of salvage value or sales proceeds) is charged to accumulated depreciation and no gain or loss is recognized.  As individual assets within a specific group are retired or disposed of, resulting gains and losses are recorded in accumulated depreciation.  As part of the depreciation study, an assessment of the recorded amount of accumulated depreciation is made to determine if it is deficient (or in excess) of the appropriate amount indicated by the study. Any such deficiency (or excess), including any deferred gains or losses, is amortized as a component of depreciation expense over the remaining service life of the asset group until the next required depreciation study. Since the overall assumption with the group-life method of accounting is that the assets within the group on average have the same </w:t>
      </w:r>
      <w:r w:rsidR="00715945" w:rsidRPr="00911837">
        <w:rPr>
          <w:rFonts w:ascii="Arial" w:hAnsi="Arial" w:cs="Arial"/>
          <w:color w:val="000000"/>
          <w:sz w:val="14"/>
          <w:szCs w:val="14"/>
        </w:rPr>
        <w:t xml:space="preserve">service </w:t>
      </w:r>
      <w:r w:rsidRPr="00911837">
        <w:rPr>
          <w:rFonts w:ascii="Arial" w:hAnsi="Arial" w:cs="Arial"/>
          <w:color w:val="000000"/>
          <w:sz w:val="14"/>
          <w:szCs w:val="14"/>
        </w:rPr>
        <w:t>life and characteristics, it is therefore concluded that the deferred gains and losses offset over time.</w:t>
      </w:r>
      <w:r w:rsidR="002A720C">
        <w:rPr>
          <w:rFonts w:ascii="Arial" w:hAnsi="Arial" w:cs="Arial"/>
          <w:color w:val="000000"/>
          <w:sz w:val="14"/>
          <w:szCs w:val="14"/>
        </w:rPr>
        <w:t xml:space="preserve"> </w:t>
      </w:r>
      <w:r w:rsidR="002A720C" w:rsidRPr="002A720C">
        <w:rPr>
          <w:rFonts w:ascii="Arial" w:hAnsi="Arial" w:cs="Arial"/>
          <w:color w:val="000000"/>
          <w:sz w:val="14"/>
          <w:szCs w:val="14"/>
        </w:rPr>
        <w:t xml:space="preserve"> </w:t>
      </w:r>
      <w:r w:rsidR="002A720C">
        <w:rPr>
          <w:rFonts w:ascii="Arial" w:hAnsi="Arial" w:cs="Arial"/>
          <w:color w:val="000000"/>
          <w:sz w:val="14"/>
          <w:szCs w:val="14"/>
        </w:rPr>
        <w:t>Gains or losses on the dispositions of land are recorded in miscellaneous income in Schedule 210.</w:t>
      </w:r>
    </w:p>
    <w:p w:rsidR="00B55B3D" w:rsidRPr="00911837" w:rsidRDefault="00B55B3D" w:rsidP="00B55B3D">
      <w:pPr>
        <w:spacing w:after="0" w:line="240" w:lineRule="auto"/>
        <w:jc w:val="both"/>
        <w:rPr>
          <w:rFonts w:ascii="Arial" w:hAnsi="Arial" w:cs="Arial"/>
          <w:color w:val="000000"/>
          <w:sz w:val="14"/>
          <w:szCs w:val="14"/>
        </w:rPr>
      </w:pPr>
    </w:p>
    <w:p w:rsidR="00B55B3D" w:rsidRPr="00911837" w:rsidRDefault="00B55B3D" w:rsidP="00B55B3D">
      <w:pPr>
        <w:spacing w:after="0" w:line="240" w:lineRule="auto"/>
        <w:ind w:firstLine="720"/>
        <w:jc w:val="both"/>
        <w:rPr>
          <w:rFonts w:ascii="Arial" w:hAnsi="Arial" w:cs="Arial"/>
          <w:color w:val="000000"/>
          <w:sz w:val="14"/>
          <w:szCs w:val="14"/>
        </w:rPr>
      </w:pPr>
      <w:r w:rsidRPr="00911837">
        <w:rPr>
          <w:rFonts w:ascii="Arial" w:hAnsi="Arial" w:cs="Arial"/>
          <w:color w:val="000000"/>
          <w:sz w:val="14"/>
          <w:szCs w:val="14"/>
        </w:rPr>
        <w:t>Since the rail network is one contiguous, connected network it is impractical to maintain specific identification records for these assets.  For road assets (such as rail and track related items), CSXT utilizes a first-in, first-out approach to asset retirements.  The historical cost of these replaced assets is estimated using inflation indices published by the Bureau of Labor Statistics applied to the replacement value based on the age of the retired asset.  The indices are used because they closely correlate with the major cost of the materials comprising the applicable road assets.</w:t>
      </w:r>
    </w:p>
    <w:p w:rsidR="00B55B3D" w:rsidRPr="00911837" w:rsidRDefault="00B55B3D" w:rsidP="00B55B3D">
      <w:pPr>
        <w:spacing w:after="0" w:line="240" w:lineRule="auto"/>
        <w:jc w:val="both"/>
        <w:rPr>
          <w:rFonts w:ascii="Arial" w:hAnsi="Arial" w:cs="Arial"/>
          <w:color w:val="000000"/>
          <w:sz w:val="14"/>
          <w:szCs w:val="14"/>
        </w:rPr>
      </w:pPr>
      <w:r w:rsidRPr="00911837">
        <w:rPr>
          <w:rFonts w:ascii="Arial" w:hAnsi="Arial" w:cs="Arial"/>
          <w:color w:val="000000"/>
          <w:sz w:val="14"/>
          <w:szCs w:val="14"/>
        </w:rPr>
        <w:t xml:space="preserve"> </w:t>
      </w:r>
    </w:p>
    <w:p w:rsidR="00B55B3D" w:rsidRPr="00911837" w:rsidRDefault="00B55B3D" w:rsidP="00B55B3D">
      <w:pPr>
        <w:spacing w:after="0" w:line="240" w:lineRule="auto"/>
        <w:ind w:firstLine="720"/>
        <w:jc w:val="both"/>
        <w:rPr>
          <w:rFonts w:ascii="Arial" w:hAnsi="Arial" w:cs="Arial"/>
          <w:color w:val="000000"/>
          <w:sz w:val="14"/>
          <w:szCs w:val="14"/>
        </w:rPr>
      </w:pPr>
      <w:r w:rsidRPr="00911837">
        <w:rPr>
          <w:rFonts w:ascii="Arial" w:hAnsi="Arial" w:cs="Arial"/>
          <w:color w:val="000000"/>
          <w:sz w:val="14"/>
          <w:szCs w:val="14"/>
        </w:rPr>
        <w:t>Equipment assets (such as locomotives and freight cars) are specifically identified.  When an equipment asset is retired that has been depreciated using the group life method, the cost is reduced from the cost base and recorded in accumulated depreciation.</w:t>
      </w:r>
    </w:p>
    <w:p w:rsidR="00B55B3D" w:rsidRPr="00911837" w:rsidRDefault="00B55B3D" w:rsidP="00B55B3D">
      <w:pPr>
        <w:spacing w:after="0" w:line="240" w:lineRule="auto"/>
        <w:jc w:val="both"/>
        <w:rPr>
          <w:rFonts w:ascii="Arial" w:hAnsi="Arial" w:cs="Arial"/>
          <w:color w:val="000000"/>
          <w:sz w:val="14"/>
          <w:szCs w:val="14"/>
        </w:rPr>
      </w:pPr>
      <w:r w:rsidRPr="00911837">
        <w:rPr>
          <w:rFonts w:ascii="Arial" w:hAnsi="Arial" w:cs="Arial"/>
          <w:color w:val="000000"/>
          <w:sz w:val="14"/>
          <w:szCs w:val="14"/>
        </w:rPr>
        <w:t xml:space="preserve"> </w:t>
      </w:r>
    </w:p>
    <w:p w:rsidR="00B55B3D" w:rsidRPr="00911837" w:rsidRDefault="00B55B3D" w:rsidP="00B55B3D">
      <w:pPr>
        <w:spacing w:after="0" w:line="240" w:lineRule="auto"/>
        <w:ind w:firstLine="720"/>
        <w:jc w:val="both"/>
        <w:rPr>
          <w:rFonts w:ascii="Arial" w:hAnsi="Arial" w:cs="Arial"/>
          <w:color w:val="000000"/>
          <w:sz w:val="14"/>
          <w:szCs w:val="14"/>
        </w:rPr>
      </w:pPr>
      <w:r w:rsidRPr="00911837">
        <w:rPr>
          <w:rFonts w:ascii="Arial" w:hAnsi="Arial" w:cs="Arial"/>
          <w:color w:val="000000"/>
          <w:sz w:val="14"/>
          <w:szCs w:val="14"/>
        </w:rPr>
        <w:t xml:space="preserve">In the event that large groups of assets are removed from service as a result of unusual acts or sales, resulting gains and losses are recognized immediately. These acts are not considered to be in the normal course of business and are therefore recognized when incurred.  Examples of such acts would be the major destruction of assets due to significant storm damage (e.g. major hurricanes), the sale of a rail line segment or the disposal of an entire class of assets (e.g. disposal of all refrigerated freight cars).  </w:t>
      </w:r>
    </w:p>
    <w:p w:rsidR="00B55B3D" w:rsidRPr="00911837" w:rsidRDefault="00B55B3D" w:rsidP="00B55B3D">
      <w:pPr>
        <w:spacing w:after="0" w:line="240" w:lineRule="auto"/>
        <w:jc w:val="both"/>
        <w:rPr>
          <w:rFonts w:ascii="Arial" w:hAnsi="Arial" w:cs="Arial"/>
          <w:color w:val="000000"/>
          <w:sz w:val="14"/>
          <w:szCs w:val="14"/>
        </w:rPr>
      </w:pPr>
      <w:r w:rsidRPr="00911837">
        <w:rPr>
          <w:rFonts w:ascii="Arial" w:hAnsi="Arial" w:cs="Arial"/>
          <w:color w:val="000000"/>
          <w:sz w:val="14"/>
          <w:szCs w:val="14"/>
        </w:rPr>
        <w:t xml:space="preserve"> </w:t>
      </w:r>
    </w:p>
    <w:p w:rsidR="00B55B3D" w:rsidRPr="00911837" w:rsidRDefault="00B55B3D" w:rsidP="00B55B3D">
      <w:pPr>
        <w:spacing w:after="0" w:line="240" w:lineRule="auto"/>
        <w:ind w:firstLine="720"/>
        <w:jc w:val="both"/>
        <w:rPr>
          <w:rFonts w:ascii="Arial" w:hAnsi="Arial" w:cs="Arial"/>
          <w:color w:val="000000"/>
          <w:sz w:val="6"/>
          <w:szCs w:val="14"/>
        </w:rPr>
      </w:pPr>
      <w:r w:rsidRPr="00911837">
        <w:rPr>
          <w:rFonts w:ascii="Arial" w:hAnsi="Arial" w:cs="Arial"/>
          <w:color w:val="000000"/>
          <w:sz w:val="14"/>
          <w:szCs w:val="14"/>
        </w:rPr>
        <w:t>Recent experience with depreciation studies has resulted in depreciation rate changes, which did not materially affect the Respondent’s annual depreciation</w:t>
      </w:r>
      <w:r w:rsidR="006F16F2" w:rsidRPr="00911837">
        <w:rPr>
          <w:rFonts w:ascii="Arial" w:hAnsi="Arial" w:cs="Arial"/>
          <w:color w:val="000000"/>
          <w:sz w:val="14"/>
          <w:szCs w:val="14"/>
        </w:rPr>
        <w:t xml:space="preserve"> expense</w:t>
      </w:r>
      <w:r w:rsidRPr="00911837">
        <w:rPr>
          <w:rFonts w:ascii="Arial" w:hAnsi="Arial" w:cs="Arial"/>
          <w:color w:val="000000"/>
          <w:sz w:val="14"/>
          <w:szCs w:val="14"/>
        </w:rPr>
        <w:t>.</w:t>
      </w:r>
      <w:r w:rsidR="00470E80" w:rsidRPr="00911837">
        <w:rPr>
          <w:rFonts w:ascii="Arial" w:hAnsi="Arial" w:cs="Arial"/>
          <w:color w:val="000000"/>
          <w:sz w:val="14"/>
          <w:szCs w:val="14"/>
        </w:rPr>
        <w:t xml:space="preserve">  </w:t>
      </w:r>
    </w:p>
    <w:p w:rsidR="00B55B3D" w:rsidRPr="00911837" w:rsidRDefault="00B55B3D" w:rsidP="00B55B3D">
      <w:pPr>
        <w:spacing w:after="0" w:line="240" w:lineRule="auto"/>
        <w:jc w:val="both"/>
        <w:rPr>
          <w:rFonts w:ascii="Arial" w:hAnsi="Arial" w:cs="Arial"/>
          <w:color w:val="000000"/>
          <w:sz w:val="14"/>
          <w:szCs w:val="14"/>
        </w:rPr>
      </w:pPr>
      <w:r w:rsidRPr="00911837">
        <w:rPr>
          <w:rFonts w:ascii="Arial" w:hAnsi="Arial" w:cs="Arial"/>
          <w:color w:val="000000"/>
          <w:sz w:val="14"/>
          <w:szCs w:val="14"/>
        </w:rPr>
        <w:t xml:space="preserve"> </w:t>
      </w:r>
    </w:p>
    <w:p w:rsidR="00B55B3D" w:rsidRPr="00911837" w:rsidRDefault="00B55B3D" w:rsidP="00B55B3D">
      <w:pPr>
        <w:spacing w:after="0" w:line="240" w:lineRule="auto"/>
        <w:ind w:firstLine="720"/>
        <w:jc w:val="both"/>
        <w:rPr>
          <w:rFonts w:ascii="Arial" w:hAnsi="Arial" w:cs="Arial"/>
          <w:color w:val="000000"/>
          <w:sz w:val="14"/>
          <w:szCs w:val="14"/>
        </w:rPr>
      </w:pPr>
      <w:r w:rsidRPr="00911837">
        <w:rPr>
          <w:rFonts w:ascii="Arial" w:hAnsi="Arial" w:cs="Arial"/>
          <w:color w:val="000000"/>
          <w:sz w:val="14"/>
          <w:szCs w:val="14"/>
        </w:rPr>
        <w:t>The majority of non-railroad property is depreciated using the straight-line method on a per asset basis.  The depreciable lives of this property are periodically reviewed by the Respondent and any changes are applied on a prospective basis.  Amortization expense recorded under capital leases is included in depreciation expense on the Schedule 410.  For retirements or disposals of non-railroad depreciable assets and all dispositions of land</w:t>
      </w:r>
      <w:r w:rsidR="002A720C">
        <w:rPr>
          <w:rFonts w:ascii="Arial" w:hAnsi="Arial" w:cs="Arial"/>
          <w:color w:val="000000"/>
          <w:sz w:val="14"/>
          <w:szCs w:val="14"/>
        </w:rPr>
        <w:t xml:space="preserve"> (operating and non-operating)</w:t>
      </w:r>
      <w:r w:rsidRPr="00911837">
        <w:rPr>
          <w:rFonts w:ascii="Arial" w:hAnsi="Arial" w:cs="Arial"/>
          <w:color w:val="000000"/>
          <w:sz w:val="14"/>
          <w:szCs w:val="14"/>
        </w:rPr>
        <w:t xml:space="preserve">, the resulting gains or losses are recognized in earnings at the time of disposal.  </w:t>
      </w:r>
    </w:p>
    <w:p w:rsidR="00B55B3D" w:rsidRPr="00911837" w:rsidRDefault="00B55B3D" w:rsidP="00B55B3D">
      <w:pPr>
        <w:spacing w:after="0" w:line="240" w:lineRule="auto"/>
        <w:jc w:val="both"/>
        <w:rPr>
          <w:rFonts w:ascii="Arial" w:hAnsi="Arial" w:cs="Arial"/>
          <w:color w:val="000000"/>
          <w:sz w:val="14"/>
          <w:szCs w:val="14"/>
        </w:rPr>
      </w:pPr>
      <w:r w:rsidRPr="00911837">
        <w:rPr>
          <w:rFonts w:ascii="Arial" w:hAnsi="Arial" w:cs="Arial"/>
          <w:color w:val="000000"/>
          <w:sz w:val="14"/>
          <w:szCs w:val="14"/>
        </w:rPr>
        <w:t xml:space="preserve"> </w:t>
      </w:r>
    </w:p>
    <w:p w:rsidR="00B55B3D" w:rsidRPr="00911837" w:rsidRDefault="00B55B3D" w:rsidP="00B55B3D">
      <w:pPr>
        <w:spacing w:after="0" w:line="240" w:lineRule="auto"/>
        <w:ind w:firstLine="720"/>
        <w:jc w:val="both"/>
        <w:rPr>
          <w:rFonts w:ascii="Arial" w:hAnsi="Arial" w:cs="Arial"/>
          <w:color w:val="000000"/>
          <w:sz w:val="14"/>
          <w:szCs w:val="14"/>
        </w:rPr>
      </w:pPr>
      <w:r w:rsidRPr="00911837">
        <w:rPr>
          <w:rFonts w:ascii="Arial" w:hAnsi="Arial" w:cs="Arial"/>
          <w:color w:val="000000"/>
          <w:sz w:val="14"/>
          <w:szCs w:val="14"/>
        </w:rPr>
        <w:t>Properties and other long-lived assets are reviewed for impairment whenever events or business conditions indicate the carrying amount of such assets may not be fully recoverable. Initial assessments of recoverability are based on estimates of undiscounted future net cash flows associated with an asset or a group of assets in accordance with the Property, Plant, and Equipment Topic in the Financial Accounting Standards Board's (“FASB”) Accounting Standards Codification ("ASC").  Where impairment is indicated, the assets are evaluated and their carrying amount is reduced to fair value based on discounted net cash flows or other estimates of fair value.</w:t>
      </w:r>
    </w:p>
    <w:p w:rsidR="00B55B3D" w:rsidRPr="00C83BEA" w:rsidRDefault="00B55B3D" w:rsidP="00B55B3D">
      <w:pPr>
        <w:spacing w:after="0" w:line="240" w:lineRule="auto"/>
        <w:jc w:val="both"/>
        <w:rPr>
          <w:rFonts w:ascii="Arial" w:hAnsi="Arial" w:cs="Arial"/>
          <w:b/>
          <w:i/>
          <w:color w:val="000000"/>
          <w:sz w:val="14"/>
          <w:szCs w:val="14"/>
        </w:rPr>
      </w:pPr>
      <w:bookmarkStart w:id="52" w:name="d26329639e19237"/>
      <w:bookmarkStart w:id="53" w:name="d26329639e20694"/>
      <w:bookmarkStart w:id="54" w:name="827D2D10C5239688E94564E51CACD8D3"/>
      <w:bookmarkEnd w:id="1"/>
      <w:bookmarkEnd w:id="52"/>
      <w:bookmarkEnd w:id="53"/>
    </w:p>
    <w:p w:rsidR="00301F52" w:rsidRDefault="000E0769">
      <w:pPr>
        <w:rPr>
          <w:rFonts w:ascii="Arial" w:hAnsi="Arial" w:cs="Arial"/>
          <w:b/>
          <w:i/>
          <w:color w:val="000000"/>
          <w:sz w:val="14"/>
          <w:szCs w:val="14"/>
        </w:rPr>
        <w:sectPr w:rsidR="00301F52" w:rsidSect="00135720">
          <w:headerReference w:type="default" r:id="rId11"/>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r>
        <w:rPr>
          <w:rFonts w:ascii="Arial" w:hAnsi="Arial" w:cs="Arial"/>
          <w:b/>
          <w:i/>
          <w:color w:val="000000"/>
          <w:sz w:val="14"/>
          <w:szCs w:val="14"/>
        </w:rPr>
        <w:br w:type="page"/>
      </w:r>
    </w:p>
    <w:p w:rsidR="00965974" w:rsidRDefault="00965974" w:rsidP="00965974">
      <w:pPr>
        <w:spacing w:after="0" w:line="240" w:lineRule="auto"/>
        <w:jc w:val="both"/>
        <w:rPr>
          <w:rFonts w:ascii="Arial" w:hAnsi="Arial" w:cs="Arial"/>
          <w:i/>
          <w:color w:val="000000"/>
          <w:sz w:val="14"/>
          <w:szCs w:val="14"/>
        </w:rPr>
      </w:pPr>
      <w:proofErr w:type="gramStart"/>
      <w:r w:rsidRPr="009B2F80">
        <w:rPr>
          <w:rFonts w:ascii="Arial" w:hAnsi="Arial" w:cs="Arial"/>
          <w:b/>
          <w:color w:val="000000"/>
          <w:sz w:val="14"/>
          <w:szCs w:val="14"/>
        </w:rPr>
        <w:lastRenderedPageBreak/>
        <w:t>NOTE 1.</w:t>
      </w:r>
      <w:proofErr w:type="gramEnd"/>
      <w:r w:rsidRPr="009B2F80">
        <w:rPr>
          <w:rFonts w:ascii="Arial" w:hAnsi="Arial" w:cs="Arial"/>
          <w:b/>
          <w:color w:val="000000"/>
          <w:sz w:val="14"/>
          <w:szCs w:val="14"/>
        </w:rPr>
        <w:t xml:space="preserve">  Nature of Operations and Significant Accounting Policies, </w:t>
      </w:r>
      <w:r w:rsidRPr="009B2F80">
        <w:rPr>
          <w:rFonts w:ascii="Arial" w:hAnsi="Arial" w:cs="Arial"/>
          <w:i/>
          <w:color w:val="000000"/>
          <w:sz w:val="14"/>
          <w:szCs w:val="14"/>
        </w:rPr>
        <w:t>continued</w:t>
      </w:r>
    </w:p>
    <w:p w:rsidR="00965974" w:rsidRDefault="00965974" w:rsidP="00B55B3D">
      <w:pPr>
        <w:spacing w:after="0" w:line="240" w:lineRule="auto"/>
        <w:jc w:val="both"/>
        <w:rPr>
          <w:rFonts w:ascii="Arial" w:hAnsi="Arial" w:cs="Arial"/>
          <w:b/>
          <w:i/>
          <w:color w:val="000000"/>
          <w:sz w:val="14"/>
          <w:szCs w:val="14"/>
        </w:rPr>
      </w:pPr>
    </w:p>
    <w:p w:rsidR="00B55B3D" w:rsidRPr="00C83BEA" w:rsidRDefault="00B55B3D" w:rsidP="00B55B3D">
      <w:pPr>
        <w:spacing w:after="0" w:line="240" w:lineRule="auto"/>
        <w:jc w:val="both"/>
        <w:rPr>
          <w:rFonts w:ascii="Arial" w:hAnsi="Arial" w:cs="Arial"/>
          <w:sz w:val="14"/>
          <w:szCs w:val="14"/>
        </w:rPr>
      </w:pPr>
      <w:r w:rsidRPr="00C83BEA">
        <w:rPr>
          <w:rFonts w:ascii="Arial" w:hAnsi="Arial" w:cs="Arial"/>
          <w:b/>
          <w:i/>
          <w:color w:val="000000"/>
          <w:sz w:val="14"/>
          <w:szCs w:val="14"/>
        </w:rPr>
        <w:t>Revenue and Expense Recognition</w:t>
      </w:r>
    </w:p>
    <w:p w:rsidR="00B55B3D" w:rsidRPr="00C83BEA" w:rsidRDefault="00B55B3D" w:rsidP="00B55B3D">
      <w:pPr>
        <w:spacing w:after="0" w:line="240" w:lineRule="auto"/>
        <w:jc w:val="both"/>
        <w:rPr>
          <w:rFonts w:ascii="Arial" w:hAnsi="Arial" w:cs="Arial"/>
          <w:sz w:val="14"/>
          <w:szCs w:val="14"/>
        </w:rPr>
      </w:pPr>
      <w:bookmarkStart w:id="55" w:name="8F15ADDBDC3E9992246A5F91843FD0E1"/>
      <w:r w:rsidRPr="00C83BEA">
        <w:rPr>
          <w:rFonts w:ascii="Arial" w:hAnsi="Arial" w:cs="Arial"/>
          <w:color w:val="000000"/>
          <w:sz w:val="14"/>
          <w:szCs w:val="14"/>
        </w:rPr>
        <w:t> </w:t>
      </w:r>
    </w:p>
    <w:p w:rsidR="00B55B3D" w:rsidRPr="00C83BEA" w:rsidRDefault="00B55B3D" w:rsidP="00B55B3D">
      <w:pPr>
        <w:spacing w:after="0" w:line="240" w:lineRule="auto"/>
        <w:ind w:firstLine="720"/>
        <w:jc w:val="both"/>
        <w:rPr>
          <w:rFonts w:ascii="Arial" w:hAnsi="Arial" w:cs="Arial"/>
          <w:sz w:val="14"/>
          <w:szCs w:val="14"/>
        </w:rPr>
      </w:pPr>
      <w:bookmarkStart w:id="56" w:name="ABDB8BB97F2FBC8F6F815F91843FC174"/>
      <w:bookmarkEnd w:id="55"/>
      <w:r w:rsidRPr="00C83BEA">
        <w:rPr>
          <w:rFonts w:ascii="Arial" w:hAnsi="Arial" w:cs="Arial"/>
          <w:color w:val="000000"/>
          <w:sz w:val="14"/>
          <w:szCs w:val="14"/>
        </w:rPr>
        <w:t xml:space="preserve">The </w:t>
      </w:r>
      <w:r w:rsidRPr="00911837">
        <w:rPr>
          <w:rFonts w:ascii="Arial" w:hAnsi="Arial" w:cs="Arial"/>
          <w:color w:val="000000"/>
          <w:sz w:val="14"/>
          <w:szCs w:val="14"/>
        </w:rPr>
        <w:t xml:space="preserve">Respondent recognizes freight revenue using Free-On-Board Origin pursuant to the </w:t>
      </w:r>
      <w:r w:rsidRPr="00911837">
        <w:rPr>
          <w:rFonts w:ascii="Arial" w:hAnsi="Arial" w:cs="Arial"/>
          <w:i/>
          <w:color w:val="000000"/>
          <w:sz w:val="14"/>
          <w:szCs w:val="14"/>
        </w:rPr>
        <w:t>Revenue Recognition Topic</w:t>
      </w:r>
      <w:r w:rsidRPr="00911837">
        <w:rPr>
          <w:rFonts w:ascii="Arial" w:hAnsi="Arial" w:cs="Arial"/>
          <w:color w:val="000000"/>
          <w:sz w:val="14"/>
          <w:szCs w:val="14"/>
        </w:rPr>
        <w:t xml:space="preserve"> in the ASC.  Accounting guidance in this topic provides for the allocation of revenue between reporting periods based</w:t>
      </w:r>
      <w:r w:rsidRPr="00C83BEA">
        <w:rPr>
          <w:rFonts w:ascii="Arial" w:hAnsi="Arial" w:cs="Arial"/>
          <w:color w:val="000000"/>
          <w:sz w:val="14"/>
          <w:szCs w:val="14"/>
        </w:rPr>
        <w:t xml:space="preserve"> on relative transit time in each reporting period.  Expenses are recognized as incurred.</w:t>
      </w:r>
    </w:p>
    <w:bookmarkEnd w:id="56"/>
    <w:p w:rsidR="00B55B3D" w:rsidRPr="00C83BEA" w:rsidRDefault="00B55B3D" w:rsidP="00B55B3D">
      <w:pPr>
        <w:spacing w:after="0" w:line="240" w:lineRule="auto"/>
        <w:ind w:firstLine="720"/>
        <w:jc w:val="both"/>
        <w:rPr>
          <w:rFonts w:ascii="Arial" w:hAnsi="Arial" w:cs="Arial"/>
          <w:sz w:val="14"/>
          <w:szCs w:val="14"/>
        </w:rPr>
      </w:pPr>
      <w:r w:rsidRPr="00C83BEA">
        <w:rPr>
          <w:rFonts w:ascii="Arial" w:hAnsi="Arial" w:cs="Arial"/>
          <w:color w:val="000000"/>
          <w:sz w:val="14"/>
          <w:szCs w:val="14"/>
        </w:rPr>
        <w:t xml:space="preserve"> </w:t>
      </w:r>
    </w:p>
    <w:p w:rsidR="00B55B3D" w:rsidRPr="00C83BEA" w:rsidRDefault="00B55B3D" w:rsidP="00B55B3D">
      <w:pPr>
        <w:spacing w:after="0" w:line="240" w:lineRule="auto"/>
        <w:ind w:firstLine="720"/>
        <w:jc w:val="both"/>
        <w:rPr>
          <w:rFonts w:ascii="Arial" w:hAnsi="Arial" w:cs="Arial"/>
          <w:sz w:val="14"/>
          <w:szCs w:val="14"/>
        </w:rPr>
      </w:pPr>
      <w:bookmarkStart w:id="57" w:name="20086ED41E37CA5AAEB95F91843F1618"/>
      <w:r w:rsidRPr="00C83BEA">
        <w:rPr>
          <w:rFonts w:ascii="Arial" w:hAnsi="Arial" w:cs="Arial"/>
          <w:color w:val="000000"/>
          <w:sz w:val="14"/>
          <w:szCs w:val="14"/>
        </w:rPr>
        <w:t>The certain key estimates included in the recognition and measurement of revenue and related accounts receivable under the policies described above are as follows:</w:t>
      </w:r>
    </w:p>
    <w:bookmarkEnd w:id="57"/>
    <w:p w:rsidR="00B55B3D" w:rsidRPr="00911837" w:rsidRDefault="00B55B3D" w:rsidP="000E0769">
      <w:pPr>
        <w:numPr>
          <w:ilvl w:val="0"/>
          <w:numId w:val="16"/>
        </w:numPr>
        <w:tabs>
          <w:tab w:val="left" w:pos="720"/>
        </w:tabs>
        <w:spacing w:before="132" w:after="0" w:line="240" w:lineRule="auto"/>
        <w:jc w:val="both"/>
        <w:rPr>
          <w:rFonts w:ascii="Arial" w:hAnsi="Arial" w:cs="Arial"/>
          <w:sz w:val="14"/>
          <w:szCs w:val="14"/>
        </w:rPr>
      </w:pPr>
      <w:r w:rsidRPr="00C83BEA">
        <w:rPr>
          <w:rFonts w:ascii="Arial" w:hAnsi="Arial" w:cs="Arial"/>
          <w:color w:val="000000"/>
          <w:sz w:val="14"/>
          <w:szCs w:val="14"/>
        </w:rPr>
        <w:t>revenue associated with shipments in transit</w:t>
      </w:r>
      <w:r w:rsidR="00485EDA" w:rsidRPr="00C83BEA">
        <w:rPr>
          <w:rFonts w:ascii="Arial" w:eastAsia="Arial" w:hAnsi="Arial" w:cs="Arial"/>
          <w:sz w:val="14"/>
          <w:szCs w:val="14"/>
        </w:rPr>
        <w:t xml:space="preserve"> is recognized ratably over transit time and is based on</w:t>
      </w:r>
      <w:r w:rsidRPr="00911837">
        <w:rPr>
          <w:rFonts w:ascii="Arial" w:hAnsi="Arial" w:cs="Arial"/>
          <w:color w:val="000000"/>
          <w:sz w:val="14"/>
          <w:szCs w:val="14"/>
        </w:rPr>
        <w:t xml:space="preserve"> average cycle times to move commodities and products from their origin to their final destination or interchange;</w:t>
      </w:r>
    </w:p>
    <w:p w:rsidR="00B55B3D" w:rsidRPr="00C83BEA" w:rsidRDefault="00B55B3D" w:rsidP="000E0769">
      <w:pPr>
        <w:numPr>
          <w:ilvl w:val="0"/>
          <w:numId w:val="16"/>
        </w:numPr>
        <w:tabs>
          <w:tab w:val="left" w:pos="720"/>
        </w:tabs>
        <w:spacing w:before="132" w:after="0" w:line="240" w:lineRule="auto"/>
        <w:jc w:val="both"/>
        <w:rPr>
          <w:rFonts w:ascii="Arial" w:hAnsi="Arial" w:cs="Arial"/>
          <w:sz w:val="14"/>
          <w:szCs w:val="14"/>
        </w:rPr>
      </w:pPr>
      <w:r w:rsidRPr="00C83BEA">
        <w:rPr>
          <w:rFonts w:ascii="Arial" w:hAnsi="Arial" w:cs="Arial"/>
          <w:color w:val="000000"/>
          <w:sz w:val="14"/>
          <w:szCs w:val="14"/>
        </w:rPr>
        <w:t>adjustments to revenue for billing corrections, billing discounts and bad debts or to accounts receivable for allowances for doubtful accounts;</w:t>
      </w:r>
    </w:p>
    <w:p w:rsidR="00B55B3D" w:rsidRPr="00C83BEA" w:rsidRDefault="00B55B3D" w:rsidP="000E0769">
      <w:pPr>
        <w:numPr>
          <w:ilvl w:val="0"/>
          <w:numId w:val="16"/>
        </w:numPr>
        <w:tabs>
          <w:tab w:val="left" w:pos="720"/>
        </w:tabs>
        <w:spacing w:before="132" w:after="0" w:line="240" w:lineRule="auto"/>
        <w:jc w:val="both"/>
        <w:rPr>
          <w:rFonts w:ascii="Arial" w:hAnsi="Arial" w:cs="Arial"/>
          <w:sz w:val="14"/>
          <w:szCs w:val="14"/>
        </w:rPr>
      </w:pPr>
      <w:r w:rsidRPr="00C83BEA">
        <w:rPr>
          <w:rFonts w:ascii="Arial" w:hAnsi="Arial" w:cs="Arial"/>
          <w:color w:val="000000"/>
          <w:sz w:val="14"/>
          <w:szCs w:val="14"/>
        </w:rPr>
        <w:t>adjustments to revenue for overcharge claims filed by customers, which are based on historical cash paid to customers for rate overcharges as a percentage of total billing;</w:t>
      </w:r>
    </w:p>
    <w:p w:rsidR="00B55B3D" w:rsidRPr="00911837" w:rsidRDefault="00B55B3D" w:rsidP="000E0769">
      <w:pPr>
        <w:numPr>
          <w:ilvl w:val="0"/>
          <w:numId w:val="16"/>
        </w:numPr>
        <w:tabs>
          <w:tab w:val="left" w:pos="720"/>
        </w:tabs>
        <w:spacing w:before="132" w:after="0" w:line="240" w:lineRule="auto"/>
        <w:jc w:val="both"/>
        <w:rPr>
          <w:rFonts w:ascii="Arial" w:hAnsi="Arial" w:cs="Arial"/>
          <w:sz w:val="14"/>
          <w:szCs w:val="14"/>
        </w:rPr>
      </w:pPr>
      <w:proofErr w:type="gramStart"/>
      <w:r w:rsidRPr="00911837">
        <w:rPr>
          <w:rFonts w:ascii="Arial" w:hAnsi="Arial" w:cs="Arial"/>
          <w:color w:val="000000"/>
          <w:sz w:val="14"/>
          <w:szCs w:val="14"/>
        </w:rPr>
        <w:t>incentive-based</w:t>
      </w:r>
      <w:proofErr w:type="gramEnd"/>
      <w:r w:rsidRPr="00911837">
        <w:rPr>
          <w:rFonts w:ascii="Arial" w:hAnsi="Arial" w:cs="Arial"/>
          <w:color w:val="000000"/>
          <w:sz w:val="14"/>
          <w:szCs w:val="14"/>
        </w:rPr>
        <w:t xml:space="preserve"> refunds to customers, which are primarily based on customers achieving certain volume thresholds and are recorded as a reduction to revenue on the basis of management’s best estimate of the projected liability  (this estimate is based on historical activity, current volume levels and a forecast of future volume)</w:t>
      </w:r>
      <w:r w:rsidR="00DD7E03" w:rsidRPr="00911837">
        <w:rPr>
          <w:rFonts w:ascii="Arial" w:hAnsi="Arial" w:cs="Arial"/>
          <w:color w:val="000000"/>
          <w:sz w:val="14"/>
          <w:szCs w:val="14"/>
        </w:rPr>
        <w:t>.</w:t>
      </w:r>
    </w:p>
    <w:p w:rsidR="00B55B3D" w:rsidRPr="000E0769" w:rsidRDefault="00B55B3D" w:rsidP="00B55B3D">
      <w:pPr>
        <w:spacing w:after="0" w:line="240" w:lineRule="auto"/>
        <w:jc w:val="both"/>
        <w:rPr>
          <w:rFonts w:ascii="Arial" w:hAnsi="Arial" w:cs="Arial"/>
          <w:color w:val="000000"/>
          <w:sz w:val="14"/>
          <w:szCs w:val="14"/>
        </w:rPr>
      </w:pPr>
      <w:r w:rsidRPr="000E0769">
        <w:rPr>
          <w:rFonts w:ascii="Arial" w:hAnsi="Arial" w:cs="Arial"/>
          <w:color w:val="000000"/>
          <w:sz w:val="14"/>
          <w:szCs w:val="14"/>
        </w:rPr>
        <w:t> </w:t>
      </w:r>
      <w:r w:rsidRPr="000E0769">
        <w:rPr>
          <w:rFonts w:ascii="Arial" w:hAnsi="Arial" w:cs="Arial"/>
          <w:color w:val="000000"/>
          <w:sz w:val="14"/>
          <w:szCs w:val="14"/>
        </w:rPr>
        <w:br/>
        <w:t> </w:t>
      </w:r>
      <w:bookmarkStart w:id="58" w:name="F74D5D74888292E4B3D0F27B8BEA5D89"/>
      <w:r w:rsidRPr="000E0769">
        <w:rPr>
          <w:rFonts w:ascii="Arial" w:hAnsi="Arial" w:cs="Arial"/>
          <w:color w:val="000000"/>
          <w:sz w:val="14"/>
          <w:szCs w:val="14"/>
        </w:rPr>
        <w:tab/>
        <w:t>T</w:t>
      </w:r>
      <w:r w:rsidRPr="00C83BEA">
        <w:rPr>
          <w:rFonts w:ascii="Arial" w:hAnsi="Arial" w:cs="Arial"/>
          <w:color w:val="000000"/>
          <w:sz w:val="14"/>
          <w:szCs w:val="14"/>
        </w:rPr>
        <w:t xml:space="preserve">he </w:t>
      </w:r>
      <w:r w:rsidRPr="00911837">
        <w:rPr>
          <w:rFonts w:ascii="Arial" w:hAnsi="Arial" w:cs="Arial"/>
          <w:color w:val="000000"/>
          <w:sz w:val="14"/>
          <w:szCs w:val="14"/>
        </w:rPr>
        <w:t>Respondent regularly updates the estimates described above based on historical experience and current conditions.  All other revenue, such as demurrage, switching and other incidental charges are recorded upon completion of the service.</w:t>
      </w:r>
      <w:bookmarkStart w:id="59" w:name="4794287D4ED5E2982D2ECD339F9B049E"/>
      <w:bookmarkEnd w:id="58"/>
    </w:p>
    <w:p w:rsidR="00B55B3D" w:rsidRPr="00C83BEA" w:rsidRDefault="00B55B3D" w:rsidP="00B55B3D">
      <w:pPr>
        <w:spacing w:after="0" w:line="240" w:lineRule="auto"/>
        <w:jc w:val="both"/>
        <w:rPr>
          <w:rFonts w:ascii="Arial" w:hAnsi="Arial" w:cs="Arial"/>
          <w:b/>
          <w:color w:val="000000"/>
          <w:sz w:val="14"/>
          <w:szCs w:val="14"/>
        </w:rPr>
      </w:pPr>
    </w:p>
    <w:p w:rsidR="00B55B3D" w:rsidRPr="00911837" w:rsidRDefault="00C83BEA" w:rsidP="00B55B3D">
      <w:pPr>
        <w:spacing w:after="0" w:line="240" w:lineRule="auto"/>
        <w:rPr>
          <w:rFonts w:ascii="Arial" w:hAnsi="Arial" w:cs="Arial"/>
          <w:b/>
          <w:i/>
          <w:color w:val="000000"/>
          <w:sz w:val="14"/>
          <w:szCs w:val="14"/>
        </w:rPr>
      </w:pPr>
      <w:r>
        <w:rPr>
          <w:rFonts w:ascii="Arial" w:hAnsi="Arial" w:cs="Arial"/>
          <w:b/>
          <w:i/>
          <w:color w:val="000000"/>
          <w:sz w:val="14"/>
          <w:szCs w:val="14"/>
        </w:rPr>
        <w:t xml:space="preserve">Total </w:t>
      </w:r>
      <w:r w:rsidR="00B55B3D" w:rsidRPr="00911837">
        <w:rPr>
          <w:rFonts w:ascii="Arial" w:hAnsi="Arial" w:cs="Arial"/>
          <w:b/>
          <w:i/>
          <w:color w:val="000000"/>
          <w:sz w:val="14"/>
          <w:szCs w:val="14"/>
        </w:rPr>
        <w:t>Other Income</w:t>
      </w:r>
    </w:p>
    <w:p w:rsidR="00B55B3D" w:rsidRPr="00911837" w:rsidRDefault="00B55B3D" w:rsidP="00B55B3D">
      <w:pPr>
        <w:spacing w:after="0" w:line="240" w:lineRule="auto"/>
        <w:jc w:val="both"/>
        <w:rPr>
          <w:rFonts w:ascii="Arial" w:hAnsi="Arial" w:cs="Arial"/>
          <w:b/>
          <w:i/>
          <w:color w:val="000000"/>
          <w:sz w:val="14"/>
          <w:szCs w:val="14"/>
        </w:rPr>
      </w:pPr>
    </w:p>
    <w:p w:rsidR="00B55B3D" w:rsidRPr="00C83BEA" w:rsidRDefault="00B55B3D" w:rsidP="00B55B3D">
      <w:pPr>
        <w:spacing w:after="0" w:line="240" w:lineRule="auto"/>
        <w:jc w:val="both"/>
        <w:rPr>
          <w:rFonts w:ascii="Arial" w:hAnsi="Arial" w:cs="Arial"/>
          <w:color w:val="000000"/>
          <w:sz w:val="14"/>
          <w:szCs w:val="14"/>
        </w:rPr>
      </w:pPr>
      <w:r w:rsidRPr="00C83BEA">
        <w:rPr>
          <w:rFonts w:ascii="Arial" w:hAnsi="Arial" w:cs="Arial"/>
          <w:b/>
          <w:i/>
          <w:color w:val="000000"/>
          <w:sz w:val="14"/>
          <w:szCs w:val="14"/>
        </w:rPr>
        <w:tab/>
      </w:r>
      <w:r w:rsidRPr="00C83BEA">
        <w:rPr>
          <w:rFonts w:ascii="Arial" w:hAnsi="Arial" w:cs="Arial"/>
          <w:color w:val="000000"/>
          <w:sz w:val="14"/>
          <w:szCs w:val="14"/>
        </w:rPr>
        <w:t>The Respondent derives income from items that are not considered operating activities. Income from these items is reported net of related expense. Income from real estate</w:t>
      </w:r>
      <w:r w:rsidR="00DD7E03" w:rsidRPr="00C83BEA">
        <w:rPr>
          <w:rFonts w:ascii="Arial" w:hAnsi="Arial" w:cs="Arial"/>
          <w:color w:val="000000"/>
          <w:sz w:val="14"/>
          <w:szCs w:val="14"/>
        </w:rPr>
        <w:t xml:space="preserve"> operations</w:t>
      </w:r>
      <w:r w:rsidRPr="00C83BEA">
        <w:rPr>
          <w:rFonts w:ascii="Arial" w:hAnsi="Arial" w:cs="Arial"/>
          <w:color w:val="000000"/>
          <w:sz w:val="14"/>
          <w:szCs w:val="14"/>
        </w:rPr>
        <w:t xml:space="preserve"> includes the results of the Respondent’s non-operating real estate sales, leasing, acquisition and management and development activities and may fluctuate as a function of timing of real estate sales. Miscellaneous income (expense) includes equity earnings or losses, investment gains and losses</w:t>
      </w:r>
      <w:r w:rsidR="002A720C">
        <w:rPr>
          <w:rFonts w:ascii="Arial" w:hAnsi="Arial" w:cs="Arial"/>
          <w:color w:val="000000"/>
          <w:sz w:val="14"/>
          <w:szCs w:val="14"/>
        </w:rPr>
        <w:t>,</w:t>
      </w:r>
      <w:r w:rsidR="002A720C" w:rsidRPr="009B2F80">
        <w:rPr>
          <w:rFonts w:ascii="Arial" w:hAnsi="Arial" w:cs="Arial"/>
          <w:color w:val="000000"/>
          <w:sz w:val="14"/>
          <w:szCs w:val="14"/>
        </w:rPr>
        <w:t xml:space="preserve"> </w:t>
      </w:r>
      <w:r w:rsidR="002A720C">
        <w:rPr>
          <w:rFonts w:ascii="Arial" w:hAnsi="Arial" w:cs="Arial"/>
          <w:color w:val="000000"/>
          <w:sz w:val="14"/>
          <w:szCs w:val="14"/>
        </w:rPr>
        <w:t>gains or losses on land sales</w:t>
      </w:r>
      <w:r w:rsidRPr="00C83BEA">
        <w:rPr>
          <w:rFonts w:ascii="Arial" w:hAnsi="Arial" w:cs="Arial"/>
          <w:color w:val="000000"/>
          <w:sz w:val="14"/>
          <w:szCs w:val="14"/>
        </w:rPr>
        <w:t xml:space="preserve"> and other non-operating activities and may fluctuate due to timing.</w:t>
      </w:r>
    </w:p>
    <w:p w:rsidR="00B55B3D" w:rsidRPr="000E0769" w:rsidRDefault="00B55B3D" w:rsidP="00B55B3D">
      <w:pPr>
        <w:spacing w:after="0" w:line="240" w:lineRule="auto"/>
        <w:rPr>
          <w:rFonts w:ascii="Arial" w:hAnsi="Arial" w:cs="Arial"/>
          <w:b/>
          <w:i/>
          <w:color w:val="000000"/>
          <w:sz w:val="14"/>
          <w:szCs w:val="14"/>
        </w:rPr>
      </w:pPr>
    </w:p>
    <w:p w:rsidR="00B55B3D" w:rsidRPr="000E0769" w:rsidRDefault="00B55B3D" w:rsidP="00DC5281">
      <w:pPr>
        <w:spacing w:after="0" w:line="240" w:lineRule="auto"/>
        <w:rPr>
          <w:rFonts w:ascii="Arial" w:hAnsi="Arial" w:cs="Arial"/>
          <w:sz w:val="14"/>
          <w:szCs w:val="14"/>
        </w:rPr>
      </w:pPr>
      <w:bookmarkStart w:id="60" w:name="C5D9782D608D91A75D6FF27BF0E423EA"/>
      <w:bookmarkEnd w:id="59"/>
      <w:r w:rsidRPr="000E0769">
        <w:rPr>
          <w:rFonts w:ascii="Arial" w:hAnsi="Arial" w:cs="Arial"/>
          <w:b/>
          <w:i/>
          <w:color w:val="000000"/>
          <w:sz w:val="14"/>
          <w:szCs w:val="14"/>
        </w:rPr>
        <w:t>Use of Estimates</w:t>
      </w:r>
    </w:p>
    <w:p w:rsidR="00B55B3D" w:rsidRPr="000E0769" w:rsidRDefault="00B55B3D" w:rsidP="00B55B3D">
      <w:pPr>
        <w:spacing w:after="0" w:line="240" w:lineRule="auto"/>
        <w:jc w:val="both"/>
        <w:rPr>
          <w:rFonts w:ascii="Arial" w:hAnsi="Arial" w:cs="Arial"/>
          <w:sz w:val="14"/>
          <w:szCs w:val="14"/>
        </w:rPr>
      </w:pPr>
      <w:bookmarkStart w:id="61" w:name="7E4E2A914CB4F30F705C5F9184E42978"/>
      <w:bookmarkEnd w:id="60"/>
      <w:r w:rsidRPr="000E0769">
        <w:rPr>
          <w:rFonts w:ascii="Arial" w:hAnsi="Arial" w:cs="Arial"/>
          <w:color w:val="000000"/>
          <w:sz w:val="14"/>
          <w:szCs w:val="14"/>
        </w:rPr>
        <w:t> </w:t>
      </w:r>
    </w:p>
    <w:p w:rsidR="00B55B3D" w:rsidRPr="000E0769" w:rsidRDefault="00B55B3D" w:rsidP="00B55B3D">
      <w:pPr>
        <w:spacing w:after="0" w:line="240" w:lineRule="auto"/>
        <w:ind w:firstLine="720"/>
        <w:jc w:val="both"/>
        <w:rPr>
          <w:rFonts w:ascii="Arial" w:hAnsi="Arial" w:cs="Arial"/>
          <w:sz w:val="14"/>
          <w:szCs w:val="14"/>
        </w:rPr>
      </w:pPr>
      <w:bookmarkStart w:id="62" w:name="C9CB101ABE5DF324510A5F9184E4EE6C"/>
      <w:bookmarkEnd w:id="61"/>
      <w:r w:rsidRPr="000E0769">
        <w:rPr>
          <w:rFonts w:ascii="Arial" w:hAnsi="Arial" w:cs="Arial"/>
          <w:color w:val="000000"/>
          <w:sz w:val="14"/>
          <w:szCs w:val="14"/>
        </w:rPr>
        <w:t>The preparation of financial statements in conformity with accounting principles generally accepted in the United States requires that management make estimates in reporting the amounts of certain assets and liabilities, the disclosure of contingent assets and liabilities at the date of the financial statements and the reported amount of certain revenues and expenses during the reporting period.  Actual results may differ from those estimates.  Critical accounting estimates using management judgment are made for the following areas:</w:t>
      </w:r>
    </w:p>
    <w:bookmarkEnd w:id="62"/>
    <w:p w:rsidR="00B55B3D" w:rsidRPr="00911837" w:rsidRDefault="00B55B3D" w:rsidP="000E0769">
      <w:pPr>
        <w:numPr>
          <w:ilvl w:val="0"/>
          <w:numId w:val="4"/>
        </w:numPr>
        <w:tabs>
          <w:tab w:val="left" w:pos="1080"/>
        </w:tabs>
        <w:spacing w:before="132" w:after="0" w:line="240" w:lineRule="auto"/>
        <w:ind w:left="1080" w:hanging="360"/>
        <w:jc w:val="both"/>
        <w:rPr>
          <w:rFonts w:ascii="Arial" w:hAnsi="Arial" w:cs="Arial"/>
          <w:sz w:val="14"/>
          <w:szCs w:val="14"/>
        </w:rPr>
      </w:pPr>
      <w:r w:rsidRPr="000E0769">
        <w:rPr>
          <w:rFonts w:ascii="Arial" w:hAnsi="Arial" w:cs="Arial"/>
          <w:color w:val="000000"/>
          <w:sz w:val="14"/>
          <w:szCs w:val="14"/>
        </w:rPr>
        <w:t xml:space="preserve">casualty, environmental and legal reserves (see </w:t>
      </w:r>
      <w:r w:rsidRPr="00C83BEA">
        <w:rPr>
          <w:rFonts w:ascii="Arial" w:hAnsi="Arial" w:cs="Arial"/>
          <w:color w:val="000000"/>
          <w:sz w:val="14"/>
          <w:szCs w:val="14"/>
        </w:rPr>
        <w:t xml:space="preserve">Note </w:t>
      </w:r>
      <w:r w:rsidRPr="00911837">
        <w:rPr>
          <w:rFonts w:ascii="Arial" w:hAnsi="Arial" w:cs="Arial"/>
          <w:color w:val="000000"/>
          <w:sz w:val="14"/>
          <w:szCs w:val="14"/>
        </w:rPr>
        <w:t>2, Casualty, Environmental and Other Reserves);</w:t>
      </w:r>
    </w:p>
    <w:p w:rsidR="00B55B3D" w:rsidRPr="00911837" w:rsidRDefault="00B55B3D" w:rsidP="000E0769">
      <w:pPr>
        <w:numPr>
          <w:ilvl w:val="0"/>
          <w:numId w:val="5"/>
        </w:numPr>
        <w:tabs>
          <w:tab w:val="left" w:pos="1080"/>
        </w:tabs>
        <w:spacing w:before="132" w:after="0" w:line="240" w:lineRule="auto"/>
        <w:ind w:left="1080" w:hanging="360"/>
        <w:jc w:val="both"/>
        <w:rPr>
          <w:rFonts w:ascii="Arial" w:hAnsi="Arial" w:cs="Arial"/>
          <w:sz w:val="14"/>
          <w:szCs w:val="14"/>
        </w:rPr>
      </w:pPr>
      <w:r w:rsidRPr="00C83BEA">
        <w:rPr>
          <w:rFonts w:ascii="Arial" w:hAnsi="Arial" w:cs="Arial"/>
          <w:color w:val="000000"/>
          <w:sz w:val="14"/>
          <w:szCs w:val="14"/>
        </w:rPr>
        <w:t xml:space="preserve">pension and post-retirement medical plan accounting (see Note </w:t>
      </w:r>
      <w:r w:rsidRPr="00911837">
        <w:rPr>
          <w:rFonts w:ascii="Arial" w:hAnsi="Arial" w:cs="Arial"/>
          <w:color w:val="000000"/>
          <w:sz w:val="14"/>
          <w:szCs w:val="14"/>
        </w:rPr>
        <w:t>4, Employee Benefit Plans);</w:t>
      </w:r>
    </w:p>
    <w:p w:rsidR="00B55B3D" w:rsidRPr="00C83BEA" w:rsidRDefault="00B55B3D" w:rsidP="000E0769">
      <w:pPr>
        <w:numPr>
          <w:ilvl w:val="0"/>
          <w:numId w:val="6"/>
        </w:numPr>
        <w:tabs>
          <w:tab w:val="left" w:pos="1080"/>
        </w:tabs>
        <w:spacing w:before="132" w:after="0" w:line="240" w:lineRule="auto"/>
        <w:ind w:left="1080" w:hanging="360"/>
        <w:jc w:val="both"/>
        <w:rPr>
          <w:rFonts w:ascii="Arial" w:hAnsi="Arial" w:cs="Arial"/>
          <w:sz w:val="14"/>
          <w:szCs w:val="14"/>
        </w:rPr>
      </w:pPr>
      <w:r w:rsidRPr="00C83BEA">
        <w:rPr>
          <w:rFonts w:ascii="Arial" w:hAnsi="Arial" w:cs="Arial"/>
          <w:color w:val="000000"/>
          <w:sz w:val="14"/>
          <w:szCs w:val="14"/>
        </w:rPr>
        <w:t xml:space="preserve">depreciation policies for assets under the group-life method (see </w:t>
      </w:r>
      <w:r w:rsidRPr="00911837">
        <w:rPr>
          <w:rFonts w:ascii="Arial" w:hAnsi="Arial" w:cs="Arial"/>
          <w:color w:val="000000"/>
          <w:sz w:val="14"/>
          <w:szCs w:val="14"/>
        </w:rPr>
        <w:t>“Properties” in this note</w:t>
      </w:r>
      <w:r w:rsidRPr="00C83BEA">
        <w:rPr>
          <w:rFonts w:ascii="Arial" w:hAnsi="Arial" w:cs="Arial"/>
          <w:color w:val="000000"/>
          <w:sz w:val="14"/>
          <w:szCs w:val="14"/>
        </w:rPr>
        <w:t>); and</w:t>
      </w:r>
    </w:p>
    <w:p w:rsidR="00B55B3D" w:rsidRPr="00911837" w:rsidRDefault="00B55B3D" w:rsidP="000E0769">
      <w:pPr>
        <w:numPr>
          <w:ilvl w:val="0"/>
          <w:numId w:val="6"/>
        </w:numPr>
        <w:tabs>
          <w:tab w:val="left" w:pos="1080"/>
        </w:tabs>
        <w:spacing w:before="132" w:after="0" w:line="240" w:lineRule="auto"/>
        <w:ind w:left="1080" w:hanging="360"/>
        <w:jc w:val="both"/>
        <w:rPr>
          <w:rFonts w:ascii="Arial" w:hAnsi="Arial" w:cs="Arial"/>
          <w:sz w:val="14"/>
          <w:szCs w:val="14"/>
        </w:rPr>
      </w:pPr>
      <w:proofErr w:type="gramStart"/>
      <w:r w:rsidRPr="00C83BEA">
        <w:rPr>
          <w:rFonts w:ascii="Arial" w:hAnsi="Arial" w:cs="Arial"/>
          <w:color w:val="000000"/>
          <w:sz w:val="14"/>
          <w:szCs w:val="14"/>
        </w:rPr>
        <w:t>income</w:t>
      </w:r>
      <w:proofErr w:type="gramEnd"/>
      <w:r w:rsidRPr="00C83BEA">
        <w:rPr>
          <w:rFonts w:ascii="Arial" w:hAnsi="Arial" w:cs="Arial"/>
          <w:color w:val="000000"/>
          <w:sz w:val="14"/>
          <w:szCs w:val="14"/>
        </w:rPr>
        <w:t xml:space="preserve"> taxes</w:t>
      </w:r>
      <w:r w:rsidRPr="00911837">
        <w:rPr>
          <w:rFonts w:ascii="Arial" w:hAnsi="Arial" w:cs="Arial"/>
          <w:color w:val="000000"/>
          <w:sz w:val="14"/>
          <w:szCs w:val="14"/>
        </w:rPr>
        <w:t>.</w:t>
      </w:r>
    </w:p>
    <w:p w:rsidR="00B55B3D" w:rsidRPr="000E0769" w:rsidRDefault="00B55B3D" w:rsidP="00B55B3D">
      <w:pPr>
        <w:spacing w:after="0" w:line="240" w:lineRule="auto"/>
        <w:jc w:val="both"/>
        <w:rPr>
          <w:rFonts w:ascii="Arial" w:hAnsi="Arial" w:cs="Arial"/>
          <w:b/>
          <w:color w:val="000000"/>
          <w:sz w:val="14"/>
          <w:szCs w:val="14"/>
        </w:rPr>
      </w:pPr>
    </w:p>
    <w:p w:rsidR="00B55B3D" w:rsidRPr="000E0769" w:rsidRDefault="00B55B3D" w:rsidP="00B55B3D">
      <w:pPr>
        <w:spacing w:after="0" w:line="240" w:lineRule="auto"/>
        <w:jc w:val="both"/>
        <w:rPr>
          <w:rFonts w:ascii="Arial" w:hAnsi="Arial" w:cs="Arial"/>
          <w:b/>
          <w:color w:val="000000"/>
          <w:sz w:val="14"/>
          <w:szCs w:val="14"/>
        </w:rPr>
      </w:pPr>
    </w:p>
    <w:p w:rsidR="00485EDA" w:rsidRPr="000E0769" w:rsidRDefault="00485EDA" w:rsidP="00485EDA">
      <w:pPr>
        <w:spacing w:line="288" w:lineRule="auto"/>
        <w:jc w:val="both"/>
        <w:rPr>
          <w:rFonts w:ascii="Arial" w:eastAsia="Arial" w:hAnsi="Arial" w:cs="Arial"/>
          <w:b/>
          <w:i/>
          <w:sz w:val="14"/>
          <w:szCs w:val="14"/>
        </w:rPr>
      </w:pPr>
      <w:r w:rsidRPr="000E0769">
        <w:rPr>
          <w:rFonts w:ascii="Arial" w:eastAsia="Arial" w:hAnsi="Arial" w:cs="Arial"/>
          <w:b/>
          <w:i/>
          <w:sz w:val="14"/>
          <w:szCs w:val="14"/>
        </w:rPr>
        <w:t>Other Items</w:t>
      </w:r>
    </w:p>
    <w:p w:rsidR="000E0769" w:rsidRDefault="00485EDA" w:rsidP="00B55B3D">
      <w:pPr>
        <w:spacing w:after="0" w:line="240" w:lineRule="auto"/>
        <w:jc w:val="both"/>
        <w:rPr>
          <w:rFonts w:ascii="Arial" w:eastAsia="Arial" w:hAnsi="Arial" w:cs="Arial"/>
          <w:sz w:val="14"/>
          <w:szCs w:val="14"/>
        </w:rPr>
      </w:pPr>
      <w:r w:rsidRPr="000E0769">
        <w:rPr>
          <w:rFonts w:ascii="Arial" w:eastAsia="Arial" w:hAnsi="Arial" w:cs="Arial"/>
          <w:sz w:val="14"/>
          <w:szCs w:val="14"/>
        </w:rPr>
        <w:tab/>
      </w:r>
      <w:r w:rsidRPr="00F921ED">
        <w:rPr>
          <w:rFonts w:ascii="Arial" w:eastAsia="Arial" w:hAnsi="Arial" w:cs="Arial"/>
          <w:sz w:val="14"/>
          <w:szCs w:val="14"/>
        </w:rPr>
        <w:t xml:space="preserve">In November 2014, the </w:t>
      </w:r>
      <w:r w:rsidR="000E0769" w:rsidRPr="00F921ED">
        <w:rPr>
          <w:rFonts w:ascii="Arial" w:eastAsia="Arial" w:hAnsi="Arial" w:cs="Arial"/>
          <w:sz w:val="14"/>
          <w:szCs w:val="14"/>
        </w:rPr>
        <w:t>Respondent</w:t>
      </w:r>
      <w:r w:rsidRPr="00F921ED">
        <w:rPr>
          <w:rFonts w:ascii="Arial" w:eastAsia="Arial" w:hAnsi="Arial" w:cs="Arial"/>
          <w:sz w:val="14"/>
          <w:szCs w:val="14"/>
        </w:rPr>
        <w:t xml:space="preserve"> announced a workforce reduction plan to streamline the organization. The initiative reduced management workforce by approximately 300 positions through a voluntary separation program with enhanced benefits as well as a subsequent involuntary severance over the fourth quarter of 2014 and the first quarter of 2015. The </w:t>
      </w:r>
      <w:r w:rsidR="000E0769" w:rsidRPr="00F921ED">
        <w:rPr>
          <w:rFonts w:ascii="Arial" w:eastAsia="Arial" w:hAnsi="Arial" w:cs="Arial"/>
          <w:sz w:val="14"/>
          <w:szCs w:val="14"/>
        </w:rPr>
        <w:t>Respondent</w:t>
      </w:r>
      <w:r w:rsidRPr="00F921ED">
        <w:rPr>
          <w:rFonts w:ascii="Arial" w:eastAsia="Arial" w:hAnsi="Arial" w:cs="Arial"/>
          <w:sz w:val="14"/>
          <w:szCs w:val="14"/>
        </w:rPr>
        <w:t xml:space="preserve"> recorded an initial charge of $39 million related to this program.  The total estimated cost of the program is expected to be </w:t>
      </w:r>
      <w:r w:rsidR="000E0769" w:rsidRPr="00F921ED">
        <w:rPr>
          <w:rFonts w:ascii="Arial" w:eastAsia="Arial" w:hAnsi="Arial" w:cs="Arial"/>
          <w:sz w:val="14"/>
          <w:szCs w:val="14"/>
        </w:rPr>
        <w:t>approximately $45 million. The majority of separation benefits will be paid from CSX’s qualified pension plans, with the remainder being paid from general corporate funds</w:t>
      </w:r>
      <w:r w:rsidR="00F921ED">
        <w:rPr>
          <w:rFonts w:ascii="Arial" w:eastAsia="Arial" w:hAnsi="Arial" w:cs="Arial"/>
          <w:sz w:val="14"/>
          <w:szCs w:val="14"/>
        </w:rPr>
        <w:t>.  See Note 4, Employee Benefit Plans for more information regarding qualified pension plans.</w:t>
      </w:r>
    </w:p>
    <w:p w:rsidR="000E0769" w:rsidRDefault="000E0769" w:rsidP="00B55B3D">
      <w:pPr>
        <w:spacing w:after="0" w:line="240" w:lineRule="auto"/>
        <w:jc w:val="both"/>
        <w:rPr>
          <w:rFonts w:ascii="Arial" w:eastAsia="Arial" w:hAnsi="Arial" w:cs="Arial"/>
          <w:sz w:val="14"/>
          <w:szCs w:val="14"/>
        </w:rPr>
      </w:pPr>
    </w:p>
    <w:p w:rsidR="00B55B3D" w:rsidRPr="00911837" w:rsidRDefault="00B55B3D" w:rsidP="00B55B3D">
      <w:pPr>
        <w:spacing w:after="0" w:line="240" w:lineRule="auto"/>
        <w:jc w:val="both"/>
        <w:rPr>
          <w:rFonts w:ascii="Arial" w:hAnsi="Arial" w:cs="Arial"/>
          <w:sz w:val="14"/>
          <w:szCs w:val="14"/>
        </w:rPr>
      </w:pPr>
      <w:proofErr w:type="gramStart"/>
      <w:r w:rsidRPr="00911837">
        <w:rPr>
          <w:rFonts w:ascii="Arial" w:hAnsi="Arial" w:cs="Arial"/>
          <w:b/>
          <w:color w:val="000000"/>
          <w:sz w:val="14"/>
          <w:szCs w:val="14"/>
        </w:rPr>
        <w:t>NOTE 2.</w:t>
      </w:r>
      <w:proofErr w:type="gramEnd"/>
      <w:r w:rsidRPr="00911837">
        <w:rPr>
          <w:rFonts w:ascii="Arial" w:hAnsi="Arial" w:cs="Arial"/>
          <w:b/>
          <w:color w:val="000000"/>
          <w:sz w:val="14"/>
          <w:szCs w:val="14"/>
        </w:rPr>
        <w:t>  Casualty, Environmental and Other Reserves</w:t>
      </w:r>
      <w:bookmarkStart w:id="63" w:name="NOTE_5_Casualty_Environmental_and_Other_"/>
      <w:bookmarkEnd w:id="63"/>
    </w:p>
    <w:p w:rsidR="00B55B3D" w:rsidRPr="000E0769" w:rsidRDefault="00B55B3D" w:rsidP="00B55B3D">
      <w:pPr>
        <w:spacing w:after="0" w:line="240" w:lineRule="auto"/>
        <w:jc w:val="both"/>
        <w:rPr>
          <w:rFonts w:ascii="Arial" w:hAnsi="Arial" w:cs="Arial"/>
          <w:sz w:val="14"/>
          <w:szCs w:val="14"/>
        </w:rPr>
      </w:pPr>
      <w:r w:rsidRPr="000E0769">
        <w:rPr>
          <w:rFonts w:ascii="Arial" w:hAnsi="Arial" w:cs="Arial"/>
          <w:color w:val="000000"/>
          <w:sz w:val="14"/>
          <w:szCs w:val="14"/>
        </w:rPr>
        <w:t xml:space="preserve"> </w:t>
      </w:r>
    </w:p>
    <w:p w:rsidR="00B55B3D" w:rsidRPr="000E0769" w:rsidRDefault="00B55B3D" w:rsidP="00B55B3D">
      <w:pPr>
        <w:spacing w:after="0" w:line="240" w:lineRule="auto"/>
        <w:ind w:firstLine="720"/>
        <w:jc w:val="both"/>
        <w:rPr>
          <w:rFonts w:ascii="Arial" w:hAnsi="Arial" w:cs="Arial"/>
          <w:color w:val="000000"/>
          <w:sz w:val="14"/>
          <w:szCs w:val="14"/>
        </w:rPr>
      </w:pPr>
      <w:r w:rsidRPr="000E0769">
        <w:rPr>
          <w:rFonts w:ascii="Arial" w:hAnsi="Arial" w:cs="Arial"/>
          <w:color w:val="000000"/>
          <w:sz w:val="14"/>
          <w:szCs w:val="14"/>
        </w:rPr>
        <w:t>Activity related to casualty, environmental and other reserves is as follows:</w:t>
      </w:r>
    </w:p>
    <w:tbl>
      <w:tblPr>
        <w:tblW w:w="0" w:type="auto"/>
        <w:jc w:val="center"/>
        <w:tblLayout w:type="fixed"/>
        <w:tblCellMar>
          <w:left w:w="10" w:type="dxa"/>
          <w:right w:w="10" w:type="dxa"/>
        </w:tblCellMar>
        <w:tblLook w:val="04A0" w:firstRow="1" w:lastRow="0" w:firstColumn="1" w:lastColumn="0" w:noHBand="0" w:noVBand="1"/>
      </w:tblPr>
      <w:tblGrid>
        <w:gridCol w:w="3080"/>
        <w:gridCol w:w="80"/>
        <w:gridCol w:w="145"/>
        <w:gridCol w:w="1081"/>
        <w:gridCol w:w="94"/>
        <w:gridCol w:w="80"/>
        <w:gridCol w:w="80"/>
        <w:gridCol w:w="14"/>
        <w:gridCol w:w="80"/>
        <w:gridCol w:w="135"/>
        <w:gridCol w:w="1531"/>
        <w:gridCol w:w="80"/>
        <w:gridCol w:w="14"/>
        <w:gridCol w:w="80"/>
        <w:gridCol w:w="185"/>
        <w:gridCol w:w="1041"/>
        <w:gridCol w:w="80"/>
        <w:gridCol w:w="14"/>
        <w:gridCol w:w="80"/>
        <w:gridCol w:w="135"/>
        <w:gridCol w:w="631"/>
        <w:gridCol w:w="94"/>
      </w:tblGrid>
      <w:tr w:rsidR="00B55B3D" w:rsidRPr="000E0769" w:rsidTr="00B55B3D">
        <w:trPr>
          <w:gridAfter w:val="1"/>
          <w:wAfter w:w="94" w:type="dxa"/>
          <w:cantSplit/>
          <w:trHeight w:val="300"/>
          <w:jc w:val="center"/>
        </w:trPr>
        <w:tc>
          <w:tcPr>
            <w:tcW w:w="3080" w:type="dxa"/>
            <w:vAlign w:val="bottom"/>
          </w:tcPr>
          <w:p w:rsidR="00B55B3D" w:rsidRPr="000E0769" w:rsidRDefault="00B55B3D" w:rsidP="00B55B3D">
            <w:pPr>
              <w:keepNext/>
              <w:keepLines/>
              <w:spacing w:after="0" w:line="240" w:lineRule="auto"/>
              <w:rPr>
                <w:rFonts w:ascii="Arial" w:hAnsi="Arial" w:cs="Arial"/>
                <w:sz w:val="14"/>
                <w:szCs w:val="14"/>
              </w:rPr>
            </w:pPr>
            <w:r w:rsidRPr="000E0769">
              <w:rPr>
                <w:rFonts w:ascii="Arial" w:hAnsi="Arial" w:cs="Arial"/>
                <w:color w:val="000000"/>
                <w:sz w:val="14"/>
                <w:szCs w:val="14"/>
              </w:rPr>
              <w:t> </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320" w:type="dxa"/>
            <w:gridSpan w:val="3"/>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b/>
                <w:color w:val="000000"/>
                <w:sz w:val="14"/>
                <w:szCs w:val="14"/>
              </w:rPr>
              <w:t>Casualty</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760" w:type="dxa"/>
            <w:gridSpan w:val="4"/>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b/>
                <w:color w:val="000000"/>
                <w:sz w:val="14"/>
                <w:szCs w:val="14"/>
              </w:rPr>
              <w:t>Environmental</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320" w:type="dxa"/>
            <w:gridSpan w:val="4"/>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b/>
                <w:color w:val="000000"/>
                <w:sz w:val="14"/>
                <w:szCs w:val="14"/>
              </w:rPr>
              <w:t>Other</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860" w:type="dxa"/>
            <w:gridSpan w:val="4"/>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 </w:t>
            </w:r>
          </w:p>
        </w:tc>
      </w:tr>
      <w:tr w:rsidR="00B55B3D" w:rsidRPr="000E0769" w:rsidTr="00B55B3D">
        <w:trPr>
          <w:gridAfter w:val="1"/>
          <w:wAfter w:w="94" w:type="dxa"/>
          <w:cantSplit/>
          <w:trHeight w:val="300"/>
          <w:jc w:val="center"/>
        </w:trPr>
        <w:tc>
          <w:tcPr>
            <w:tcW w:w="3080"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i/>
                <w:color w:val="000000"/>
                <w:sz w:val="14"/>
                <w:szCs w:val="14"/>
              </w:rPr>
              <w:t>(Dollars in Millions)</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B55B3D" w:rsidRPr="00911837" w:rsidRDefault="00B55B3D" w:rsidP="00B55B3D">
            <w:pPr>
              <w:keepLines/>
              <w:spacing w:after="0" w:line="240" w:lineRule="auto"/>
              <w:jc w:val="center"/>
              <w:rPr>
                <w:rFonts w:ascii="Arial" w:hAnsi="Arial" w:cs="Arial"/>
                <w:sz w:val="14"/>
                <w:szCs w:val="14"/>
              </w:rPr>
            </w:pPr>
            <w:r w:rsidRPr="00911837">
              <w:rPr>
                <w:rFonts w:ascii="Arial" w:hAnsi="Arial" w:cs="Arial"/>
                <w:b/>
                <w:color w:val="000000"/>
                <w:sz w:val="14"/>
                <w:szCs w:val="14"/>
              </w:rPr>
              <w:t>Reserves</w:t>
            </w:r>
          </w:p>
        </w:tc>
        <w:tc>
          <w:tcPr>
            <w:tcW w:w="80" w:type="dxa"/>
            <w:tcBorders>
              <w:bottom w:val="single" w:sz="12" w:space="0" w:color="000000"/>
            </w:tcBorders>
            <w:vAlign w:val="bottom"/>
          </w:tcPr>
          <w:p w:rsidR="00B55B3D" w:rsidRPr="000E0769" w:rsidRDefault="00B55B3D" w:rsidP="00B55B3D">
            <w:pPr>
              <w:spacing w:after="0" w:line="240" w:lineRule="auto"/>
              <w:rPr>
                <w:rFonts w:ascii="Arial" w:hAnsi="Arial" w:cs="Arial"/>
                <w:sz w:val="14"/>
                <w:szCs w:val="14"/>
              </w:rPr>
            </w:pPr>
          </w:p>
        </w:tc>
        <w:tc>
          <w:tcPr>
            <w:tcW w:w="80" w:type="dxa"/>
            <w:tcBorders>
              <w:bottom w:val="single" w:sz="12" w:space="0" w:color="000000"/>
            </w:tcBorders>
            <w:vAlign w:val="bottom"/>
          </w:tcPr>
          <w:p w:rsidR="00B55B3D" w:rsidRPr="000E0769" w:rsidRDefault="00B55B3D" w:rsidP="00B55B3D">
            <w:pPr>
              <w:spacing w:after="0" w:line="240" w:lineRule="auto"/>
              <w:rPr>
                <w:rFonts w:ascii="Arial" w:hAnsi="Arial" w:cs="Arial"/>
                <w:sz w:val="14"/>
                <w:szCs w:val="14"/>
              </w:rPr>
            </w:pPr>
          </w:p>
        </w:tc>
        <w:tc>
          <w:tcPr>
            <w:tcW w:w="1760" w:type="dxa"/>
            <w:gridSpan w:val="4"/>
            <w:tcBorders>
              <w:bottom w:val="single" w:sz="12" w:space="0" w:color="000000"/>
            </w:tcBorders>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b/>
                <w:color w:val="000000"/>
                <w:sz w:val="14"/>
                <w:szCs w:val="14"/>
              </w:rPr>
              <w:t>Reserves</w:t>
            </w:r>
          </w:p>
        </w:tc>
        <w:tc>
          <w:tcPr>
            <w:tcW w:w="80" w:type="dxa"/>
            <w:tcBorders>
              <w:bottom w:val="single" w:sz="12" w:space="0" w:color="000000"/>
            </w:tcBorders>
            <w:vAlign w:val="bottom"/>
          </w:tcPr>
          <w:p w:rsidR="00B55B3D" w:rsidRPr="000E0769" w:rsidRDefault="00B55B3D" w:rsidP="00B55B3D">
            <w:pPr>
              <w:spacing w:after="0" w:line="240" w:lineRule="auto"/>
              <w:rPr>
                <w:rFonts w:ascii="Arial" w:hAnsi="Arial" w:cs="Arial"/>
                <w:sz w:val="14"/>
                <w:szCs w:val="14"/>
              </w:rPr>
            </w:pPr>
          </w:p>
        </w:tc>
        <w:tc>
          <w:tcPr>
            <w:tcW w:w="1320" w:type="dxa"/>
            <w:gridSpan w:val="4"/>
            <w:tcBorders>
              <w:bottom w:val="single" w:sz="12" w:space="0" w:color="000000"/>
            </w:tcBorders>
            <w:vAlign w:val="bottom"/>
          </w:tcPr>
          <w:p w:rsidR="00B55B3D" w:rsidRPr="000E0769" w:rsidRDefault="00B55B3D" w:rsidP="00F72B9F">
            <w:pPr>
              <w:keepLines/>
              <w:spacing w:after="0" w:line="240" w:lineRule="auto"/>
              <w:jc w:val="center"/>
              <w:rPr>
                <w:rFonts w:ascii="Arial" w:hAnsi="Arial" w:cs="Arial"/>
                <w:sz w:val="14"/>
                <w:szCs w:val="14"/>
              </w:rPr>
            </w:pPr>
            <w:r w:rsidRPr="000E0769">
              <w:rPr>
                <w:rFonts w:ascii="Arial" w:hAnsi="Arial" w:cs="Arial"/>
                <w:b/>
                <w:color w:val="000000"/>
                <w:sz w:val="14"/>
                <w:szCs w:val="14"/>
              </w:rPr>
              <w:t>Reserves</w:t>
            </w:r>
          </w:p>
        </w:tc>
        <w:tc>
          <w:tcPr>
            <w:tcW w:w="80" w:type="dxa"/>
            <w:tcBorders>
              <w:bottom w:val="single" w:sz="12" w:space="0" w:color="000000"/>
            </w:tcBorders>
            <w:vAlign w:val="bottom"/>
          </w:tcPr>
          <w:p w:rsidR="00B55B3D" w:rsidRPr="000E0769" w:rsidRDefault="00B55B3D" w:rsidP="00B55B3D">
            <w:pPr>
              <w:spacing w:after="0" w:line="240" w:lineRule="auto"/>
              <w:rPr>
                <w:rFonts w:ascii="Arial" w:hAnsi="Arial" w:cs="Arial"/>
                <w:sz w:val="14"/>
                <w:szCs w:val="14"/>
              </w:rPr>
            </w:pPr>
          </w:p>
        </w:tc>
        <w:tc>
          <w:tcPr>
            <w:tcW w:w="860" w:type="dxa"/>
            <w:gridSpan w:val="4"/>
            <w:tcBorders>
              <w:bottom w:val="single" w:sz="12" w:space="0" w:color="000000"/>
            </w:tcBorders>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b/>
                <w:color w:val="000000"/>
                <w:sz w:val="14"/>
                <w:szCs w:val="14"/>
              </w:rPr>
              <w:t>Total</w:t>
            </w:r>
          </w:p>
        </w:tc>
      </w:tr>
      <w:tr w:rsidR="00B55B3D" w:rsidRPr="000E0769" w:rsidTr="00A315BA">
        <w:trPr>
          <w:cantSplit/>
          <w:trHeight w:val="300"/>
          <w:jc w:val="center"/>
        </w:trPr>
        <w:tc>
          <w:tcPr>
            <w:tcW w:w="3080" w:type="dxa"/>
            <w:vAlign w:val="bottom"/>
          </w:tcPr>
          <w:p w:rsidR="00B55B3D" w:rsidRPr="00911837" w:rsidRDefault="00B55B3D" w:rsidP="00956878">
            <w:pPr>
              <w:keepNext/>
              <w:keepLines/>
              <w:spacing w:after="0" w:line="240" w:lineRule="auto"/>
              <w:rPr>
                <w:rFonts w:ascii="Arial" w:hAnsi="Arial" w:cs="Arial"/>
                <w:sz w:val="14"/>
                <w:szCs w:val="14"/>
              </w:rPr>
            </w:pPr>
            <w:r w:rsidRPr="00911837">
              <w:rPr>
                <w:rFonts w:ascii="Arial" w:hAnsi="Arial" w:cs="Arial"/>
                <w:b/>
                <w:color w:val="000000"/>
                <w:sz w:val="14"/>
                <w:szCs w:val="14"/>
              </w:rPr>
              <w:t xml:space="preserve">Balance December </w:t>
            </w:r>
            <w:r w:rsidR="00956878" w:rsidRPr="00911837">
              <w:rPr>
                <w:rFonts w:ascii="Arial" w:hAnsi="Arial" w:cs="Arial"/>
                <w:b/>
                <w:color w:val="000000"/>
                <w:sz w:val="14"/>
                <w:szCs w:val="14"/>
              </w:rPr>
              <w:t>28, 2012</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45" w:type="dxa"/>
            <w:shd w:val="clear" w:color="auto" w:fill="auto"/>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color w:val="000000"/>
                <w:sz w:val="14"/>
                <w:szCs w:val="14"/>
              </w:rPr>
              <w:t>$</w:t>
            </w:r>
          </w:p>
        </w:tc>
        <w:tc>
          <w:tcPr>
            <w:tcW w:w="1081" w:type="dxa"/>
            <w:shd w:val="clear" w:color="auto" w:fill="auto"/>
            <w:vAlign w:val="bottom"/>
          </w:tcPr>
          <w:p w:rsidR="00B55B3D" w:rsidRPr="000E0769" w:rsidRDefault="00956878" w:rsidP="00B55B3D">
            <w:pPr>
              <w:keepLines/>
              <w:spacing w:after="0" w:line="240" w:lineRule="auto"/>
              <w:jc w:val="right"/>
              <w:rPr>
                <w:rFonts w:ascii="Arial" w:hAnsi="Arial" w:cs="Arial"/>
                <w:sz w:val="14"/>
                <w:szCs w:val="14"/>
              </w:rPr>
            </w:pPr>
            <w:r>
              <w:rPr>
                <w:rFonts w:ascii="Arial" w:hAnsi="Arial" w:cs="Arial"/>
                <w:color w:val="000000"/>
                <w:sz w:val="14"/>
                <w:szCs w:val="14"/>
              </w:rPr>
              <w:t>277</w:t>
            </w:r>
          </w:p>
        </w:tc>
        <w:tc>
          <w:tcPr>
            <w:tcW w:w="94" w:type="dxa"/>
            <w:vAlign w:val="bottom"/>
          </w:tcPr>
          <w:p w:rsidR="00B55B3D" w:rsidRPr="000E0769" w:rsidRDefault="00B55B3D" w:rsidP="00B55B3D">
            <w:pPr>
              <w:spacing w:after="0" w:line="240" w:lineRule="auto"/>
              <w:rPr>
                <w:rFonts w:ascii="Arial" w:hAnsi="Arial" w:cs="Arial"/>
                <w:sz w:val="14"/>
                <w:szCs w:val="14"/>
                <w:highlight w:val="yellow"/>
              </w:rPr>
            </w:pPr>
          </w:p>
        </w:tc>
        <w:tc>
          <w:tcPr>
            <w:tcW w:w="80" w:type="dxa"/>
            <w:vAlign w:val="bottom"/>
          </w:tcPr>
          <w:p w:rsidR="00B55B3D" w:rsidRPr="000E0769" w:rsidRDefault="00B55B3D" w:rsidP="00B55B3D">
            <w:pPr>
              <w:spacing w:after="0" w:line="240" w:lineRule="auto"/>
              <w:rPr>
                <w:rFonts w:ascii="Arial" w:hAnsi="Arial" w:cs="Arial"/>
                <w:sz w:val="14"/>
                <w:szCs w:val="14"/>
                <w:highlight w:val="yellow"/>
              </w:rPr>
            </w:pPr>
          </w:p>
        </w:tc>
        <w:tc>
          <w:tcPr>
            <w:tcW w:w="94" w:type="dxa"/>
            <w:gridSpan w:val="2"/>
            <w:vAlign w:val="bottom"/>
          </w:tcPr>
          <w:p w:rsidR="00B55B3D" w:rsidRPr="000E0769"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35" w:type="dxa"/>
            <w:shd w:val="clear" w:color="auto" w:fill="auto"/>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1531" w:type="dxa"/>
            <w:shd w:val="clear" w:color="auto" w:fill="auto"/>
            <w:vAlign w:val="bottom"/>
          </w:tcPr>
          <w:p w:rsidR="00B55B3D" w:rsidRPr="000E0769" w:rsidRDefault="00956878" w:rsidP="00B55B3D">
            <w:pPr>
              <w:keepLines/>
              <w:spacing w:after="0" w:line="240" w:lineRule="auto"/>
              <w:jc w:val="right"/>
              <w:rPr>
                <w:rFonts w:ascii="Arial" w:hAnsi="Arial" w:cs="Arial"/>
                <w:sz w:val="14"/>
                <w:szCs w:val="14"/>
              </w:rPr>
            </w:pPr>
            <w:r>
              <w:rPr>
                <w:rFonts w:ascii="Arial" w:hAnsi="Arial" w:cs="Arial"/>
                <w:color w:val="000000"/>
                <w:sz w:val="14"/>
                <w:szCs w:val="14"/>
              </w:rPr>
              <w:t>88</w:t>
            </w:r>
          </w:p>
        </w:tc>
        <w:tc>
          <w:tcPr>
            <w:tcW w:w="94" w:type="dxa"/>
            <w:gridSpan w:val="2"/>
            <w:vAlign w:val="bottom"/>
          </w:tcPr>
          <w:p w:rsidR="00B55B3D" w:rsidRPr="000E0769" w:rsidRDefault="00B55B3D" w:rsidP="00B55B3D">
            <w:pPr>
              <w:spacing w:after="0" w:line="240" w:lineRule="auto"/>
              <w:rPr>
                <w:rFonts w:ascii="Arial" w:hAnsi="Arial" w:cs="Arial"/>
                <w:sz w:val="14"/>
                <w:szCs w:val="14"/>
                <w:highlight w:val="yellow"/>
              </w:rPr>
            </w:pPr>
          </w:p>
        </w:tc>
        <w:tc>
          <w:tcPr>
            <w:tcW w:w="80" w:type="dxa"/>
            <w:vAlign w:val="bottom"/>
          </w:tcPr>
          <w:p w:rsidR="00B55B3D" w:rsidRPr="000E0769" w:rsidRDefault="00B55B3D" w:rsidP="00B55B3D">
            <w:pPr>
              <w:spacing w:after="0" w:line="240" w:lineRule="auto"/>
              <w:rPr>
                <w:rFonts w:ascii="Arial" w:hAnsi="Arial" w:cs="Arial"/>
                <w:sz w:val="14"/>
                <w:szCs w:val="14"/>
                <w:highlight w:val="yellow"/>
              </w:rPr>
            </w:pPr>
          </w:p>
        </w:tc>
        <w:tc>
          <w:tcPr>
            <w:tcW w:w="185" w:type="dxa"/>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1041" w:type="dxa"/>
            <w:vAlign w:val="bottom"/>
          </w:tcPr>
          <w:p w:rsidR="00B55B3D" w:rsidRPr="000E0769" w:rsidRDefault="00956878" w:rsidP="00B55B3D">
            <w:pPr>
              <w:keepLines/>
              <w:spacing w:after="0" w:line="240" w:lineRule="auto"/>
              <w:jc w:val="right"/>
              <w:rPr>
                <w:rFonts w:ascii="Arial" w:hAnsi="Arial" w:cs="Arial"/>
                <w:sz w:val="14"/>
                <w:szCs w:val="14"/>
              </w:rPr>
            </w:pPr>
            <w:r>
              <w:rPr>
                <w:rFonts w:ascii="Arial" w:hAnsi="Arial" w:cs="Arial"/>
                <w:color w:val="000000"/>
                <w:sz w:val="14"/>
                <w:szCs w:val="14"/>
              </w:rPr>
              <w:t>12</w:t>
            </w:r>
          </w:p>
        </w:tc>
        <w:tc>
          <w:tcPr>
            <w:tcW w:w="94" w:type="dxa"/>
            <w:gridSpan w:val="2"/>
            <w:vAlign w:val="bottom"/>
          </w:tcPr>
          <w:p w:rsidR="00B55B3D" w:rsidRPr="000E0769"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35" w:type="dxa"/>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631" w:type="dxa"/>
            <w:vAlign w:val="bottom"/>
          </w:tcPr>
          <w:p w:rsidR="00B55B3D" w:rsidRPr="000E0769" w:rsidRDefault="00956878" w:rsidP="00B55B3D">
            <w:pPr>
              <w:keepLines/>
              <w:spacing w:after="0" w:line="240" w:lineRule="auto"/>
              <w:jc w:val="right"/>
              <w:rPr>
                <w:rFonts w:ascii="Arial" w:hAnsi="Arial" w:cs="Arial"/>
                <w:sz w:val="14"/>
                <w:szCs w:val="14"/>
              </w:rPr>
            </w:pPr>
            <w:r>
              <w:rPr>
                <w:rFonts w:ascii="Arial" w:hAnsi="Arial" w:cs="Arial"/>
                <w:color w:val="000000"/>
                <w:sz w:val="14"/>
                <w:szCs w:val="14"/>
              </w:rPr>
              <w:t>377</w:t>
            </w:r>
          </w:p>
        </w:tc>
        <w:tc>
          <w:tcPr>
            <w:tcW w:w="94" w:type="dxa"/>
            <w:vAlign w:val="bottom"/>
          </w:tcPr>
          <w:p w:rsidR="00B55B3D" w:rsidRPr="000E0769" w:rsidRDefault="00B55B3D" w:rsidP="00B55B3D">
            <w:pPr>
              <w:spacing w:after="0" w:line="240" w:lineRule="auto"/>
              <w:rPr>
                <w:rFonts w:ascii="Arial" w:hAnsi="Arial" w:cs="Arial"/>
                <w:sz w:val="14"/>
                <w:szCs w:val="14"/>
              </w:rPr>
            </w:pPr>
          </w:p>
        </w:tc>
      </w:tr>
      <w:tr w:rsidR="00B55B3D" w:rsidRPr="000E0769" w:rsidTr="00B55B3D">
        <w:trPr>
          <w:cantSplit/>
          <w:trHeight w:val="300"/>
          <w:jc w:val="center"/>
        </w:trPr>
        <w:tc>
          <w:tcPr>
            <w:tcW w:w="3080"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Charged to Expense</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226" w:type="dxa"/>
            <w:gridSpan w:val="2"/>
            <w:vAlign w:val="bottom"/>
          </w:tcPr>
          <w:p w:rsidR="00B55B3D" w:rsidRPr="00911837" w:rsidRDefault="00956878" w:rsidP="00B55B3D">
            <w:pPr>
              <w:keepLines/>
              <w:spacing w:after="0" w:line="240" w:lineRule="auto"/>
              <w:jc w:val="right"/>
              <w:rPr>
                <w:rFonts w:ascii="Arial" w:hAnsi="Arial" w:cs="Arial"/>
                <w:sz w:val="14"/>
                <w:szCs w:val="14"/>
              </w:rPr>
            </w:pPr>
            <w:r>
              <w:rPr>
                <w:rFonts w:ascii="Arial" w:hAnsi="Arial" w:cs="Arial"/>
                <w:color w:val="000000"/>
                <w:sz w:val="14"/>
                <w:szCs w:val="14"/>
              </w:rPr>
              <w:t>48</w:t>
            </w:r>
          </w:p>
        </w:tc>
        <w:tc>
          <w:tcPr>
            <w:tcW w:w="94" w:type="dxa"/>
            <w:vAlign w:val="bottom"/>
          </w:tcPr>
          <w:p w:rsidR="00B55B3D" w:rsidRPr="000E0769"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94" w:type="dxa"/>
            <w:gridSpan w:val="2"/>
            <w:vAlign w:val="bottom"/>
          </w:tcPr>
          <w:p w:rsidR="00B55B3D" w:rsidRPr="000E0769"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666" w:type="dxa"/>
            <w:gridSpan w:val="2"/>
            <w:vAlign w:val="bottom"/>
          </w:tcPr>
          <w:p w:rsidR="00B55B3D" w:rsidRPr="000E0769" w:rsidRDefault="00956878" w:rsidP="00B55B3D">
            <w:pPr>
              <w:keepLines/>
              <w:spacing w:after="0" w:line="240" w:lineRule="auto"/>
              <w:jc w:val="right"/>
              <w:rPr>
                <w:rFonts w:ascii="Arial" w:hAnsi="Arial" w:cs="Arial"/>
                <w:sz w:val="14"/>
                <w:szCs w:val="14"/>
              </w:rPr>
            </w:pPr>
            <w:r>
              <w:rPr>
                <w:rFonts w:ascii="Arial" w:hAnsi="Arial" w:cs="Arial"/>
                <w:color w:val="000000"/>
                <w:sz w:val="14"/>
                <w:szCs w:val="14"/>
              </w:rPr>
              <w:t>48</w:t>
            </w:r>
          </w:p>
        </w:tc>
        <w:tc>
          <w:tcPr>
            <w:tcW w:w="94" w:type="dxa"/>
            <w:gridSpan w:val="2"/>
            <w:vAlign w:val="bottom"/>
          </w:tcPr>
          <w:p w:rsidR="00B55B3D" w:rsidRPr="000E0769"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226" w:type="dxa"/>
            <w:gridSpan w:val="2"/>
            <w:vAlign w:val="bottom"/>
          </w:tcPr>
          <w:p w:rsidR="00B55B3D" w:rsidRPr="000E0769" w:rsidRDefault="00956878" w:rsidP="00B55B3D">
            <w:pPr>
              <w:keepLines/>
              <w:spacing w:after="0" w:line="240" w:lineRule="auto"/>
              <w:jc w:val="right"/>
              <w:rPr>
                <w:rFonts w:ascii="Arial" w:hAnsi="Arial" w:cs="Arial"/>
                <w:sz w:val="14"/>
                <w:szCs w:val="14"/>
              </w:rPr>
            </w:pPr>
            <w:r>
              <w:rPr>
                <w:rFonts w:ascii="Arial" w:hAnsi="Arial" w:cs="Arial"/>
                <w:color w:val="000000"/>
                <w:sz w:val="14"/>
                <w:szCs w:val="14"/>
              </w:rPr>
              <w:t>28</w:t>
            </w:r>
          </w:p>
        </w:tc>
        <w:tc>
          <w:tcPr>
            <w:tcW w:w="94" w:type="dxa"/>
            <w:gridSpan w:val="2"/>
            <w:vAlign w:val="bottom"/>
          </w:tcPr>
          <w:p w:rsidR="00B55B3D" w:rsidRPr="000E0769"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766" w:type="dxa"/>
            <w:gridSpan w:val="2"/>
            <w:vAlign w:val="bottom"/>
          </w:tcPr>
          <w:p w:rsidR="00B55B3D" w:rsidRPr="000E0769" w:rsidRDefault="00956878" w:rsidP="00B55B3D">
            <w:pPr>
              <w:keepLines/>
              <w:spacing w:after="0" w:line="240" w:lineRule="auto"/>
              <w:jc w:val="right"/>
              <w:rPr>
                <w:rFonts w:ascii="Arial" w:hAnsi="Arial" w:cs="Arial"/>
                <w:sz w:val="14"/>
                <w:szCs w:val="14"/>
              </w:rPr>
            </w:pPr>
            <w:r>
              <w:rPr>
                <w:rFonts w:ascii="Arial" w:hAnsi="Arial" w:cs="Arial"/>
                <w:color w:val="000000"/>
                <w:sz w:val="14"/>
                <w:szCs w:val="14"/>
              </w:rPr>
              <w:t>124</w:t>
            </w:r>
          </w:p>
        </w:tc>
        <w:tc>
          <w:tcPr>
            <w:tcW w:w="94" w:type="dxa"/>
            <w:vAlign w:val="bottom"/>
          </w:tcPr>
          <w:p w:rsidR="00B55B3D" w:rsidRPr="000E0769" w:rsidRDefault="00B55B3D" w:rsidP="00B55B3D">
            <w:pPr>
              <w:spacing w:after="0" w:line="240" w:lineRule="auto"/>
              <w:rPr>
                <w:rFonts w:ascii="Arial" w:hAnsi="Arial" w:cs="Arial"/>
                <w:sz w:val="14"/>
                <w:szCs w:val="14"/>
              </w:rPr>
            </w:pPr>
          </w:p>
        </w:tc>
      </w:tr>
      <w:tr w:rsidR="00B55B3D" w:rsidRPr="000E0769" w:rsidTr="00B55B3D">
        <w:trPr>
          <w:cantSplit/>
          <w:trHeight w:val="300"/>
          <w:jc w:val="center"/>
        </w:trPr>
        <w:tc>
          <w:tcPr>
            <w:tcW w:w="3080"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Payments</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226" w:type="dxa"/>
            <w:gridSpan w:val="2"/>
            <w:tcBorders>
              <w:bottom w:val="single" w:sz="6" w:space="0" w:color="000000"/>
            </w:tcBorders>
            <w:vAlign w:val="bottom"/>
          </w:tcPr>
          <w:p w:rsidR="00B55B3D" w:rsidRPr="00911837" w:rsidRDefault="00B55B3D" w:rsidP="00956878">
            <w:pPr>
              <w:keepLines/>
              <w:spacing w:after="0" w:line="240" w:lineRule="auto"/>
              <w:jc w:val="right"/>
              <w:rPr>
                <w:rFonts w:ascii="Arial" w:hAnsi="Arial" w:cs="Arial"/>
                <w:sz w:val="14"/>
                <w:szCs w:val="14"/>
              </w:rPr>
            </w:pPr>
            <w:r w:rsidRPr="00911837">
              <w:rPr>
                <w:rFonts w:ascii="Arial" w:hAnsi="Arial" w:cs="Arial"/>
                <w:color w:val="000000"/>
                <w:sz w:val="14"/>
                <w:szCs w:val="14"/>
              </w:rPr>
              <w:t>(8</w:t>
            </w:r>
            <w:r w:rsidR="00956878">
              <w:rPr>
                <w:rFonts w:ascii="Arial" w:hAnsi="Arial" w:cs="Arial"/>
                <w:color w:val="000000"/>
                <w:sz w:val="14"/>
                <w:szCs w:val="14"/>
              </w:rPr>
              <w:t>6</w:t>
            </w:r>
          </w:p>
        </w:tc>
        <w:tc>
          <w:tcPr>
            <w:tcW w:w="94" w:type="dxa"/>
            <w:tcBorders>
              <w:bottom w:val="single" w:sz="6" w:space="0" w:color="000000"/>
            </w:tcBorders>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80" w:type="dxa"/>
            <w:tcBorders>
              <w:bottom w:val="single" w:sz="6" w:space="0" w:color="000000"/>
            </w:tcBorders>
            <w:vAlign w:val="bottom"/>
          </w:tcPr>
          <w:p w:rsidR="00B55B3D" w:rsidRPr="000E0769" w:rsidRDefault="00B55B3D" w:rsidP="00B55B3D">
            <w:pPr>
              <w:spacing w:after="0" w:line="240" w:lineRule="auto"/>
              <w:rPr>
                <w:rFonts w:ascii="Arial" w:hAnsi="Arial" w:cs="Arial"/>
                <w:sz w:val="14"/>
                <w:szCs w:val="14"/>
              </w:rPr>
            </w:pPr>
          </w:p>
        </w:tc>
        <w:tc>
          <w:tcPr>
            <w:tcW w:w="94" w:type="dxa"/>
            <w:gridSpan w:val="2"/>
            <w:tcBorders>
              <w:bottom w:val="single" w:sz="6" w:space="0" w:color="000000"/>
            </w:tcBorders>
            <w:vAlign w:val="bottom"/>
          </w:tcPr>
          <w:p w:rsidR="00B55B3D" w:rsidRPr="000E0769" w:rsidRDefault="00B55B3D" w:rsidP="00B55B3D">
            <w:pPr>
              <w:keepLines/>
              <w:spacing w:after="0" w:line="240" w:lineRule="auto"/>
              <w:rPr>
                <w:rFonts w:ascii="Arial" w:hAnsi="Arial" w:cs="Arial"/>
                <w:sz w:val="14"/>
                <w:szCs w:val="14"/>
              </w:rPr>
            </w:pPr>
          </w:p>
        </w:tc>
        <w:tc>
          <w:tcPr>
            <w:tcW w:w="80" w:type="dxa"/>
            <w:tcBorders>
              <w:bottom w:val="single" w:sz="6" w:space="0" w:color="000000"/>
            </w:tcBorders>
            <w:vAlign w:val="bottom"/>
          </w:tcPr>
          <w:p w:rsidR="00B55B3D" w:rsidRPr="000E0769" w:rsidRDefault="00B55B3D" w:rsidP="00B55B3D">
            <w:pPr>
              <w:spacing w:after="0" w:line="240" w:lineRule="auto"/>
              <w:rPr>
                <w:rFonts w:ascii="Arial" w:hAnsi="Arial" w:cs="Arial"/>
                <w:sz w:val="14"/>
                <w:szCs w:val="14"/>
              </w:rPr>
            </w:pPr>
          </w:p>
        </w:tc>
        <w:tc>
          <w:tcPr>
            <w:tcW w:w="1666" w:type="dxa"/>
            <w:gridSpan w:val="2"/>
            <w:tcBorders>
              <w:bottom w:val="single" w:sz="6" w:space="0" w:color="000000"/>
            </w:tcBorders>
            <w:vAlign w:val="bottom"/>
          </w:tcPr>
          <w:p w:rsidR="00B55B3D" w:rsidRPr="000E0769" w:rsidRDefault="00956878" w:rsidP="00B55B3D">
            <w:pPr>
              <w:keepLines/>
              <w:spacing w:after="0" w:line="240" w:lineRule="auto"/>
              <w:jc w:val="right"/>
              <w:rPr>
                <w:rFonts w:ascii="Arial" w:hAnsi="Arial" w:cs="Arial"/>
                <w:sz w:val="14"/>
                <w:szCs w:val="14"/>
              </w:rPr>
            </w:pPr>
            <w:r>
              <w:rPr>
                <w:rFonts w:ascii="Arial" w:hAnsi="Arial" w:cs="Arial"/>
                <w:color w:val="000000"/>
                <w:sz w:val="14"/>
                <w:szCs w:val="14"/>
              </w:rPr>
              <w:t>(36</w:t>
            </w:r>
          </w:p>
        </w:tc>
        <w:tc>
          <w:tcPr>
            <w:tcW w:w="94" w:type="dxa"/>
            <w:gridSpan w:val="2"/>
            <w:tcBorders>
              <w:bottom w:val="single" w:sz="6" w:space="0" w:color="000000"/>
            </w:tcBorders>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80" w:type="dxa"/>
            <w:tcBorders>
              <w:bottom w:val="single" w:sz="6" w:space="0" w:color="000000"/>
            </w:tcBorders>
            <w:vAlign w:val="bottom"/>
          </w:tcPr>
          <w:p w:rsidR="00B55B3D" w:rsidRPr="000E0769" w:rsidRDefault="00B55B3D" w:rsidP="00B55B3D">
            <w:pPr>
              <w:spacing w:after="0" w:line="240" w:lineRule="auto"/>
              <w:rPr>
                <w:rFonts w:ascii="Arial" w:hAnsi="Arial" w:cs="Arial"/>
                <w:sz w:val="14"/>
                <w:szCs w:val="14"/>
              </w:rPr>
            </w:pPr>
          </w:p>
        </w:tc>
        <w:tc>
          <w:tcPr>
            <w:tcW w:w="1226" w:type="dxa"/>
            <w:gridSpan w:val="2"/>
            <w:tcBorders>
              <w:bottom w:val="single" w:sz="6" w:space="0" w:color="000000"/>
            </w:tcBorders>
            <w:vAlign w:val="bottom"/>
          </w:tcPr>
          <w:p w:rsidR="00B55B3D" w:rsidRPr="000E0769" w:rsidRDefault="00B55B3D" w:rsidP="00956878">
            <w:pPr>
              <w:keepLines/>
              <w:spacing w:after="0" w:line="240" w:lineRule="auto"/>
              <w:jc w:val="right"/>
              <w:rPr>
                <w:rFonts w:ascii="Arial" w:hAnsi="Arial" w:cs="Arial"/>
                <w:sz w:val="14"/>
                <w:szCs w:val="14"/>
              </w:rPr>
            </w:pPr>
            <w:r w:rsidRPr="000E0769">
              <w:rPr>
                <w:rFonts w:ascii="Arial" w:hAnsi="Arial" w:cs="Arial"/>
                <w:color w:val="000000"/>
                <w:sz w:val="14"/>
                <w:szCs w:val="14"/>
              </w:rPr>
              <w:t>(2</w:t>
            </w:r>
            <w:r w:rsidR="00956878">
              <w:rPr>
                <w:rFonts w:ascii="Arial" w:hAnsi="Arial" w:cs="Arial"/>
                <w:color w:val="000000"/>
                <w:sz w:val="14"/>
                <w:szCs w:val="14"/>
              </w:rPr>
              <w:t>1</w:t>
            </w:r>
          </w:p>
        </w:tc>
        <w:tc>
          <w:tcPr>
            <w:tcW w:w="94" w:type="dxa"/>
            <w:gridSpan w:val="2"/>
            <w:tcBorders>
              <w:bottom w:val="single" w:sz="6" w:space="0" w:color="000000"/>
            </w:tcBorders>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80" w:type="dxa"/>
            <w:tcBorders>
              <w:bottom w:val="single" w:sz="6" w:space="0" w:color="000000"/>
            </w:tcBorders>
            <w:vAlign w:val="bottom"/>
          </w:tcPr>
          <w:p w:rsidR="00B55B3D" w:rsidRPr="000E0769" w:rsidRDefault="00B55B3D" w:rsidP="00B55B3D">
            <w:pPr>
              <w:spacing w:after="0" w:line="240" w:lineRule="auto"/>
              <w:rPr>
                <w:rFonts w:ascii="Arial" w:hAnsi="Arial" w:cs="Arial"/>
                <w:sz w:val="14"/>
                <w:szCs w:val="14"/>
              </w:rPr>
            </w:pPr>
          </w:p>
        </w:tc>
        <w:tc>
          <w:tcPr>
            <w:tcW w:w="766" w:type="dxa"/>
            <w:gridSpan w:val="2"/>
            <w:tcBorders>
              <w:bottom w:val="single" w:sz="6" w:space="0" w:color="000000"/>
            </w:tcBorders>
            <w:vAlign w:val="bottom"/>
          </w:tcPr>
          <w:p w:rsidR="00B55B3D" w:rsidRPr="000E0769" w:rsidRDefault="00B55B3D" w:rsidP="00B55B3D">
            <w:pPr>
              <w:keepLines/>
              <w:spacing w:after="0" w:line="240" w:lineRule="auto"/>
              <w:jc w:val="right"/>
              <w:rPr>
                <w:rFonts w:ascii="Arial" w:hAnsi="Arial" w:cs="Arial"/>
                <w:sz w:val="14"/>
                <w:szCs w:val="14"/>
              </w:rPr>
            </w:pPr>
            <w:r w:rsidRPr="000E0769">
              <w:rPr>
                <w:rFonts w:ascii="Arial" w:hAnsi="Arial" w:cs="Arial"/>
                <w:color w:val="000000"/>
                <w:sz w:val="14"/>
                <w:szCs w:val="14"/>
              </w:rPr>
              <w:t>(143</w:t>
            </w:r>
          </w:p>
        </w:tc>
        <w:tc>
          <w:tcPr>
            <w:tcW w:w="94" w:type="dxa"/>
            <w:tcBorders>
              <w:bottom w:val="single" w:sz="6" w:space="0" w:color="000000"/>
            </w:tcBorders>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r>
      <w:tr w:rsidR="00B55B3D" w:rsidRPr="000E0769" w:rsidTr="00A315BA">
        <w:trPr>
          <w:cantSplit/>
          <w:trHeight w:val="300"/>
          <w:jc w:val="center"/>
        </w:trPr>
        <w:tc>
          <w:tcPr>
            <w:tcW w:w="3080" w:type="dxa"/>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b/>
                <w:color w:val="000000"/>
                <w:sz w:val="14"/>
                <w:szCs w:val="14"/>
              </w:rPr>
              <w:t xml:space="preserve">Balance December </w:t>
            </w:r>
            <w:r w:rsidR="00956878" w:rsidRPr="00911837">
              <w:rPr>
                <w:rFonts w:ascii="Arial" w:hAnsi="Arial" w:cs="Arial"/>
                <w:b/>
                <w:color w:val="000000"/>
                <w:sz w:val="14"/>
                <w:szCs w:val="14"/>
              </w:rPr>
              <w:t>27, 2013</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45" w:type="dxa"/>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1081" w:type="dxa"/>
            <w:vAlign w:val="bottom"/>
          </w:tcPr>
          <w:p w:rsidR="00B55B3D" w:rsidRPr="000E0769" w:rsidRDefault="00B55B3D" w:rsidP="00956878">
            <w:pPr>
              <w:keepLines/>
              <w:spacing w:after="0" w:line="240" w:lineRule="auto"/>
              <w:jc w:val="right"/>
              <w:rPr>
                <w:rFonts w:ascii="Arial" w:hAnsi="Arial" w:cs="Arial"/>
                <w:sz w:val="14"/>
                <w:szCs w:val="14"/>
              </w:rPr>
            </w:pPr>
            <w:r w:rsidRPr="000E0769">
              <w:rPr>
                <w:rFonts w:ascii="Arial" w:hAnsi="Arial" w:cs="Arial"/>
                <w:color w:val="000000"/>
                <w:sz w:val="14"/>
                <w:szCs w:val="14"/>
              </w:rPr>
              <w:t>2</w:t>
            </w:r>
            <w:r w:rsidR="00956878">
              <w:rPr>
                <w:rFonts w:ascii="Arial" w:hAnsi="Arial" w:cs="Arial"/>
                <w:color w:val="000000"/>
                <w:sz w:val="14"/>
                <w:szCs w:val="14"/>
              </w:rPr>
              <w:t>39</w:t>
            </w:r>
          </w:p>
        </w:tc>
        <w:tc>
          <w:tcPr>
            <w:tcW w:w="94" w:type="dxa"/>
            <w:vAlign w:val="bottom"/>
          </w:tcPr>
          <w:p w:rsidR="00B55B3D" w:rsidRPr="000E0769"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94" w:type="dxa"/>
            <w:gridSpan w:val="2"/>
            <w:vAlign w:val="bottom"/>
          </w:tcPr>
          <w:p w:rsidR="00B55B3D" w:rsidRPr="000E0769"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35" w:type="dxa"/>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1531" w:type="dxa"/>
            <w:vAlign w:val="bottom"/>
          </w:tcPr>
          <w:p w:rsidR="00B55B3D" w:rsidRPr="000E0769" w:rsidRDefault="00956878" w:rsidP="00B55B3D">
            <w:pPr>
              <w:keepLines/>
              <w:spacing w:after="0" w:line="240" w:lineRule="auto"/>
              <w:jc w:val="right"/>
              <w:rPr>
                <w:rFonts w:ascii="Arial" w:hAnsi="Arial" w:cs="Arial"/>
                <w:sz w:val="14"/>
                <w:szCs w:val="14"/>
              </w:rPr>
            </w:pPr>
            <w:r>
              <w:rPr>
                <w:rFonts w:ascii="Arial" w:hAnsi="Arial" w:cs="Arial"/>
                <w:color w:val="000000"/>
                <w:sz w:val="14"/>
                <w:szCs w:val="14"/>
              </w:rPr>
              <w:t>100</w:t>
            </w:r>
          </w:p>
        </w:tc>
        <w:tc>
          <w:tcPr>
            <w:tcW w:w="94" w:type="dxa"/>
            <w:gridSpan w:val="2"/>
            <w:vAlign w:val="bottom"/>
          </w:tcPr>
          <w:p w:rsidR="00B55B3D" w:rsidRPr="000E0769"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85" w:type="dxa"/>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1041" w:type="dxa"/>
            <w:vAlign w:val="bottom"/>
          </w:tcPr>
          <w:p w:rsidR="00B55B3D" w:rsidRPr="000E0769" w:rsidRDefault="00956878" w:rsidP="00B55B3D">
            <w:pPr>
              <w:keepLines/>
              <w:spacing w:after="0" w:line="240" w:lineRule="auto"/>
              <w:jc w:val="right"/>
              <w:rPr>
                <w:rFonts w:ascii="Arial" w:hAnsi="Arial" w:cs="Arial"/>
                <w:sz w:val="14"/>
                <w:szCs w:val="14"/>
              </w:rPr>
            </w:pPr>
            <w:r>
              <w:rPr>
                <w:rFonts w:ascii="Arial" w:hAnsi="Arial" w:cs="Arial"/>
                <w:color w:val="000000"/>
                <w:sz w:val="14"/>
                <w:szCs w:val="14"/>
              </w:rPr>
              <w:t>19</w:t>
            </w:r>
          </w:p>
        </w:tc>
        <w:tc>
          <w:tcPr>
            <w:tcW w:w="94" w:type="dxa"/>
            <w:gridSpan w:val="2"/>
            <w:vAlign w:val="bottom"/>
          </w:tcPr>
          <w:p w:rsidR="00B55B3D" w:rsidRPr="000E0769"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35" w:type="dxa"/>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631" w:type="dxa"/>
            <w:vAlign w:val="bottom"/>
          </w:tcPr>
          <w:p w:rsidR="00B55B3D" w:rsidRPr="000E0769" w:rsidRDefault="00956878" w:rsidP="00B55B3D">
            <w:pPr>
              <w:keepLines/>
              <w:spacing w:after="0" w:line="240" w:lineRule="auto"/>
              <w:jc w:val="right"/>
              <w:rPr>
                <w:rFonts w:ascii="Arial" w:hAnsi="Arial" w:cs="Arial"/>
                <w:sz w:val="14"/>
                <w:szCs w:val="14"/>
              </w:rPr>
            </w:pPr>
            <w:r>
              <w:rPr>
                <w:rFonts w:ascii="Arial" w:hAnsi="Arial" w:cs="Arial"/>
                <w:color w:val="000000"/>
                <w:sz w:val="14"/>
                <w:szCs w:val="14"/>
              </w:rPr>
              <w:t>358</w:t>
            </w:r>
          </w:p>
        </w:tc>
        <w:tc>
          <w:tcPr>
            <w:tcW w:w="94" w:type="dxa"/>
            <w:vAlign w:val="bottom"/>
          </w:tcPr>
          <w:p w:rsidR="00B55B3D" w:rsidRPr="000E0769" w:rsidRDefault="00B55B3D" w:rsidP="00B55B3D">
            <w:pPr>
              <w:spacing w:after="0" w:line="240" w:lineRule="auto"/>
              <w:rPr>
                <w:rFonts w:ascii="Arial" w:hAnsi="Arial" w:cs="Arial"/>
                <w:sz w:val="14"/>
                <w:szCs w:val="14"/>
              </w:rPr>
            </w:pPr>
          </w:p>
        </w:tc>
      </w:tr>
      <w:tr w:rsidR="00A315BA" w:rsidRPr="000E0769" w:rsidTr="00FF25A3">
        <w:trPr>
          <w:cantSplit/>
          <w:trHeight w:val="300"/>
          <w:jc w:val="center"/>
        </w:trPr>
        <w:tc>
          <w:tcPr>
            <w:tcW w:w="3080" w:type="dxa"/>
            <w:vAlign w:val="bottom"/>
          </w:tcPr>
          <w:p w:rsidR="006966E9" w:rsidRPr="00911837" w:rsidRDefault="006966E9" w:rsidP="00B55B3D">
            <w:pPr>
              <w:keepLines/>
              <w:spacing w:after="0" w:line="240" w:lineRule="auto"/>
              <w:rPr>
                <w:rFonts w:ascii="Arial" w:hAnsi="Arial" w:cs="Arial"/>
                <w:b/>
                <w:color w:val="000000"/>
                <w:sz w:val="14"/>
                <w:szCs w:val="14"/>
              </w:rPr>
            </w:pPr>
            <w:r w:rsidRPr="00911837">
              <w:rPr>
                <w:rFonts w:ascii="Arial" w:hAnsi="Arial" w:cs="Arial"/>
                <w:color w:val="000000"/>
                <w:sz w:val="14"/>
                <w:szCs w:val="14"/>
              </w:rPr>
              <w:t>Charged to Expense</w:t>
            </w:r>
            <w:r w:rsidR="00956878" w:rsidRPr="00956878">
              <w:rPr>
                <w:rFonts w:ascii="Arial" w:hAnsi="Arial" w:cs="Arial"/>
                <w:i/>
                <w:color w:val="000000"/>
                <w:sz w:val="14"/>
                <w:szCs w:val="14"/>
                <w:vertAlign w:val="superscript"/>
              </w:rPr>
              <w:t>(a)</w:t>
            </w:r>
          </w:p>
        </w:tc>
        <w:tc>
          <w:tcPr>
            <w:tcW w:w="80" w:type="dxa"/>
            <w:vAlign w:val="bottom"/>
          </w:tcPr>
          <w:p w:rsidR="006966E9" w:rsidRPr="00911837" w:rsidRDefault="006966E9" w:rsidP="00B55B3D">
            <w:pPr>
              <w:spacing w:after="0" w:line="240" w:lineRule="auto"/>
              <w:rPr>
                <w:rFonts w:ascii="Arial" w:hAnsi="Arial" w:cs="Arial"/>
                <w:sz w:val="14"/>
                <w:szCs w:val="14"/>
              </w:rPr>
            </w:pPr>
          </w:p>
        </w:tc>
        <w:tc>
          <w:tcPr>
            <w:tcW w:w="145" w:type="dxa"/>
            <w:shd w:val="clear" w:color="auto" w:fill="auto"/>
            <w:vAlign w:val="bottom"/>
          </w:tcPr>
          <w:p w:rsidR="006966E9" w:rsidRPr="00911837" w:rsidRDefault="006966E9" w:rsidP="00B55B3D">
            <w:pPr>
              <w:keepLines/>
              <w:spacing w:after="0" w:line="240" w:lineRule="auto"/>
              <w:rPr>
                <w:rFonts w:ascii="Arial" w:hAnsi="Arial" w:cs="Arial"/>
                <w:color w:val="000000"/>
                <w:sz w:val="14"/>
                <w:szCs w:val="14"/>
              </w:rPr>
            </w:pPr>
          </w:p>
        </w:tc>
        <w:tc>
          <w:tcPr>
            <w:tcW w:w="1081" w:type="dxa"/>
            <w:shd w:val="clear" w:color="auto" w:fill="auto"/>
            <w:vAlign w:val="bottom"/>
          </w:tcPr>
          <w:p w:rsidR="006966E9" w:rsidRPr="00911837" w:rsidRDefault="00730C25"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86</w:t>
            </w:r>
          </w:p>
        </w:tc>
        <w:tc>
          <w:tcPr>
            <w:tcW w:w="94" w:type="dxa"/>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80" w:type="dxa"/>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94" w:type="dxa"/>
            <w:gridSpan w:val="2"/>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80" w:type="dxa"/>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135" w:type="dxa"/>
            <w:shd w:val="clear" w:color="auto" w:fill="auto"/>
            <w:vAlign w:val="bottom"/>
          </w:tcPr>
          <w:p w:rsidR="006966E9" w:rsidRPr="000E0769" w:rsidRDefault="006966E9" w:rsidP="00B55B3D">
            <w:pPr>
              <w:keepLines/>
              <w:spacing w:after="0" w:line="240" w:lineRule="auto"/>
              <w:rPr>
                <w:rFonts w:ascii="Arial" w:hAnsi="Arial" w:cs="Arial"/>
                <w:color w:val="000000"/>
                <w:sz w:val="14"/>
                <w:szCs w:val="14"/>
              </w:rPr>
            </w:pPr>
          </w:p>
        </w:tc>
        <w:tc>
          <w:tcPr>
            <w:tcW w:w="1531" w:type="dxa"/>
            <w:shd w:val="clear" w:color="auto" w:fill="auto"/>
            <w:vAlign w:val="bottom"/>
          </w:tcPr>
          <w:p w:rsidR="006966E9" w:rsidRPr="000E0769" w:rsidRDefault="00730C25"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57</w:t>
            </w:r>
          </w:p>
        </w:tc>
        <w:tc>
          <w:tcPr>
            <w:tcW w:w="94" w:type="dxa"/>
            <w:gridSpan w:val="2"/>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80" w:type="dxa"/>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185" w:type="dxa"/>
            <w:shd w:val="clear" w:color="auto" w:fill="auto"/>
            <w:vAlign w:val="bottom"/>
          </w:tcPr>
          <w:p w:rsidR="006966E9" w:rsidRPr="000E0769" w:rsidRDefault="006966E9" w:rsidP="00B55B3D">
            <w:pPr>
              <w:keepLines/>
              <w:spacing w:after="0" w:line="240" w:lineRule="auto"/>
              <w:rPr>
                <w:rFonts w:ascii="Arial" w:hAnsi="Arial" w:cs="Arial"/>
                <w:color w:val="000000"/>
                <w:sz w:val="14"/>
                <w:szCs w:val="14"/>
              </w:rPr>
            </w:pPr>
          </w:p>
        </w:tc>
        <w:tc>
          <w:tcPr>
            <w:tcW w:w="1041" w:type="dxa"/>
            <w:shd w:val="clear" w:color="auto" w:fill="auto"/>
            <w:vAlign w:val="bottom"/>
          </w:tcPr>
          <w:p w:rsidR="006966E9" w:rsidRPr="000E0769" w:rsidRDefault="00730C25"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24</w:t>
            </w:r>
          </w:p>
        </w:tc>
        <w:tc>
          <w:tcPr>
            <w:tcW w:w="94" w:type="dxa"/>
            <w:gridSpan w:val="2"/>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80" w:type="dxa"/>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135" w:type="dxa"/>
            <w:shd w:val="clear" w:color="auto" w:fill="auto"/>
            <w:vAlign w:val="bottom"/>
          </w:tcPr>
          <w:p w:rsidR="006966E9" w:rsidRPr="000E0769" w:rsidRDefault="006966E9" w:rsidP="00B55B3D">
            <w:pPr>
              <w:keepLines/>
              <w:spacing w:after="0" w:line="240" w:lineRule="auto"/>
              <w:rPr>
                <w:rFonts w:ascii="Arial" w:hAnsi="Arial" w:cs="Arial"/>
                <w:color w:val="000000"/>
                <w:sz w:val="14"/>
                <w:szCs w:val="14"/>
              </w:rPr>
            </w:pPr>
          </w:p>
        </w:tc>
        <w:tc>
          <w:tcPr>
            <w:tcW w:w="631" w:type="dxa"/>
            <w:shd w:val="clear" w:color="auto" w:fill="auto"/>
            <w:vAlign w:val="bottom"/>
          </w:tcPr>
          <w:p w:rsidR="006966E9" w:rsidRPr="000E0769" w:rsidRDefault="00730C25"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167</w:t>
            </w:r>
          </w:p>
        </w:tc>
        <w:tc>
          <w:tcPr>
            <w:tcW w:w="94" w:type="dxa"/>
            <w:shd w:val="clear" w:color="auto" w:fill="auto"/>
            <w:vAlign w:val="bottom"/>
          </w:tcPr>
          <w:p w:rsidR="006966E9" w:rsidRPr="000E0769" w:rsidRDefault="006966E9" w:rsidP="00B55B3D">
            <w:pPr>
              <w:spacing w:after="0" w:line="240" w:lineRule="auto"/>
              <w:rPr>
                <w:rFonts w:ascii="Arial" w:hAnsi="Arial" w:cs="Arial"/>
                <w:sz w:val="14"/>
                <w:szCs w:val="14"/>
              </w:rPr>
            </w:pPr>
          </w:p>
        </w:tc>
      </w:tr>
      <w:tr w:rsidR="00A315BA" w:rsidRPr="000E0769" w:rsidTr="00FF25A3">
        <w:trPr>
          <w:cantSplit/>
          <w:trHeight w:val="300"/>
          <w:jc w:val="center"/>
        </w:trPr>
        <w:tc>
          <w:tcPr>
            <w:tcW w:w="3080" w:type="dxa"/>
            <w:vAlign w:val="bottom"/>
          </w:tcPr>
          <w:p w:rsidR="006966E9" w:rsidRPr="00911837" w:rsidRDefault="006966E9" w:rsidP="00B55B3D">
            <w:pPr>
              <w:keepLines/>
              <w:spacing w:after="0" w:line="240" w:lineRule="auto"/>
              <w:rPr>
                <w:rFonts w:ascii="Arial" w:hAnsi="Arial" w:cs="Arial"/>
                <w:b/>
                <w:color w:val="000000"/>
                <w:sz w:val="14"/>
                <w:szCs w:val="14"/>
              </w:rPr>
            </w:pPr>
            <w:r w:rsidRPr="00911837">
              <w:rPr>
                <w:rFonts w:ascii="Arial" w:hAnsi="Arial" w:cs="Arial"/>
                <w:color w:val="000000"/>
                <w:sz w:val="14"/>
                <w:szCs w:val="14"/>
              </w:rPr>
              <w:t>Payments</w:t>
            </w:r>
          </w:p>
        </w:tc>
        <w:tc>
          <w:tcPr>
            <w:tcW w:w="80" w:type="dxa"/>
            <w:vAlign w:val="bottom"/>
          </w:tcPr>
          <w:p w:rsidR="006966E9" w:rsidRPr="00911837" w:rsidRDefault="006966E9" w:rsidP="00B55B3D">
            <w:pPr>
              <w:spacing w:after="0" w:line="240" w:lineRule="auto"/>
              <w:rPr>
                <w:rFonts w:ascii="Arial" w:hAnsi="Arial" w:cs="Arial"/>
                <w:sz w:val="14"/>
                <w:szCs w:val="14"/>
              </w:rPr>
            </w:pPr>
          </w:p>
        </w:tc>
        <w:tc>
          <w:tcPr>
            <w:tcW w:w="145" w:type="dxa"/>
            <w:tcBorders>
              <w:bottom w:val="single" w:sz="4" w:space="0" w:color="auto"/>
            </w:tcBorders>
            <w:shd w:val="clear" w:color="auto" w:fill="auto"/>
            <w:vAlign w:val="bottom"/>
          </w:tcPr>
          <w:p w:rsidR="006966E9" w:rsidRPr="00911837" w:rsidRDefault="006966E9" w:rsidP="00B55B3D">
            <w:pPr>
              <w:keepLines/>
              <w:spacing w:after="0" w:line="240" w:lineRule="auto"/>
              <w:rPr>
                <w:rFonts w:ascii="Arial" w:hAnsi="Arial" w:cs="Arial"/>
                <w:color w:val="000000"/>
                <w:sz w:val="14"/>
                <w:szCs w:val="14"/>
              </w:rPr>
            </w:pPr>
          </w:p>
        </w:tc>
        <w:tc>
          <w:tcPr>
            <w:tcW w:w="1081" w:type="dxa"/>
            <w:tcBorders>
              <w:bottom w:val="single" w:sz="4" w:space="0" w:color="auto"/>
            </w:tcBorders>
            <w:shd w:val="clear" w:color="auto" w:fill="auto"/>
            <w:vAlign w:val="bottom"/>
          </w:tcPr>
          <w:p w:rsidR="006966E9" w:rsidRPr="00911837" w:rsidRDefault="00FF25A3" w:rsidP="00956878">
            <w:pPr>
              <w:keepLines/>
              <w:spacing w:after="0" w:line="240" w:lineRule="auto"/>
              <w:jc w:val="right"/>
              <w:rPr>
                <w:rFonts w:ascii="Arial" w:hAnsi="Arial" w:cs="Arial"/>
                <w:color w:val="000000"/>
                <w:sz w:val="14"/>
                <w:szCs w:val="14"/>
              </w:rPr>
            </w:pPr>
            <w:r w:rsidRPr="00911837">
              <w:rPr>
                <w:rFonts w:ascii="Arial" w:hAnsi="Arial" w:cs="Arial"/>
                <w:color w:val="000000"/>
                <w:sz w:val="14"/>
                <w:szCs w:val="14"/>
              </w:rPr>
              <w:t>(</w:t>
            </w:r>
            <w:r w:rsidR="00730C25">
              <w:rPr>
                <w:rFonts w:ascii="Arial" w:hAnsi="Arial" w:cs="Arial"/>
                <w:color w:val="000000"/>
                <w:sz w:val="14"/>
                <w:szCs w:val="14"/>
              </w:rPr>
              <w:t>10</w:t>
            </w:r>
            <w:r w:rsidR="00956878">
              <w:rPr>
                <w:rFonts w:ascii="Arial" w:hAnsi="Arial" w:cs="Arial"/>
                <w:color w:val="000000"/>
                <w:sz w:val="14"/>
                <w:szCs w:val="14"/>
              </w:rPr>
              <w:t>0</w:t>
            </w:r>
            <w:r w:rsidRPr="00911837">
              <w:rPr>
                <w:rFonts w:ascii="Arial" w:hAnsi="Arial" w:cs="Arial"/>
                <w:color w:val="000000"/>
                <w:sz w:val="14"/>
                <w:szCs w:val="14"/>
              </w:rPr>
              <w:t>)</w:t>
            </w:r>
          </w:p>
        </w:tc>
        <w:tc>
          <w:tcPr>
            <w:tcW w:w="94" w:type="dxa"/>
            <w:tcBorders>
              <w:bottom w:val="single" w:sz="4" w:space="0" w:color="auto"/>
            </w:tcBorders>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80" w:type="dxa"/>
            <w:tcBorders>
              <w:bottom w:val="single" w:sz="4" w:space="0" w:color="auto"/>
            </w:tcBorders>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94" w:type="dxa"/>
            <w:gridSpan w:val="2"/>
            <w:tcBorders>
              <w:bottom w:val="single" w:sz="4" w:space="0" w:color="auto"/>
            </w:tcBorders>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80" w:type="dxa"/>
            <w:tcBorders>
              <w:bottom w:val="single" w:sz="4" w:space="0" w:color="auto"/>
            </w:tcBorders>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135" w:type="dxa"/>
            <w:tcBorders>
              <w:bottom w:val="single" w:sz="4" w:space="0" w:color="auto"/>
            </w:tcBorders>
            <w:shd w:val="clear" w:color="auto" w:fill="auto"/>
            <w:vAlign w:val="bottom"/>
          </w:tcPr>
          <w:p w:rsidR="006966E9" w:rsidRPr="000E0769" w:rsidRDefault="006966E9" w:rsidP="00B55B3D">
            <w:pPr>
              <w:keepLines/>
              <w:spacing w:after="0" w:line="240" w:lineRule="auto"/>
              <w:rPr>
                <w:rFonts w:ascii="Arial" w:hAnsi="Arial" w:cs="Arial"/>
                <w:color w:val="000000"/>
                <w:sz w:val="14"/>
                <w:szCs w:val="14"/>
              </w:rPr>
            </w:pPr>
          </w:p>
        </w:tc>
        <w:tc>
          <w:tcPr>
            <w:tcW w:w="1531" w:type="dxa"/>
            <w:tcBorders>
              <w:bottom w:val="single" w:sz="4" w:space="0" w:color="auto"/>
            </w:tcBorders>
            <w:shd w:val="clear" w:color="auto" w:fill="auto"/>
            <w:vAlign w:val="bottom"/>
          </w:tcPr>
          <w:p w:rsidR="006966E9" w:rsidRPr="000E0769" w:rsidRDefault="00FF25A3" w:rsidP="00956878">
            <w:pPr>
              <w:keepLines/>
              <w:spacing w:after="0" w:line="240" w:lineRule="auto"/>
              <w:jc w:val="right"/>
              <w:rPr>
                <w:rFonts w:ascii="Arial" w:hAnsi="Arial" w:cs="Arial"/>
                <w:color w:val="000000"/>
                <w:sz w:val="14"/>
                <w:szCs w:val="14"/>
              </w:rPr>
            </w:pPr>
            <w:r w:rsidRPr="000E0769">
              <w:rPr>
                <w:rFonts w:ascii="Arial" w:hAnsi="Arial" w:cs="Arial"/>
                <w:color w:val="000000"/>
                <w:sz w:val="14"/>
                <w:szCs w:val="14"/>
              </w:rPr>
              <w:t>(</w:t>
            </w:r>
            <w:r w:rsidR="00730C25">
              <w:rPr>
                <w:rFonts w:ascii="Arial" w:hAnsi="Arial" w:cs="Arial"/>
                <w:color w:val="000000"/>
                <w:sz w:val="14"/>
                <w:szCs w:val="14"/>
              </w:rPr>
              <w:t>63</w:t>
            </w:r>
            <w:r w:rsidRPr="000E0769">
              <w:rPr>
                <w:rFonts w:ascii="Arial" w:hAnsi="Arial" w:cs="Arial"/>
                <w:color w:val="000000"/>
                <w:sz w:val="14"/>
                <w:szCs w:val="14"/>
              </w:rPr>
              <w:t>)</w:t>
            </w:r>
          </w:p>
        </w:tc>
        <w:tc>
          <w:tcPr>
            <w:tcW w:w="94" w:type="dxa"/>
            <w:gridSpan w:val="2"/>
            <w:tcBorders>
              <w:bottom w:val="single" w:sz="4" w:space="0" w:color="auto"/>
            </w:tcBorders>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80" w:type="dxa"/>
            <w:tcBorders>
              <w:bottom w:val="single" w:sz="4" w:space="0" w:color="auto"/>
            </w:tcBorders>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185" w:type="dxa"/>
            <w:tcBorders>
              <w:bottom w:val="single" w:sz="4" w:space="0" w:color="auto"/>
            </w:tcBorders>
            <w:shd w:val="clear" w:color="auto" w:fill="auto"/>
            <w:vAlign w:val="bottom"/>
          </w:tcPr>
          <w:p w:rsidR="006966E9" w:rsidRPr="000E0769" w:rsidRDefault="006966E9" w:rsidP="00B55B3D">
            <w:pPr>
              <w:keepLines/>
              <w:spacing w:after="0" w:line="240" w:lineRule="auto"/>
              <w:rPr>
                <w:rFonts w:ascii="Arial" w:hAnsi="Arial" w:cs="Arial"/>
                <w:color w:val="000000"/>
                <w:sz w:val="14"/>
                <w:szCs w:val="14"/>
              </w:rPr>
            </w:pPr>
          </w:p>
        </w:tc>
        <w:tc>
          <w:tcPr>
            <w:tcW w:w="1041" w:type="dxa"/>
            <w:tcBorders>
              <w:bottom w:val="single" w:sz="4" w:space="0" w:color="auto"/>
            </w:tcBorders>
            <w:shd w:val="clear" w:color="auto" w:fill="auto"/>
            <w:vAlign w:val="bottom"/>
          </w:tcPr>
          <w:p w:rsidR="006966E9" w:rsidRPr="000E0769" w:rsidRDefault="00FF25A3" w:rsidP="00956878">
            <w:pPr>
              <w:keepLines/>
              <w:spacing w:after="0" w:line="240" w:lineRule="auto"/>
              <w:jc w:val="right"/>
              <w:rPr>
                <w:rFonts w:ascii="Arial" w:hAnsi="Arial" w:cs="Arial"/>
                <w:color w:val="000000"/>
                <w:sz w:val="14"/>
                <w:szCs w:val="14"/>
              </w:rPr>
            </w:pPr>
            <w:r w:rsidRPr="000E0769">
              <w:rPr>
                <w:rFonts w:ascii="Arial" w:hAnsi="Arial" w:cs="Arial"/>
                <w:color w:val="000000"/>
                <w:sz w:val="14"/>
                <w:szCs w:val="14"/>
              </w:rPr>
              <w:t>(</w:t>
            </w:r>
            <w:r w:rsidR="00730C25">
              <w:rPr>
                <w:rFonts w:ascii="Arial" w:hAnsi="Arial" w:cs="Arial"/>
                <w:color w:val="000000"/>
                <w:sz w:val="14"/>
                <w:szCs w:val="14"/>
              </w:rPr>
              <w:t>31</w:t>
            </w:r>
            <w:r w:rsidRPr="000E0769">
              <w:rPr>
                <w:rFonts w:ascii="Arial" w:hAnsi="Arial" w:cs="Arial"/>
                <w:color w:val="000000"/>
                <w:sz w:val="14"/>
                <w:szCs w:val="14"/>
              </w:rPr>
              <w:t>)</w:t>
            </w:r>
          </w:p>
        </w:tc>
        <w:tc>
          <w:tcPr>
            <w:tcW w:w="94" w:type="dxa"/>
            <w:gridSpan w:val="2"/>
            <w:tcBorders>
              <w:bottom w:val="single" w:sz="4" w:space="0" w:color="auto"/>
            </w:tcBorders>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80" w:type="dxa"/>
            <w:tcBorders>
              <w:bottom w:val="single" w:sz="4" w:space="0" w:color="auto"/>
            </w:tcBorders>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135" w:type="dxa"/>
            <w:tcBorders>
              <w:bottom w:val="single" w:sz="4" w:space="0" w:color="auto"/>
            </w:tcBorders>
            <w:shd w:val="clear" w:color="auto" w:fill="auto"/>
            <w:vAlign w:val="bottom"/>
          </w:tcPr>
          <w:p w:rsidR="006966E9" w:rsidRPr="000E0769" w:rsidRDefault="006966E9" w:rsidP="00B55B3D">
            <w:pPr>
              <w:keepLines/>
              <w:spacing w:after="0" w:line="240" w:lineRule="auto"/>
              <w:rPr>
                <w:rFonts w:ascii="Arial" w:hAnsi="Arial" w:cs="Arial"/>
                <w:color w:val="000000"/>
                <w:sz w:val="14"/>
                <w:szCs w:val="14"/>
              </w:rPr>
            </w:pPr>
          </w:p>
        </w:tc>
        <w:tc>
          <w:tcPr>
            <w:tcW w:w="631" w:type="dxa"/>
            <w:tcBorders>
              <w:bottom w:val="single" w:sz="4" w:space="0" w:color="auto"/>
            </w:tcBorders>
            <w:shd w:val="clear" w:color="auto" w:fill="auto"/>
            <w:vAlign w:val="bottom"/>
          </w:tcPr>
          <w:p w:rsidR="006966E9" w:rsidRPr="000E0769" w:rsidRDefault="00FF25A3" w:rsidP="00956878">
            <w:pPr>
              <w:keepLines/>
              <w:spacing w:after="0" w:line="240" w:lineRule="auto"/>
              <w:jc w:val="right"/>
              <w:rPr>
                <w:rFonts w:ascii="Arial" w:hAnsi="Arial" w:cs="Arial"/>
                <w:color w:val="000000"/>
                <w:sz w:val="14"/>
                <w:szCs w:val="14"/>
              </w:rPr>
            </w:pPr>
            <w:r w:rsidRPr="000E0769">
              <w:rPr>
                <w:rFonts w:ascii="Arial" w:hAnsi="Arial" w:cs="Arial"/>
                <w:color w:val="000000"/>
                <w:sz w:val="14"/>
                <w:szCs w:val="14"/>
              </w:rPr>
              <w:t>(</w:t>
            </w:r>
            <w:r w:rsidR="00730C25">
              <w:rPr>
                <w:rFonts w:ascii="Arial" w:hAnsi="Arial" w:cs="Arial"/>
                <w:color w:val="000000"/>
                <w:sz w:val="14"/>
                <w:szCs w:val="14"/>
              </w:rPr>
              <w:t>194</w:t>
            </w:r>
            <w:r w:rsidRPr="000E0769">
              <w:rPr>
                <w:rFonts w:ascii="Arial" w:hAnsi="Arial" w:cs="Arial"/>
                <w:color w:val="000000"/>
                <w:sz w:val="14"/>
                <w:szCs w:val="14"/>
              </w:rPr>
              <w:t>)</w:t>
            </w:r>
          </w:p>
        </w:tc>
        <w:tc>
          <w:tcPr>
            <w:tcW w:w="94" w:type="dxa"/>
            <w:tcBorders>
              <w:bottom w:val="single" w:sz="4" w:space="0" w:color="auto"/>
            </w:tcBorders>
            <w:shd w:val="clear" w:color="auto" w:fill="auto"/>
            <w:vAlign w:val="bottom"/>
          </w:tcPr>
          <w:p w:rsidR="006966E9" w:rsidRPr="000E0769" w:rsidRDefault="006966E9" w:rsidP="00B55B3D">
            <w:pPr>
              <w:spacing w:after="0" w:line="240" w:lineRule="auto"/>
              <w:rPr>
                <w:rFonts w:ascii="Arial" w:hAnsi="Arial" w:cs="Arial"/>
                <w:sz w:val="14"/>
                <w:szCs w:val="14"/>
              </w:rPr>
            </w:pPr>
          </w:p>
        </w:tc>
      </w:tr>
      <w:tr w:rsidR="006966E9" w:rsidRPr="000E0769" w:rsidTr="00FF25A3">
        <w:trPr>
          <w:cantSplit/>
          <w:trHeight w:val="300"/>
          <w:jc w:val="center"/>
        </w:trPr>
        <w:tc>
          <w:tcPr>
            <w:tcW w:w="3080" w:type="dxa"/>
            <w:vAlign w:val="bottom"/>
          </w:tcPr>
          <w:p w:rsidR="006966E9" w:rsidRPr="00911837" w:rsidRDefault="006966E9" w:rsidP="00956878">
            <w:pPr>
              <w:keepLines/>
              <w:spacing w:after="0" w:line="240" w:lineRule="auto"/>
              <w:rPr>
                <w:rFonts w:ascii="Arial" w:hAnsi="Arial" w:cs="Arial"/>
                <w:b/>
                <w:color w:val="000000"/>
                <w:sz w:val="14"/>
                <w:szCs w:val="14"/>
              </w:rPr>
            </w:pPr>
            <w:r w:rsidRPr="00911837">
              <w:rPr>
                <w:rFonts w:ascii="Arial" w:hAnsi="Arial" w:cs="Arial"/>
                <w:b/>
                <w:color w:val="000000"/>
                <w:sz w:val="14"/>
                <w:szCs w:val="14"/>
              </w:rPr>
              <w:t>Balance December 2</w:t>
            </w:r>
            <w:r w:rsidR="00956878">
              <w:rPr>
                <w:rFonts w:ascii="Arial" w:hAnsi="Arial" w:cs="Arial"/>
                <w:b/>
                <w:color w:val="000000"/>
                <w:sz w:val="14"/>
                <w:szCs w:val="14"/>
              </w:rPr>
              <w:t>6, 2014</w:t>
            </w:r>
          </w:p>
        </w:tc>
        <w:tc>
          <w:tcPr>
            <w:tcW w:w="80" w:type="dxa"/>
            <w:vAlign w:val="bottom"/>
          </w:tcPr>
          <w:p w:rsidR="006966E9" w:rsidRPr="000E0769" w:rsidRDefault="006966E9" w:rsidP="00B55B3D">
            <w:pPr>
              <w:spacing w:after="0" w:line="240" w:lineRule="auto"/>
              <w:rPr>
                <w:rFonts w:ascii="Arial" w:hAnsi="Arial" w:cs="Arial"/>
                <w:sz w:val="14"/>
                <w:szCs w:val="14"/>
              </w:rPr>
            </w:pPr>
          </w:p>
        </w:tc>
        <w:tc>
          <w:tcPr>
            <w:tcW w:w="145" w:type="dxa"/>
            <w:tcBorders>
              <w:top w:val="single" w:sz="4" w:space="0" w:color="auto"/>
              <w:bottom w:val="double" w:sz="6" w:space="0" w:color="000000"/>
            </w:tcBorders>
            <w:shd w:val="clear" w:color="auto" w:fill="auto"/>
            <w:vAlign w:val="bottom"/>
          </w:tcPr>
          <w:p w:rsidR="006966E9" w:rsidRPr="000E0769" w:rsidRDefault="006966E9" w:rsidP="00B55B3D">
            <w:pPr>
              <w:keepLines/>
              <w:spacing w:after="0" w:line="240" w:lineRule="auto"/>
              <w:rPr>
                <w:rFonts w:ascii="Arial" w:hAnsi="Arial" w:cs="Arial"/>
                <w:color w:val="000000"/>
                <w:sz w:val="14"/>
                <w:szCs w:val="14"/>
              </w:rPr>
            </w:pPr>
            <w:r w:rsidRPr="000E0769">
              <w:rPr>
                <w:rFonts w:ascii="Arial" w:hAnsi="Arial" w:cs="Arial"/>
                <w:color w:val="000000"/>
                <w:sz w:val="14"/>
                <w:szCs w:val="14"/>
              </w:rPr>
              <w:t>$</w:t>
            </w:r>
          </w:p>
        </w:tc>
        <w:tc>
          <w:tcPr>
            <w:tcW w:w="1081" w:type="dxa"/>
            <w:tcBorders>
              <w:top w:val="single" w:sz="4" w:space="0" w:color="auto"/>
              <w:bottom w:val="double" w:sz="6" w:space="0" w:color="000000"/>
            </w:tcBorders>
            <w:shd w:val="clear" w:color="auto" w:fill="auto"/>
            <w:vAlign w:val="bottom"/>
          </w:tcPr>
          <w:p w:rsidR="006966E9" w:rsidRPr="000E0769" w:rsidRDefault="00730C25"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225</w:t>
            </w:r>
          </w:p>
        </w:tc>
        <w:tc>
          <w:tcPr>
            <w:tcW w:w="94" w:type="dxa"/>
            <w:tcBorders>
              <w:top w:val="single" w:sz="4" w:space="0" w:color="auto"/>
              <w:bottom w:val="double" w:sz="6" w:space="0" w:color="000000"/>
            </w:tcBorders>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80" w:type="dxa"/>
            <w:tcBorders>
              <w:top w:val="single" w:sz="4" w:space="0" w:color="auto"/>
              <w:bottom w:val="double" w:sz="6" w:space="0" w:color="000000"/>
            </w:tcBorders>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94" w:type="dxa"/>
            <w:gridSpan w:val="2"/>
            <w:tcBorders>
              <w:top w:val="single" w:sz="4" w:space="0" w:color="auto"/>
              <w:bottom w:val="double" w:sz="6" w:space="0" w:color="000000"/>
            </w:tcBorders>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80" w:type="dxa"/>
            <w:tcBorders>
              <w:top w:val="single" w:sz="4" w:space="0" w:color="auto"/>
              <w:bottom w:val="double" w:sz="6" w:space="0" w:color="000000"/>
            </w:tcBorders>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135" w:type="dxa"/>
            <w:tcBorders>
              <w:top w:val="single" w:sz="4" w:space="0" w:color="auto"/>
              <w:bottom w:val="double" w:sz="6" w:space="0" w:color="000000"/>
            </w:tcBorders>
            <w:shd w:val="clear" w:color="auto" w:fill="auto"/>
            <w:vAlign w:val="bottom"/>
          </w:tcPr>
          <w:p w:rsidR="006966E9" w:rsidRPr="000E0769" w:rsidRDefault="006966E9" w:rsidP="00B55B3D">
            <w:pPr>
              <w:keepLines/>
              <w:spacing w:after="0" w:line="240" w:lineRule="auto"/>
              <w:rPr>
                <w:rFonts w:ascii="Arial" w:hAnsi="Arial" w:cs="Arial"/>
                <w:color w:val="000000"/>
                <w:sz w:val="14"/>
                <w:szCs w:val="14"/>
              </w:rPr>
            </w:pPr>
            <w:r w:rsidRPr="000E0769">
              <w:rPr>
                <w:rFonts w:ascii="Arial" w:hAnsi="Arial" w:cs="Arial"/>
                <w:color w:val="000000"/>
                <w:sz w:val="14"/>
                <w:szCs w:val="14"/>
              </w:rPr>
              <w:t>$</w:t>
            </w:r>
          </w:p>
        </w:tc>
        <w:tc>
          <w:tcPr>
            <w:tcW w:w="1531" w:type="dxa"/>
            <w:tcBorders>
              <w:top w:val="single" w:sz="4" w:space="0" w:color="auto"/>
              <w:bottom w:val="double" w:sz="6" w:space="0" w:color="000000"/>
            </w:tcBorders>
            <w:shd w:val="clear" w:color="auto" w:fill="auto"/>
            <w:vAlign w:val="bottom"/>
          </w:tcPr>
          <w:p w:rsidR="006966E9" w:rsidRPr="000E0769" w:rsidRDefault="00730C25"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94</w:t>
            </w:r>
          </w:p>
        </w:tc>
        <w:tc>
          <w:tcPr>
            <w:tcW w:w="94" w:type="dxa"/>
            <w:gridSpan w:val="2"/>
            <w:tcBorders>
              <w:top w:val="single" w:sz="4" w:space="0" w:color="auto"/>
              <w:bottom w:val="double" w:sz="6" w:space="0" w:color="000000"/>
            </w:tcBorders>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80" w:type="dxa"/>
            <w:tcBorders>
              <w:top w:val="single" w:sz="4" w:space="0" w:color="auto"/>
              <w:bottom w:val="double" w:sz="6" w:space="0" w:color="000000"/>
            </w:tcBorders>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185" w:type="dxa"/>
            <w:tcBorders>
              <w:top w:val="single" w:sz="4" w:space="0" w:color="auto"/>
              <w:bottom w:val="double" w:sz="6" w:space="0" w:color="000000"/>
            </w:tcBorders>
            <w:shd w:val="clear" w:color="auto" w:fill="auto"/>
            <w:vAlign w:val="bottom"/>
          </w:tcPr>
          <w:p w:rsidR="006966E9" w:rsidRPr="000E0769" w:rsidRDefault="006966E9" w:rsidP="00B55B3D">
            <w:pPr>
              <w:keepLines/>
              <w:spacing w:after="0" w:line="240" w:lineRule="auto"/>
              <w:rPr>
                <w:rFonts w:ascii="Arial" w:hAnsi="Arial" w:cs="Arial"/>
                <w:color w:val="000000"/>
                <w:sz w:val="14"/>
                <w:szCs w:val="14"/>
              </w:rPr>
            </w:pPr>
            <w:r w:rsidRPr="000E0769">
              <w:rPr>
                <w:rFonts w:ascii="Arial" w:hAnsi="Arial" w:cs="Arial"/>
                <w:color w:val="000000"/>
                <w:sz w:val="14"/>
                <w:szCs w:val="14"/>
              </w:rPr>
              <w:t>$</w:t>
            </w:r>
          </w:p>
        </w:tc>
        <w:tc>
          <w:tcPr>
            <w:tcW w:w="1041" w:type="dxa"/>
            <w:tcBorders>
              <w:top w:val="single" w:sz="4" w:space="0" w:color="auto"/>
              <w:bottom w:val="double" w:sz="6" w:space="0" w:color="000000"/>
            </w:tcBorders>
            <w:shd w:val="clear" w:color="auto" w:fill="auto"/>
            <w:vAlign w:val="bottom"/>
          </w:tcPr>
          <w:p w:rsidR="006966E9" w:rsidRPr="000E0769" w:rsidRDefault="00730C25"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12</w:t>
            </w:r>
          </w:p>
        </w:tc>
        <w:tc>
          <w:tcPr>
            <w:tcW w:w="94" w:type="dxa"/>
            <w:gridSpan w:val="2"/>
            <w:tcBorders>
              <w:top w:val="single" w:sz="4" w:space="0" w:color="auto"/>
              <w:bottom w:val="double" w:sz="6" w:space="0" w:color="000000"/>
            </w:tcBorders>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80" w:type="dxa"/>
            <w:tcBorders>
              <w:top w:val="single" w:sz="4" w:space="0" w:color="auto"/>
              <w:bottom w:val="double" w:sz="6" w:space="0" w:color="000000"/>
            </w:tcBorders>
            <w:shd w:val="clear" w:color="auto" w:fill="auto"/>
            <w:vAlign w:val="bottom"/>
          </w:tcPr>
          <w:p w:rsidR="006966E9" w:rsidRPr="000E0769" w:rsidRDefault="006966E9" w:rsidP="00B55B3D">
            <w:pPr>
              <w:spacing w:after="0" w:line="240" w:lineRule="auto"/>
              <w:rPr>
                <w:rFonts w:ascii="Arial" w:hAnsi="Arial" w:cs="Arial"/>
                <w:sz w:val="14"/>
                <w:szCs w:val="14"/>
              </w:rPr>
            </w:pPr>
          </w:p>
        </w:tc>
        <w:tc>
          <w:tcPr>
            <w:tcW w:w="135" w:type="dxa"/>
            <w:tcBorders>
              <w:top w:val="single" w:sz="4" w:space="0" w:color="auto"/>
              <w:bottom w:val="double" w:sz="6" w:space="0" w:color="000000"/>
            </w:tcBorders>
            <w:shd w:val="clear" w:color="auto" w:fill="auto"/>
            <w:vAlign w:val="bottom"/>
          </w:tcPr>
          <w:p w:rsidR="006966E9" w:rsidRPr="000E0769" w:rsidRDefault="006966E9" w:rsidP="00B55B3D">
            <w:pPr>
              <w:keepLines/>
              <w:spacing w:after="0" w:line="240" w:lineRule="auto"/>
              <w:rPr>
                <w:rFonts w:ascii="Arial" w:hAnsi="Arial" w:cs="Arial"/>
                <w:color w:val="000000"/>
                <w:sz w:val="14"/>
                <w:szCs w:val="14"/>
              </w:rPr>
            </w:pPr>
            <w:r w:rsidRPr="000E0769">
              <w:rPr>
                <w:rFonts w:ascii="Arial" w:hAnsi="Arial" w:cs="Arial"/>
                <w:color w:val="000000"/>
                <w:sz w:val="14"/>
                <w:szCs w:val="14"/>
              </w:rPr>
              <w:t>$</w:t>
            </w:r>
          </w:p>
        </w:tc>
        <w:tc>
          <w:tcPr>
            <w:tcW w:w="631" w:type="dxa"/>
            <w:tcBorders>
              <w:top w:val="single" w:sz="4" w:space="0" w:color="auto"/>
              <w:bottom w:val="double" w:sz="6" w:space="0" w:color="000000"/>
            </w:tcBorders>
            <w:shd w:val="clear" w:color="auto" w:fill="auto"/>
            <w:vAlign w:val="bottom"/>
          </w:tcPr>
          <w:p w:rsidR="006966E9" w:rsidRPr="000E0769" w:rsidRDefault="00730C25"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331</w:t>
            </w:r>
          </w:p>
        </w:tc>
        <w:tc>
          <w:tcPr>
            <w:tcW w:w="94" w:type="dxa"/>
            <w:tcBorders>
              <w:top w:val="single" w:sz="4" w:space="0" w:color="auto"/>
              <w:bottom w:val="double" w:sz="6" w:space="0" w:color="000000"/>
            </w:tcBorders>
            <w:shd w:val="clear" w:color="auto" w:fill="auto"/>
            <w:vAlign w:val="bottom"/>
          </w:tcPr>
          <w:p w:rsidR="006966E9" w:rsidRPr="000E0769" w:rsidRDefault="006966E9" w:rsidP="00B55B3D">
            <w:pPr>
              <w:spacing w:after="0" w:line="240" w:lineRule="auto"/>
              <w:rPr>
                <w:rFonts w:ascii="Arial" w:hAnsi="Arial" w:cs="Arial"/>
                <w:sz w:val="14"/>
                <w:szCs w:val="14"/>
              </w:rPr>
            </w:pPr>
          </w:p>
        </w:tc>
      </w:tr>
    </w:tbl>
    <w:p w:rsidR="00956878" w:rsidRPr="00956878" w:rsidRDefault="00956878" w:rsidP="00956878">
      <w:pPr>
        <w:pStyle w:val="ListParagraph"/>
        <w:spacing w:after="0" w:line="240" w:lineRule="auto"/>
        <w:rPr>
          <w:rFonts w:ascii="Arial" w:hAnsi="Arial" w:cs="Arial"/>
          <w:i/>
          <w:sz w:val="14"/>
          <w:szCs w:val="14"/>
        </w:rPr>
      </w:pPr>
    </w:p>
    <w:p w:rsidR="00B55B3D" w:rsidRPr="00956878" w:rsidRDefault="00956878" w:rsidP="00D83EBF">
      <w:pPr>
        <w:pStyle w:val="ListParagraph"/>
        <w:numPr>
          <w:ilvl w:val="0"/>
          <w:numId w:val="21"/>
        </w:numPr>
        <w:spacing w:after="0" w:line="240" w:lineRule="auto"/>
        <w:ind w:left="900" w:hanging="180"/>
        <w:rPr>
          <w:rFonts w:ascii="Arial" w:hAnsi="Arial" w:cs="Arial"/>
          <w:i/>
          <w:sz w:val="14"/>
          <w:szCs w:val="14"/>
        </w:rPr>
      </w:pPr>
      <w:r w:rsidRPr="00956878">
        <w:rPr>
          <w:rFonts w:ascii="Arial" w:hAnsi="Arial" w:cs="Arial"/>
          <w:i/>
          <w:color w:val="000000"/>
          <w:sz w:val="14"/>
          <w:szCs w:val="14"/>
        </w:rPr>
        <w:t>Increase in expense in 2014 is primarily due to the resolution of personal injury claims for prior years.</w:t>
      </w:r>
      <w:r w:rsidR="00B55B3D" w:rsidRPr="00956878">
        <w:rPr>
          <w:rFonts w:ascii="Arial" w:hAnsi="Arial" w:cs="Arial"/>
          <w:i/>
          <w:color w:val="000000"/>
          <w:sz w:val="14"/>
          <w:szCs w:val="14"/>
        </w:rPr>
        <w:br/>
        <w:t> </w:t>
      </w:r>
    </w:p>
    <w:p w:rsidR="006B7044" w:rsidRPr="00956878" w:rsidRDefault="006B7044" w:rsidP="00956878">
      <w:pPr>
        <w:pStyle w:val="ListParagraph"/>
        <w:numPr>
          <w:ilvl w:val="0"/>
          <w:numId w:val="20"/>
        </w:numPr>
        <w:spacing w:after="0" w:line="240" w:lineRule="auto"/>
        <w:jc w:val="both"/>
        <w:rPr>
          <w:rFonts w:ascii="Arial" w:hAnsi="Arial" w:cs="Arial"/>
          <w:b/>
          <w:color w:val="000000"/>
          <w:sz w:val="14"/>
          <w:szCs w:val="14"/>
        </w:rPr>
        <w:sectPr w:rsidR="006B7044" w:rsidRPr="00956878" w:rsidSect="00135720">
          <w:headerReference w:type="default" r:id="rId12"/>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p w:rsidR="00B55B3D" w:rsidRPr="00C83BEA" w:rsidRDefault="00B55B3D" w:rsidP="00B55B3D">
      <w:pPr>
        <w:rPr>
          <w:rFonts w:ascii="Arial" w:hAnsi="Arial" w:cs="Arial"/>
          <w:sz w:val="14"/>
          <w:szCs w:val="14"/>
        </w:rPr>
      </w:pPr>
      <w:bookmarkStart w:id="64" w:name="DCB5B5B270364507CECB5F91A1E851E2"/>
      <w:bookmarkEnd w:id="54"/>
      <w:proofErr w:type="gramStart"/>
      <w:r w:rsidRPr="00911837">
        <w:rPr>
          <w:rFonts w:ascii="Arial" w:hAnsi="Arial" w:cs="Arial"/>
          <w:b/>
          <w:color w:val="000000"/>
          <w:sz w:val="14"/>
          <w:szCs w:val="14"/>
        </w:rPr>
        <w:lastRenderedPageBreak/>
        <w:t>NOTE 2.</w:t>
      </w:r>
      <w:proofErr w:type="gramEnd"/>
      <w:r w:rsidRPr="00911837">
        <w:rPr>
          <w:rFonts w:ascii="Arial" w:hAnsi="Arial" w:cs="Arial"/>
          <w:b/>
          <w:color w:val="000000"/>
          <w:sz w:val="14"/>
          <w:szCs w:val="14"/>
        </w:rPr>
        <w:t xml:space="preserve">  Casualty, Environmental and Other Reserves, </w:t>
      </w:r>
      <w:r w:rsidRPr="00911837">
        <w:rPr>
          <w:rFonts w:ascii="Arial" w:hAnsi="Arial" w:cs="Arial"/>
          <w:i/>
          <w:color w:val="000000"/>
          <w:sz w:val="14"/>
          <w:szCs w:val="14"/>
        </w:rPr>
        <w:t>continued</w:t>
      </w:r>
    </w:p>
    <w:p w:rsidR="00B55B3D" w:rsidRPr="00C83BEA" w:rsidRDefault="00B55B3D" w:rsidP="00B55B3D">
      <w:pPr>
        <w:spacing w:after="0" w:line="240" w:lineRule="auto"/>
        <w:jc w:val="both"/>
        <w:rPr>
          <w:rFonts w:ascii="Arial" w:hAnsi="Arial" w:cs="Arial"/>
          <w:color w:val="000000"/>
          <w:sz w:val="14"/>
          <w:szCs w:val="14"/>
        </w:rPr>
      </w:pPr>
      <w:r w:rsidRPr="000E0769">
        <w:rPr>
          <w:rFonts w:ascii="Arial" w:hAnsi="Arial" w:cs="Arial"/>
          <w:color w:val="000000"/>
          <w:sz w:val="14"/>
          <w:szCs w:val="14"/>
        </w:rPr>
        <w:t xml:space="preserve"> </w:t>
      </w:r>
      <w:r w:rsidRPr="000E0769">
        <w:rPr>
          <w:rFonts w:ascii="Arial" w:hAnsi="Arial" w:cs="Arial"/>
          <w:color w:val="000000"/>
          <w:sz w:val="14"/>
          <w:szCs w:val="14"/>
        </w:rPr>
        <w:tab/>
        <w:t xml:space="preserve">These reserves are considered critical accounting estimates due to the need for significant management </w:t>
      </w:r>
      <w:r w:rsidRPr="00911837">
        <w:rPr>
          <w:rFonts w:ascii="Arial" w:hAnsi="Arial" w:cs="Arial"/>
          <w:color w:val="000000"/>
          <w:sz w:val="14"/>
          <w:szCs w:val="14"/>
        </w:rPr>
        <w:t>judgment. They are provided for in the Schedule 200 within accrued accounts payable and other long term liabilities and deferred credits a</w:t>
      </w:r>
      <w:r w:rsidRPr="00C83BEA">
        <w:rPr>
          <w:rFonts w:ascii="Arial" w:hAnsi="Arial" w:cs="Arial"/>
          <w:color w:val="000000"/>
          <w:sz w:val="14"/>
          <w:szCs w:val="14"/>
        </w:rPr>
        <w:t>s follows:</w:t>
      </w:r>
    </w:p>
    <w:p w:rsidR="00B55B3D" w:rsidRPr="000E0769" w:rsidRDefault="00B55B3D" w:rsidP="00B55B3D">
      <w:pPr>
        <w:spacing w:after="0" w:line="240" w:lineRule="auto"/>
        <w:ind w:firstLine="720"/>
        <w:jc w:val="both"/>
        <w:rPr>
          <w:rFonts w:ascii="Arial" w:hAnsi="Arial" w:cs="Arial"/>
          <w:sz w:val="14"/>
          <w:szCs w:val="14"/>
        </w:rPr>
      </w:pPr>
    </w:p>
    <w:tbl>
      <w:tblPr>
        <w:tblW w:w="0" w:type="auto"/>
        <w:jc w:val="center"/>
        <w:tblLayout w:type="fixed"/>
        <w:tblCellMar>
          <w:left w:w="10" w:type="dxa"/>
          <w:right w:w="10" w:type="dxa"/>
        </w:tblCellMar>
        <w:tblLook w:val="04A0" w:firstRow="1" w:lastRow="0" w:firstColumn="1" w:lastColumn="0" w:noHBand="0" w:noVBand="1"/>
      </w:tblPr>
      <w:tblGrid>
        <w:gridCol w:w="2160"/>
        <w:gridCol w:w="80"/>
        <w:gridCol w:w="120"/>
        <w:gridCol w:w="1006"/>
        <w:gridCol w:w="119"/>
        <w:gridCol w:w="55"/>
        <w:gridCol w:w="120"/>
        <w:gridCol w:w="1106"/>
        <w:gridCol w:w="94"/>
        <w:gridCol w:w="80"/>
        <w:gridCol w:w="120"/>
        <w:gridCol w:w="1006"/>
        <w:gridCol w:w="94"/>
        <w:gridCol w:w="80"/>
        <w:gridCol w:w="125"/>
        <w:gridCol w:w="1001"/>
        <w:gridCol w:w="94"/>
        <w:gridCol w:w="80"/>
        <w:gridCol w:w="120"/>
        <w:gridCol w:w="1006"/>
        <w:gridCol w:w="94"/>
        <w:gridCol w:w="80"/>
        <w:gridCol w:w="135"/>
        <w:gridCol w:w="991"/>
        <w:gridCol w:w="94"/>
      </w:tblGrid>
      <w:tr w:rsidR="00B55B3D" w:rsidRPr="000E0769" w:rsidTr="00B55B3D">
        <w:trPr>
          <w:cantSplit/>
          <w:trHeight w:val="300"/>
          <w:jc w:val="center"/>
        </w:trPr>
        <w:tc>
          <w:tcPr>
            <w:tcW w:w="2160" w:type="dxa"/>
            <w:vAlign w:val="bottom"/>
          </w:tcPr>
          <w:p w:rsidR="00B55B3D" w:rsidRPr="000E0769" w:rsidRDefault="00B55B3D" w:rsidP="00B55B3D">
            <w:pPr>
              <w:keepNext/>
              <w:keepLines/>
              <w:spacing w:after="0" w:line="240" w:lineRule="auto"/>
              <w:rPr>
                <w:rFonts w:ascii="Arial" w:hAnsi="Arial" w:cs="Arial"/>
                <w:sz w:val="14"/>
                <w:szCs w:val="14"/>
              </w:rPr>
            </w:pPr>
            <w:bookmarkStart w:id="65" w:name="FF785B7F5CE682A77BD35F8DE6306D62"/>
            <w:bookmarkStart w:id="66" w:name="73B711AE064E5EA18CC35F8DF0F6F065"/>
            <w:r w:rsidRPr="000E0769">
              <w:rPr>
                <w:rFonts w:ascii="Arial" w:hAnsi="Arial" w:cs="Arial"/>
                <w:color w:val="000000"/>
                <w:sz w:val="14"/>
                <w:szCs w:val="14"/>
              </w:rPr>
              <w:t> </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3920" w:type="dxa"/>
            <w:gridSpan w:val="11"/>
            <w:tcBorders>
              <w:bottom w:val="single" w:sz="12" w:space="0" w:color="000000"/>
            </w:tcBorders>
            <w:vAlign w:val="bottom"/>
          </w:tcPr>
          <w:p w:rsidR="00B55B3D" w:rsidRPr="000E0769" w:rsidRDefault="00B55B3D" w:rsidP="00DC31EA">
            <w:pPr>
              <w:keepLines/>
              <w:spacing w:after="0" w:line="240" w:lineRule="auto"/>
              <w:jc w:val="center"/>
              <w:rPr>
                <w:rFonts w:ascii="Arial" w:hAnsi="Arial" w:cs="Arial"/>
                <w:sz w:val="14"/>
                <w:szCs w:val="14"/>
              </w:rPr>
            </w:pPr>
            <w:r w:rsidRPr="000E0769">
              <w:rPr>
                <w:rFonts w:ascii="Arial" w:hAnsi="Arial" w:cs="Arial"/>
                <w:b/>
                <w:color w:val="000000"/>
                <w:sz w:val="14"/>
                <w:szCs w:val="14"/>
              </w:rPr>
              <w:t>December </w:t>
            </w:r>
            <w:r w:rsidR="009B45AB" w:rsidRPr="000E0769">
              <w:rPr>
                <w:rFonts w:ascii="Arial" w:hAnsi="Arial" w:cs="Arial"/>
                <w:b/>
                <w:color w:val="000000"/>
                <w:sz w:val="14"/>
                <w:szCs w:val="14"/>
              </w:rPr>
              <w:t>2</w:t>
            </w:r>
            <w:r w:rsidR="00DC31EA">
              <w:rPr>
                <w:rFonts w:ascii="Arial" w:hAnsi="Arial" w:cs="Arial"/>
                <w:b/>
                <w:color w:val="000000"/>
                <w:sz w:val="14"/>
                <w:szCs w:val="14"/>
              </w:rPr>
              <w:t>6, 2014</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3820" w:type="dxa"/>
            <w:gridSpan w:val="11"/>
            <w:tcBorders>
              <w:bottom w:val="single" w:sz="12" w:space="0" w:color="000000"/>
            </w:tcBorders>
            <w:vAlign w:val="bottom"/>
          </w:tcPr>
          <w:p w:rsidR="00B55B3D" w:rsidRPr="00DC31EA" w:rsidRDefault="009B45AB" w:rsidP="00B55B3D">
            <w:pPr>
              <w:keepLines/>
              <w:spacing w:after="0" w:line="240" w:lineRule="auto"/>
              <w:jc w:val="center"/>
              <w:rPr>
                <w:rFonts w:ascii="Arial" w:hAnsi="Arial" w:cs="Arial"/>
                <w:sz w:val="14"/>
                <w:szCs w:val="14"/>
              </w:rPr>
            </w:pPr>
            <w:r w:rsidRPr="00DC31EA">
              <w:rPr>
                <w:rFonts w:ascii="Arial" w:hAnsi="Arial" w:cs="Arial"/>
                <w:color w:val="000000"/>
                <w:sz w:val="14"/>
                <w:szCs w:val="14"/>
              </w:rPr>
              <w:t>December </w:t>
            </w:r>
            <w:r w:rsidR="00DC31EA" w:rsidRPr="00DC31EA">
              <w:rPr>
                <w:rFonts w:ascii="Arial" w:hAnsi="Arial" w:cs="Arial"/>
                <w:color w:val="000000"/>
                <w:sz w:val="14"/>
                <w:szCs w:val="14"/>
              </w:rPr>
              <w:t>27, 2013</w:t>
            </w:r>
          </w:p>
        </w:tc>
      </w:tr>
      <w:bookmarkEnd w:id="65"/>
      <w:bookmarkEnd w:id="66"/>
      <w:tr w:rsidR="00B55B3D" w:rsidRPr="000E0769" w:rsidTr="00B55B3D">
        <w:trPr>
          <w:cantSplit/>
          <w:trHeight w:val="300"/>
          <w:jc w:val="center"/>
        </w:trPr>
        <w:tc>
          <w:tcPr>
            <w:tcW w:w="2160"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i/>
                <w:color w:val="000000"/>
                <w:sz w:val="14"/>
                <w:szCs w:val="14"/>
              </w:rPr>
              <w:t>(Dollars in Millions)</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245" w:type="dxa"/>
            <w:gridSpan w:val="3"/>
            <w:tcBorders>
              <w:bottom w:val="single" w:sz="12" w:space="0" w:color="000000"/>
            </w:tcBorders>
            <w:vAlign w:val="bottom"/>
          </w:tcPr>
          <w:p w:rsidR="00B55B3D" w:rsidRPr="00911837" w:rsidRDefault="00B55B3D" w:rsidP="00B55B3D">
            <w:pPr>
              <w:keepLines/>
              <w:spacing w:after="0" w:line="240" w:lineRule="auto"/>
              <w:jc w:val="center"/>
              <w:rPr>
                <w:rFonts w:ascii="Arial" w:hAnsi="Arial" w:cs="Arial"/>
                <w:sz w:val="14"/>
                <w:szCs w:val="14"/>
              </w:rPr>
            </w:pPr>
            <w:r w:rsidRPr="00911837">
              <w:rPr>
                <w:rFonts w:ascii="Arial" w:hAnsi="Arial" w:cs="Arial"/>
                <w:b/>
                <w:color w:val="000000"/>
                <w:sz w:val="14"/>
                <w:szCs w:val="14"/>
              </w:rPr>
              <w:t>Current</w:t>
            </w:r>
          </w:p>
        </w:tc>
        <w:tc>
          <w:tcPr>
            <w:tcW w:w="55" w:type="dxa"/>
            <w:tcBorders>
              <w:bottom w:val="single" w:sz="12" w:space="0" w:color="000000"/>
            </w:tcBorders>
            <w:vAlign w:val="bottom"/>
          </w:tcPr>
          <w:p w:rsidR="00B55B3D" w:rsidRPr="000E0769" w:rsidRDefault="00B55B3D" w:rsidP="00B55B3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b/>
                <w:color w:val="000000"/>
                <w:sz w:val="14"/>
                <w:szCs w:val="14"/>
              </w:rPr>
              <w:t>Long-term</w:t>
            </w:r>
          </w:p>
        </w:tc>
        <w:tc>
          <w:tcPr>
            <w:tcW w:w="80" w:type="dxa"/>
            <w:tcBorders>
              <w:bottom w:val="single" w:sz="12" w:space="0" w:color="000000"/>
            </w:tcBorders>
            <w:vAlign w:val="bottom"/>
          </w:tcPr>
          <w:p w:rsidR="00B55B3D" w:rsidRPr="000E0769" w:rsidRDefault="00B55B3D" w:rsidP="00B55B3D">
            <w:pPr>
              <w:spacing w:after="0" w:line="240" w:lineRule="auto"/>
              <w:rPr>
                <w:rFonts w:ascii="Arial" w:hAnsi="Arial" w:cs="Arial"/>
                <w:sz w:val="14"/>
                <w:szCs w:val="14"/>
              </w:rPr>
            </w:pPr>
          </w:p>
        </w:tc>
        <w:tc>
          <w:tcPr>
            <w:tcW w:w="1220" w:type="dxa"/>
            <w:gridSpan w:val="3"/>
            <w:tcBorders>
              <w:bottom w:val="single" w:sz="12" w:space="0" w:color="000000"/>
            </w:tcBorders>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b/>
                <w:color w:val="000000"/>
                <w:sz w:val="14"/>
                <w:szCs w:val="14"/>
              </w:rPr>
              <w:t>Total</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220" w:type="dxa"/>
            <w:gridSpan w:val="3"/>
            <w:tcBorders>
              <w:bottom w:val="single" w:sz="12" w:space="0" w:color="000000"/>
            </w:tcBorders>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color w:val="000000"/>
                <w:sz w:val="14"/>
                <w:szCs w:val="14"/>
              </w:rPr>
              <w:t>Current</w:t>
            </w:r>
          </w:p>
        </w:tc>
        <w:tc>
          <w:tcPr>
            <w:tcW w:w="80" w:type="dxa"/>
            <w:tcBorders>
              <w:bottom w:val="single" w:sz="12" w:space="0" w:color="000000"/>
            </w:tcBorders>
            <w:vAlign w:val="bottom"/>
          </w:tcPr>
          <w:p w:rsidR="00B55B3D" w:rsidRPr="000E0769" w:rsidRDefault="00B55B3D" w:rsidP="00B55B3D">
            <w:pPr>
              <w:spacing w:after="0" w:line="240" w:lineRule="auto"/>
              <w:rPr>
                <w:rFonts w:ascii="Arial" w:hAnsi="Arial" w:cs="Arial"/>
                <w:sz w:val="14"/>
                <w:szCs w:val="14"/>
              </w:rPr>
            </w:pPr>
          </w:p>
        </w:tc>
        <w:tc>
          <w:tcPr>
            <w:tcW w:w="1220" w:type="dxa"/>
            <w:gridSpan w:val="3"/>
            <w:tcBorders>
              <w:bottom w:val="single" w:sz="12" w:space="0" w:color="000000"/>
            </w:tcBorders>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color w:val="000000"/>
                <w:sz w:val="14"/>
                <w:szCs w:val="14"/>
              </w:rPr>
              <w:t>Long-term</w:t>
            </w:r>
          </w:p>
        </w:tc>
        <w:tc>
          <w:tcPr>
            <w:tcW w:w="80" w:type="dxa"/>
            <w:tcBorders>
              <w:bottom w:val="single" w:sz="12" w:space="0" w:color="000000"/>
            </w:tcBorders>
            <w:vAlign w:val="bottom"/>
          </w:tcPr>
          <w:p w:rsidR="00B55B3D" w:rsidRPr="000E0769" w:rsidRDefault="00B55B3D" w:rsidP="00B55B3D">
            <w:pPr>
              <w:spacing w:after="0" w:line="240" w:lineRule="auto"/>
              <w:rPr>
                <w:rFonts w:ascii="Arial" w:hAnsi="Arial" w:cs="Arial"/>
                <w:sz w:val="14"/>
                <w:szCs w:val="14"/>
              </w:rPr>
            </w:pPr>
          </w:p>
        </w:tc>
        <w:tc>
          <w:tcPr>
            <w:tcW w:w="1220" w:type="dxa"/>
            <w:gridSpan w:val="3"/>
            <w:tcBorders>
              <w:bottom w:val="single" w:sz="12" w:space="0" w:color="000000"/>
            </w:tcBorders>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color w:val="000000"/>
                <w:sz w:val="14"/>
                <w:szCs w:val="14"/>
              </w:rPr>
              <w:t>Total</w:t>
            </w:r>
          </w:p>
        </w:tc>
      </w:tr>
      <w:tr w:rsidR="00B55B3D" w:rsidRPr="000E0769" w:rsidTr="00B55B3D">
        <w:trPr>
          <w:cantSplit/>
          <w:trHeight w:val="300"/>
          <w:jc w:val="center"/>
        </w:trPr>
        <w:tc>
          <w:tcPr>
            <w:tcW w:w="2160"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Casualty:</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245" w:type="dxa"/>
            <w:gridSpan w:val="3"/>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color w:val="000000"/>
                <w:sz w:val="14"/>
                <w:szCs w:val="14"/>
              </w:rPr>
              <w:t> </w:t>
            </w:r>
          </w:p>
        </w:tc>
        <w:tc>
          <w:tcPr>
            <w:tcW w:w="55" w:type="dxa"/>
            <w:vAlign w:val="bottom"/>
          </w:tcPr>
          <w:p w:rsidR="00B55B3D" w:rsidRPr="000E0769" w:rsidRDefault="00B55B3D" w:rsidP="00B55B3D">
            <w:pPr>
              <w:spacing w:after="0" w:line="240" w:lineRule="auto"/>
              <w:rPr>
                <w:rFonts w:ascii="Arial" w:hAnsi="Arial" w:cs="Arial"/>
                <w:sz w:val="14"/>
                <w:szCs w:val="14"/>
              </w:rPr>
            </w:pPr>
          </w:p>
        </w:tc>
        <w:tc>
          <w:tcPr>
            <w:tcW w:w="1320" w:type="dxa"/>
            <w:gridSpan w:val="3"/>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 </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220" w:type="dxa"/>
            <w:gridSpan w:val="3"/>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 </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220" w:type="dxa"/>
            <w:gridSpan w:val="3"/>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 </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220" w:type="dxa"/>
            <w:gridSpan w:val="3"/>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 </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220" w:type="dxa"/>
            <w:gridSpan w:val="3"/>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 </w:t>
            </w:r>
          </w:p>
        </w:tc>
      </w:tr>
      <w:tr w:rsidR="009B45AB" w:rsidRPr="000E0769" w:rsidTr="00835BF1">
        <w:trPr>
          <w:cantSplit/>
          <w:trHeight w:val="300"/>
          <w:jc w:val="center"/>
        </w:trPr>
        <w:tc>
          <w:tcPr>
            <w:tcW w:w="2160" w:type="dxa"/>
            <w:vAlign w:val="bottom"/>
          </w:tcPr>
          <w:p w:rsidR="009B45AB" w:rsidRPr="00911837" w:rsidRDefault="009B45AB" w:rsidP="00B55B3D">
            <w:pPr>
              <w:keepNext/>
              <w:keepLines/>
              <w:spacing w:after="0" w:line="240" w:lineRule="auto"/>
              <w:rPr>
                <w:rFonts w:ascii="Arial" w:hAnsi="Arial" w:cs="Arial"/>
                <w:sz w:val="14"/>
                <w:szCs w:val="14"/>
              </w:rPr>
            </w:pPr>
            <w:r w:rsidRPr="00911837">
              <w:rPr>
                <w:rFonts w:ascii="Arial" w:hAnsi="Arial" w:cs="Arial"/>
                <w:color w:val="000000"/>
                <w:sz w:val="14"/>
                <w:szCs w:val="14"/>
              </w:rPr>
              <w:t>Personal Injury</w:t>
            </w:r>
          </w:p>
        </w:tc>
        <w:tc>
          <w:tcPr>
            <w:tcW w:w="80" w:type="dxa"/>
            <w:vAlign w:val="bottom"/>
          </w:tcPr>
          <w:p w:rsidR="009B45AB" w:rsidRPr="00911837" w:rsidRDefault="009B45AB" w:rsidP="00B55B3D">
            <w:pPr>
              <w:spacing w:after="0" w:line="240" w:lineRule="auto"/>
              <w:rPr>
                <w:rFonts w:ascii="Arial" w:hAnsi="Arial" w:cs="Arial"/>
                <w:sz w:val="14"/>
                <w:szCs w:val="14"/>
              </w:rPr>
            </w:pPr>
          </w:p>
        </w:tc>
        <w:tc>
          <w:tcPr>
            <w:tcW w:w="120" w:type="dxa"/>
            <w:shd w:val="clear" w:color="auto" w:fill="auto"/>
            <w:vAlign w:val="bottom"/>
          </w:tcPr>
          <w:p w:rsidR="009B45AB" w:rsidRPr="00911837" w:rsidRDefault="009B45AB" w:rsidP="00B55B3D">
            <w:pPr>
              <w:keepLines/>
              <w:spacing w:after="0" w:line="240" w:lineRule="auto"/>
              <w:rPr>
                <w:rFonts w:ascii="Arial" w:hAnsi="Arial" w:cs="Arial"/>
                <w:sz w:val="14"/>
                <w:szCs w:val="14"/>
              </w:rPr>
            </w:pPr>
            <w:r w:rsidRPr="00911837">
              <w:rPr>
                <w:rFonts w:ascii="Arial" w:hAnsi="Arial" w:cs="Arial"/>
                <w:b/>
                <w:color w:val="000000"/>
                <w:sz w:val="14"/>
                <w:szCs w:val="14"/>
              </w:rPr>
              <w:t>$</w:t>
            </w:r>
          </w:p>
        </w:tc>
        <w:tc>
          <w:tcPr>
            <w:tcW w:w="1006" w:type="dxa"/>
            <w:shd w:val="clear" w:color="auto" w:fill="auto"/>
            <w:vAlign w:val="bottom"/>
          </w:tcPr>
          <w:p w:rsidR="009B45AB" w:rsidRPr="00730C25" w:rsidRDefault="00730C25" w:rsidP="00730C25">
            <w:pPr>
              <w:keepLines/>
              <w:spacing w:after="0" w:line="240" w:lineRule="auto"/>
              <w:jc w:val="right"/>
              <w:rPr>
                <w:rFonts w:ascii="Arial" w:hAnsi="Arial" w:cs="Arial"/>
                <w:sz w:val="14"/>
                <w:szCs w:val="14"/>
              </w:rPr>
            </w:pPr>
            <w:r>
              <w:rPr>
                <w:rFonts w:ascii="Arial" w:hAnsi="Arial" w:cs="Arial"/>
                <w:b/>
                <w:color w:val="000000"/>
                <w:sz w:val="14"/>
                <w:szCs w:val="14"/>
              </w:rPr>
              <w:t>61</w:t>
            </w:r>
          </w:p>
        </w:tc>
        <w:tc>
          <w:tcPr>
            <w:tcW w:w="119" w:type="dxa"/>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55" w:type="dxa"/>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120" w:type="dxa"/>
            <w:shd w:val="clear" w:color="auto" w:fill="auto"/>
            <w:vAlign w:val="bottom"/>
          </w:tcPr>
          <w:p w:rsidR="009B45AB" w:rsidRPr="00730C25" w:rsidRDefault="009B45AB" w:rsidP="00B55B3D">
            <w:pPr>
              <w:keepLines/>
              <w:spacing w:after="0" w:line="240" w:lineRule="auto"/>
              <w:rPr>
                <w:rFonts w:ascii="Arial" w:hAnsi="Arial" w:cs="Arial"/>
                <w:sz w:val="14"/>
                <w:szCs w:val="14"/>
              </w:rPr>
            </w:pPr>
            <w:r w:rsidRPr="00730C25">
              <w:rPr>
                <w:rFonts w:ascii="Arial" w:hAnsi="Arial" w:cs="Arial"/>
                <w:b/>
                <w:color w:val="000000"/>
                <w:sz w:val="14"/>
                <w:szCs w:val="14"/>
              </w:rPr>
              <w:t>$</w:t>
            </w:r>
          </w:p>
        </w:tc>
        <w:tc>
          <w:tcPr>
            <w:tcW w:w="1106" w:type="dxa"/>
            <w:shd w:val="clear" w:color="auto" w:fill="auto"/>
            <w:vAlign w:val="bottom"/>
          </w:tcPr>
          <w:p w:rsidR="009B45AB" w:rsidRPr="00730C25" w:rsidRDefault="00730C25" w:rsidP="00730C25">
            <w:pPr>
              <w:keepLines/>
              <w:spacing w:after="0" w:line="240" w:lineRule="auto"/>
              <w:jc w:val="right"/>
              <w:rPr>
                <w:rFonts w:ascii="Arial" w:hAnsi="Arial" w:cs="Arial"/>
                <w:sz w:val="14"/>
                <w:szCs w:val="14"/>
              </w:rPr>
            </w:pPr>
            <w:r>
              <w:rPr>
                <w:rFonts w:ascii="Arial" w:hAnsi="Arial" w:cs="Arial"/>
                <w:b/>
                <w:color w:val="000000"/>
                <w:sz w:val="14"/>
                <w:szCs w:val="14"/>
              </w:rPr>
              <w:t>92</w:t>
            </w:r>
          </w:p>
        </w:tc>
        <w:tc>
          <w:tcPr>
            <w:tcW w:w="94" w:type="dxa"/>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80" w:type="dxa"/>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120" w:type="dxa"/>
            <w:shd w:val="clear" w:color="auto" w:fill="auto"/>
            <w:vAlign w:val="bottom"/>
          </w:tcPr>
          <w:p w:rsidR="009B45AB" w:rsidRPr="00730C25" w:rsidRDefault="009B45AB" w:rsidP="00B55B3D">
            <w:pPr>
              <w:keepLines/>
              <w:spacing w:after="0" w:line="240" w:lineRule="auto"/>
              <w:rPr>
                <w:rFonts w:ascii="Arial" w:hAnsi="Arial" w:cs="Arial"/>
                <w:sz w:val="14"/>
                <w:szCs w:val="14"/>
              </w:rPr>
            </w:pPr>
            <w:r w:rsidRPr="00730C25">
              <w:rPr>
                <w:rFonts w:ascii="Arial" w:hAnsi="Arial" w:cs="Arial"/>
                <w:b/>
                <w:color w:val="000000"/>
                <w:sz w:val="14"/>
                <w:szCs w:val="14"/>
              </w:rPr>
              <w:t>$</w:t>
            </w:r>
          </w:p>
        </w:tc>
        <w:tc>
          <w:tcPr>
            <w:tcW w:w="1006" w:type="dxa"/>
            <w:shd w:val="clear" w:color="auto" w:fill="auto"/>
            <w:vAlign w:val="bottom"/>
          </w:tcPr>
          <w:p w:rsidR="009B45AB" w:rsidRPr="00730C25" w:rsidRDefault="00730C25" w:rsidP="00730C25">
            <w:pPr>
              <w:keepLines/>
              <w:spacing w:after="0" w:line="240" w:lineRule="auto"/>
              <w:jc w:val="right"/>
              <w:rPr>
                <w:rFonts w:ascii="Arial" w:hAnsi="Arial" w:cs="Arial"/>
                <w:sz w:val="14"/>
                <w:szCs w:val="14"/>
              </w:rPr>
            </w:pPr>
            <w:r>
              <w:rPr>
                <w:rFonts w:ascii="Arial" w:hAnsi="Arial" w:cs="Arial"/>
                <w:b/>
                <w:color w:val="000000"/>
                <w:sz w:val="14"/>
                <w:szCs w:val="14"/>
              </w:rPr>
              <w:t>153</w:t>
            </w:r>
          </w:p>
        </w:tc>
        <w:tc>
          <w:tcPr>
            <w:tcW w:w="94" w:type="dxa"/>
            <w:vAlign w:val="bottom"/>
          </w:tcPr>
          <w:p w:rsidR="009B45AB" w:rsidRPr="000E0769" w:rsidRDefault="009B45AB" w:rsidP="00B55B3D">
            <w:pPr>
              <w:spacing w:after="0" w:line="240" w:lineRule="auto"/>
              <w:rPr>
                <w:rFonts w:ascii="Arial" w:hAnsi="Arial" w:cs="Arial"/>
                <w:sz w:val="14"/>
                <w:szCs w:val="14"/>
                <w:highlight w:val="yellow"/>
              </w:rPr>
            </w:pPr>
          </w:p>
        </w:tc>
        <w:tc>
          <w:tcPr>
            <w:tcW w:w="80" w:type="dxa"/>
            <w:vAlign w:val="bottom"/>
          </w:tcPr>
          <w:p w:rsidR="009B45AB" w:rsidRPr="000E0769" w:rsidRDefault="009B45AB" w:rsidP="00B55B3D">
            <w:pPr>
              <w:spacing w:after="0" w:line="240" w:lineRule="auto"/>
              <w:rPr>
                <w:rFonts w:ascii="Arial" w:hAnsi="Arial" w:cs="Arial"/>
                <w:sz w:val="14"/>
                <w:szCs w:val="14"/>
              </w:rPr>
            </w:pPr>
          </w:p>
        </w:tc>
        <w:tc>
          <w:tcPr>
            <w:tcW w:w="125" w:type="dxa"/>
            <w:vAlign w:val="bottom"/>
          </w:tcPr>
          <w:p w:rsidR="009B45AB" w:rsidRPr="000E0769" w:rsidRDefault="009B45AB" w:rsidP="00B55B3D">
            <w:pPr>
              <w:keepLines/>
              <w:spacing w:after="0" w:line="240" w:lineRule="auto"/>
              <w:rPr>
                <w:rFonts w:ascii="Arial" w:hAnsi="Arial" w:cs="Arial"/>
                <w:sz w:val="14"/>
                <w:szCs w:val="14"/>
              </w:rPr>
            </w:pPr>
            <w:r w:rsidRPr="000E0769">
              <w:rPr>
                <w:rFonts w:ascii="Arial" w:hAnsi="Arial" w:cs="Arial"/>
                <w:b/>
                <w:color w:val="000000"/>
                <w:sz w:val="14"/>
                <w:szCs w:val="14"/>
              </w:rPr>
              <w:t>$</w:t>
            </w:r>
          </w:p>
        </w:tc>
        <w:tc>
          <w:tcPr>
            <w:tcW w:w="1001" w:type="dxa"/>
            <w:vAlign w:val="bottom"/>
          </w:tcPr>
          <w:p w:rsidR="009B45AB" w:rsidRPr="00DC31EA" w:rsidRDefault="00DC31EA" w:rsidP="00B55B3D">
            <w:pPr>
              <w:keepLines/>
              <w:spacing w:after="0" w:line="240" w:lineRule="auto"/>
              <w:jc w:val="right"/>
              <w:rPr>
                <w:rFonts w:ascii="Arial" w:hAnsi="Arial" w:cs="Arial"/>
                <w:sz w:val="14"/>
                <w:szCs w:val="14"/>
              </w:rPr>
            </w:pPr>
            <w:r>
              <w:rPr>
                <w:rFonts w:ascii="Arial" w:hAnsi="Arial" w:cs="Arial"/>
                <w:color w:val="000000"/>
                <w:sz w:val="14"/>
                <w:szCs w:val="14"/>
              </w:rPr>
              <w:t>53</w:t>
            </w:r>
          </w:p>
        </w:tc>
        <w:tc>
          <w:tcPr>
            <w:tcW w:w="94" w:type="dxa"/>
            <w:vAlign w:val="bottom"/>
          </w:tcPr>
          <w:p w:rsidR="009B45AB" w:rsidRPr="00DC31EA" w:rsidRDefault="009B45AB" w:rsidP="00B55B3D">
            <w:pPr>
              <w:spacing w:after="0" w:line="240" w:lineRule="auto"/>
              <w:rPr>
                <w:rFonts w:ascii="Arial" w:hAnsi="Arial" w:cs="Arial"/>
                <w:sz w:val="14"/>
                <w:szCs w:val="14"/>
              </w:rPr>
            </w:pPr>
          </w:p>
        </w:tc>
        <w:tc>
          <w:tcPr>
            <w:tcW w:w="80" w:type="dxa"/>
            <w:vAlign w:val="bottom"/>
          </w:tcPr>
          <w:p w:rsidR="009B45AB" w:rsidRPr="00DC31EA" w:rsidRDefault="009B45AB" w:rsidP="00B55B3D">
            <w:pPr>
              <w:spacing w:after="0" w:line="240" w:lineRule="auto"/>
              <w:rPr>
                <w:rFonts w:ascii="Arial" w:hAnsi="Arial" w:cs="Arial"/>
                <w:sz w:val="14"/>
                <w:szCs w:val="14"/>
              </w:rPr>
            </w:pPr>
          </w:p>
        </w:tc>
        <w:tc>
          <w:tcPr>
            <w:tcW w:w="120" w:type="dxa"/>
            <w:vAlign w:val="bottom"/>
          </w:tcPr>
          <w:p w:rsidR="009B45AB" w:rsidRPr="00DC31EA" w:rsidRDefault="009B45AB" w:rsidP="00B55B3D">
            <w:pPr>
              <w:keepLines/>
              <w:spacing w:after="0" w:line="240" w:lineRule="auto"/>
              <w:rPr>
                <w:rFonts w:ascii="Arial" w:hAnsi="Arial" w:cs="Arial"/>
                <w:sz w:val="14"/>
                <w:szCs w:val="14"/>
              </w:rPr>
            </w:pPr>
            <w:r w:rsidRPr="00DC31EA">
              <w:rPr>
                <w:rFonts w:ascii="Arial" w:hAnsi="Arial" w:cs="Arial"/>
                <w:color w:val="000000"/>
                <w:sz w:val="14"/>
                <w:szCs w:val="14"/>
              </w:rPr>
              <w:t>$</w:t>
            </w:r>
          </w:p>
        </w:tc>
        <w:tc>
          <w:tcPr>
            <w:tcW w:w="1006" w:type="dxa"/>
            <w:vAlign w:val="bottom"/>
          </w:tcPr>
          <w:p w:rsidR="009B45AB" w:rsidRPr="00DC31EA" w:rsidRDefault="009B45AB" w:rsidP="00DC31EA">
            <w:pPr>
              <w:keepLines/>
              <w:spacing w:after="0" w:line="240" w:lineRule="auto"/>
              <w:jc w:val="right"/>
              <w:rPr>
                <w:rFonts w:ascii="Arial" w:hAnsi="Arial" w:cs="Arial"/>
                <w:sz w:val="14"/>
                <w:szCs w:val="14"/>
              </w:rPr>
            </w:pPr>
            <w:r w:rsidRPr="00DC31EA">
              <w:rPr>
                <w:rFonts w:ascii="Arial" w:hAnsi="Arial" w:cs="Arial"/>
                <w:color w:val="000000"/>
                <w:sz w:val="14"/>
                <w:szCs w:val="14"/>
              </w:rPr>
              <w:t>11</w:t>
            </w:r>
            <w:r w:rsidR="00DC31EA">
              <w:rPr>
                <w:rFonts w:ascii="Arial" w:hAnsi="Arial" w:cs="Arial"/>
                <w:color w:val="000000"/>
                <w:sz w:val="14"/>
                <w:szCs w:val="14"/>
              </w:rPr>
              <w:t>4</w:t>
            </w:r>
          </w:p>
        </w:tc>
        <w:tc>
          <w:tcPr>
            <w:tcW w:w="94" w:type="dxa"/>
            <w:vAlign w:val="bottom"/>
          </w:tcPr>
          <w:p w:rsidR="009B45AB" w:rsidRPr="00DC31EA" w:rsidRDefault="009B45AB" w:rsidP="00B55B3D">
            <w:pPr>
              <w:spacing w:after="0" w:line="240" w:lineRule="auto"/>
              <w:rPr>
                <w:rFonts w:ascii="Arial" w:hAnsi="Arial" w:cs="Arial"/>
                <w:sz w:val="14"/>
                <w:szCs w:val="14"/>
              </w:rPr>
            </w:pPr>
          </w:p>
        </w:tc>
        <w:tc>
          <w:tcPr>
            <w:tcW w:w="80" w:type="dxa"/>
            <w:vAlign w:val="bottom"/>
          </w:tcPr>
          <w:p w:rsidR="009B45AB" w:rsidRPr="00DC31EA" w:rsidRDefault="009B45AB" w:rsidP="00B55B3D">
            <w:pPr>
              <w:spacing w:after="0" w:line="240" w:lineRule="auto"/>
              <w:rPr>
                <w:rFonts w:ascii="Arial" w:hAnsi="Arial" w:cs="Arial"/>
                <w:sz w:val="14"/>
                <w:szCs w:val="14"/>
              </w:rPr>
            </w:pPr>
          </w:p>
        </w:tc>
        <w:tc>
          <w:tcPr>
            <w:tcW w:w="135" w:type="dxa"/>
            <w:vAlign w:val="bottom"/>
          </w:tcPr>
          <w:p w:rsidR="009B45AB" w:rsidRPr="00DC31EA" w:rsidRDefault="009B45AB" w:rsidP="00B55B3D">
            <w:pPr>
              <w:keepLines/>
              <w:spacing w:after="0" w:line="240" w:lineRule="auto"/>
              <w:rPr>
                <w:rFonts w:ascii="Arial" w:hAnsi="Arial" w:cs="Arial"/>
                <w:sz w:val="14"/>
                <w:szCs w:val="14"/>
              </w:rPr>
            </w:pPr>
            <w:r w:rsidRPr="00DC31EA">
              <w:rPr>
                <w:rFonts w:ascii="Arial" w:hAnsi="Arial" w:cs="Arial"/>
                <w:color w:val="000000"/>
                <w:sz w:val="14"/>
                <w:szCs w:val="14"/>
              </w:rPr>
              <w:t>$</w:t>
            </w:r>
          </w:p>
        </w:tc>
        <w:tc>
          <w:tcPr>
            <w:tcW w:w="991" w:type="dxa"/>
            <w:vAlign w:val="bottom"/>
          </w:tcPr>
          <w:p w:rsidR="009B45AB" w:rsidRPr="00DC31EA" w:rsidRDefault="009B45AB" w:rsidP="00DC31EA">
            <w:pPr>
              <w:keepLines/>
              <w:spacing w:after="0" w:line="240" w:lineRule="auto"/>
              <w:jc w:val="right"/>
              <w:rPr>
                <w:rFonts w:ascii="Arial" w:hAnsi="Arial" w:cs="Arial"/>
                <w:sz w:val="14"/>
                <w:szCs w:val="14"/>
              </w:rPr>
            </w:pPr>
            <w:r w:rsidRPr="00DC31EA">
              <w:rPr>
                <w:rFonts w:ascii="Arial" w:hAnsi="Arial" w:cs="Arial"/>
                <w:color w:val="000000"/>
                <w:sz w:val="14"/>
                <w:szCs w:val="14"/>
              </w:rPr>
              <w:t>1</w:t>
            </w:r>
            <w:r w:rsidR="00DC31EA">
              <w:rPr>
                <w:rFonts w:ascii="Arial" w:hAnsi="Arial" w:cs="Arial"/>
                <w:color w:val="000000"/>
                <w:sz w:val="14"/>
                <w:szCs w:val="14"/>
              </w:rPr>
              <w:t>67</w:t>
            </w:r>
          </w:p>
        </w:tc>
        <w:tc>
          <w:tcPr>
            <w:tcW w:w="94" w:type="dxa"/>
            <w:vAlign w:val="bottom"/>
          </w:tcPr>
          <w:p w:rsidR="009B45AB" w:rsidRPr="000E0769" w:rsidRDefault="009B45AB" w:rsidP="00B55B3D">
            <w:pPr>
              <w:spacing w:after="0" w:line="240" w:lineRule="auto"/>
              <w:rPr>
                <w:rFonts w:ascii="Arial" w:hAnsi="Arial" w:cs="Arial"/>
                <w:sz w:val="14"/>
                <w:szCs w:val="14"/>
              </w:rPr>
            </w:pPr>
          </w:p>
        </w:tc>
      </w:tr>
      <w:tr w:rsidR="009B45AB" w:rsidRPr="000E0769" w:rsidTr="00835BF1">
        <w:trPr>
          <w:cantSplit/>
          <w:trHeight w:val="300"/>
          <w:jc w:val="center"/>
        </w:trPr>
        <w:tc>
          <w:tcPr>
            <w:tcW w:w="2160" w:type="dxa"/>
            <w:vAlign w:val="bottom"/>
          </w:tcPr>
          <w:p w:rsidR="009B45AB" w:rsidRPr="00911837" w:rsidRDefault="009B45AB" w:rsidP="00B55B3D">
            <w:pPr>
              <w:keepNext/>
              <w:keepLines/>
              <w:spacing w:after="0" w:line="240" w:lineRule="auto"/>
              <w:rPr>
                <w:rFonts w:ascii="Arial" w:hAnsi="Arial" w:cs="Arial"/>
                <w:sz w:val="14"/>
                <w:szCs w:val="14"/>
              </w:rPr>
            </w:pPr>
            <w:r w:rsidRPr="00911837">
              <w:rPr>
                <w:rFonts w:ascii="Arial" w:hAnsi="Arial" w:cs="Arial"/>
                <w:color w:val="000000"/>
                <w:sz w:val="14"/>
                <w:szCs w:val="14"/>
              </w:rPr>
              <w:t>Occupational</w:t>
            </w:r>
          </w:p>
        </w:tc>
        <w:tc>
          <w:tcPr>
            <w:tcW w:w="80" w:type="dxa"/>
            <w:vAlign w:val="bottom"/>
          </w:tcPr>
          <w:p w:rsidR="009B45AB" w:rsidRPr="00911837" w:rsidRDefault="009B45AB" w:rsidP="00B55B3D">
            <w:pPr>
              <w:spacing w:after="0" w:line="240" w:lineRule="auto"/>
              <w:rPr>
                <w:rFonts w:ascii="Arial" w:hAnsi="Arial" w:cs="Arial"/>
                <w:sz w:val="14"/>
                <w:szCs w:val="14"/>
              </w:rPr>
            </w:pPr>
          </w:p>
        </w:tc>
        <w:tc>
          <w:tcPr>
            <w:tcW w:w="1126" w:type="dxa"/>
            <w:gridSpan w:val="2"/>
            <w:shd w:val="clear" w:color="auto" w:fill="auto"/>
            <w:vAlign w:val="bottom"/>
          </w:tcPr>
          <w:p w:rsidR="009B45AB" w:rsidRPr="00730C25" w:rsidRDefault="00835BF1" w:rsidP="00B55B3D">
            <w:pPr>
              <w:keepLines/>
              <w:spacing w:after="0" w:line="240" w:lineRule="auto"/>
              <w:jc w:val="right"/>
              <w:rPr>
                <w:rFonts w:ascii="Arial" w:hAnsi="Arial" w:cs="Arial"/>
                <w:sz w:val="14"/>
                <w:szCs w:val="14"/>
              </w:rPr>
            </w:pPr>
            <w:r w:rsidRPr="00730C25">
              <w:rPr>
                <w:rFonts w:ascii="Arial" w:hAnsi="Arial" w:cs="Arial"/>
                <w:b/>
                <w:color w:val="000000"/>
                <w:sz w:val="14"/>
                <w:szCs w:val="14"/>
              </w:rPr>
              <w:t>3</w:t>
            </w:r>
          </w:p>
        </w:tc>
        <w:tc>
          <w:tcPr>
            <w:tcW w:w="119" w:type="dxa"/>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55" w:type="dxa"/>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1226" w:type="dxa"/>
            <w:gridSpan w:val="2"/>
            <w:shd w:val="clear" w:color="auto" w:fill="auto"/>
            <w:vAlign w:val="bottom"/>
          </w:tcPr>
          <w:p w:rsidR="009B45AB"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15</w:t>
            </w:r>
          </w:p>
        </w:tc>
        <w:tc>
          <w:tcPr>
            <w:tcW w:w="94" w:type="dxa"/>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80" w:type="dxa"/>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1126" w:type="dxa"/>
            <w:gridSpan w:val="2"/>
            <w:shd w:val="clear" w:color="auto" w:fill="auto"/>
            <w:vAlign w:val="bottom"/>
          </w:tcPr>
          <w:p w:rsidR="009B45AB"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18</w:t>
            </w:r>
          </w:p>
        </w:tc>
        <w:tc>
          <w:tcPr>
            <w:tcW w:w="94" w:type="dxa"/>
            <w:vAlign w:val="bottom"/>
          </w:tcPr>
          <w:p w:rsidR="009B45AB" w:rsidRPr="000E0769" w:rsidRDefault="009B45AB" w:rsidP="00B55B3D">
            <w:pPr>
              <w:spacing w:after="0" w:line="240" w:lineRule="auto"/>
              <w:rPr>
                <w:rFonts w:ascii="Arial" w:hAnsi="Arial" w:cs="Arial"/>
                <w:sz w:val="14"/>
                <w:szCs w:val="14"/>
                <w:highlight w:val="yellow"/>
              </w:rPr>
            </w:pPr>
          </w:p>
        </w:tc>
        <w:tc>
          <w:tcPr>
            <w:tcW w:w="80" w:type="dxa"/>
            <w:vAlign w:val="bottom"/>
          </w:tcPr>
          <w:p w:rsidR="009B45AB" w:rsidRPr="000E0769" w:rsidRDefault="009B45AB" w:rsidP="00B55B3D">
            <w:pPr>
              <w:spacing w:after="0" w:line="240" w:lineRule="auto"/>
              <w:rPr>
                <w:rFonts w:ascii="Arial" w:hAnsi="Arial" w:cs="Arial"/>
                <w:sz w:val="14"/>
                <w:szCs w:val="14"/>
              </w:rPr>
            </w:pPr>
          </w:p>
        </w:tc>
        <w:tc>
          <w:tcPr>
            <w:tcW w:w="1126" w:type="dxa"/>
            <w:gridSpan w:val="2"/>
            <w:vAlign w:val="bottom"/>
          </w:tcPr>
          <w:p w:rsidR="009B45AB" w:rsidRPr="00DC31EA" w:rsidRDefault="00DC31EA" w:rsidP="00B55B3D">
            <w:pPr>
              <w:keepLines/>
              <w:spacing w:after="0" w:line="240" w:lineRule="auto"/>
              <w:jc w:val="right"/>
              <w:rPr>
                <w:rFonts w:ascii="Arial" w:hAnsi="Arial" w:cs="Arial"/>
                <w:sz w:val="14"/>
                <w:szCs w:val="14"/>
              </w:rPr>
            </w:pPr>
            <w:r>
              <w:rPr>
                <w:rFonts w:ascii="Arial" w:hAnsi="Arial" w:cs="Arial"/>
                <w:sz w:val="14"/>
                <w:szCs w:val="14"/>
              </w:rPr>
              <w:t>3</w:t>
            </w:r>
          </w:p>
        </w:tc>
        <w:tc>
          <w:tcPr>
            <w:tcW w:w="94" w:type="dxa"/>
            <w:vAlign w:val="bottom"/>
          </w:tcPr>
          <w:p w:rsidR="009B45AB" w:rsidRPr="00DC31EA" w:rsidRDefault="009B45AB" w:rsidP="00B55B3D">
            <w:pPr>
              <w:spacing w:after="0" w:line="240" w:lineRule="auto"/>
              <w:rPr>
                <w:rFonts w:ascii="Arial" w:hAnsi="Arial" w:cs="Arial"/>
                <w:sz w:val="14"/>
                <w:szCs w:val="14"/>
              </w:rPr>
            </w:pPr>
          </w:p>
        </w:tc>
        <w:tc>
          <w:tcPr>
            <w:tcW w:w="80" w:type="dxa"/>
            <w:vAlign w:val="bottom"/>
          </w:tcPr>
          <w:p w:rsidR="009B45AB" w:rsidRPr="00DC31EA" w:rsidRDefault="009B45AB" w:rsidP="00B55B3D">
            <w:pPr>
              <w:spacing w:after="0" w:line="240" w:lineRule="auto"/>
              <w:rPr>
                <w:rFonts w:ascii="Arial" w:hAnsi="Arial" w:cs="Arial"/>
                <w:sz w:val="14"/>
                <w:szCs w:val="14"/>
              </w:rPr>
            </w:pPr>
          </w:p>
        </w:tc>
        <w:tc>
          <w:tcPr>
            <w:tcW w:w="1126" w:type="dxa"/>
            <w:gridSpan w:val="2"/>
            <w:vAlign w:val="bottom"/>
          </w:tcPr>
          <w:p w:rsidR="009B45AB" w:rsidRPr="00DC31EA" w:rsidRDefault="00DC31EA" w:rsidP="00B55B3D">
            <w:pPr>
              <w:keepLines/>
              <w:spacing w:after="0" w:line="240" w:lineRule="auto"/>
              <w:jc w:val="right"/>
              <w:rPr>
                <w:rFonts w:ascii="Arial" w:hAnsi="Arial" w:cs="Arial"/>
                <w:sz w:val="14"/>
                <w:szCs w:val="14"/>
              </w:rPr>
            </w:pPr>
            <w:r>
              <w:rPr>
                <w:rFonts w:ascii="Arial" w:hAnsi="Arial" w:cs="Arial"/>
                <w:sz w:val="14"/>
                <w:szCs w:val="14"/>
              </w:rPr>
              <w:t>20</w:t>
            </w:r>
          </w:p>
        </w:tc>
        <w:tc>
          <w:tcPr>
            <w:tcW w:w="94" w:type="dxa"/>
            <w:vAlign w:val="bottom"/>
          </w:tcPr>
          <w:p w:rsidR="009B45AB" w:rsidRPr="00DC31EA" w:rsidRDefault="009B45AB" w:rsidP="00B55B3D">
            <w:pPr>
              <w:spacing w:after="0" w:line="240" w:lineRule="auto"/>
              <w:rPr>
                <w:rFonts w:ascii="Arial" w:hAnsi="Arial" w:cs="Arial"/>
                <w:sz w:val="14"/>
                <w:szCs w:val="14"/>
              </w:rPr>
            </w:pPr>
          </w:p>
        </w:tc>
        <w:tc>
          <w:tcPr>
            <w:tcW w:w="80" w:type="dxa"/>
            <w:vAlign w:val="bottom"/>
          </w:tcPr>
          <w:p w:rsidR="009B45AB" w:rsidRPr="00DC31EA" w:rsidRDefault="009B45AB" w:rsidP="00B55B3D">
            <w:pPr>
              <w:spacing w:after="0" w:line="240" w:lineRule="auto"/>
              <w:rPr>
                <w:rFonts w:ascii="Arial" w:hAnsi="Arial" w:cs="Arial"/>
                <w:sz w:val="14"/>
                <w:szCs w:val="14"/>
              </w:rPr>
            </w:pPr>
          </w:p>
        </w:tc>
        <w:tc>
          <w:tcPr>
            <w:tcW w:w="1126" w:type="dxa"/>
            <w:gridSpan w:val="2"/>
            <w:vAlign w:val="bottom"/>
          </w:tcPr>
          <w:p w:rsidR="009B45AB" w:rsidRPr="00DC31EA" w:rsidRDefault="00DC31EA" w:rsidP="00B55B3D">
            <w:pPr>
              <w:keepLines/>
              <w:spacing w:after="0" w:line="240" w:lineRule="auto"/>
              <w:jc w:val="right"/>
              <w:rPr>
                <w:rFonts w:ascii="Arial" w:hAnsi="Arial" w:cs="Arial"/>
                <w:sz w:val="14"/>
                <w:szCs w:val="14"/>
              </w:rPr>
            </w:pPr>
            <w:r>
              <w:rPr>
                <w:rFonts w:ascii="Arial" w:hAnsi="Arial" w:cs="Arial"/>
                <w:sz w:val="14"/>
                <w:szCs w:val="14"/>
              </w:rPr>
              <w:t>23</w:t>
            </w:r>
          </w:p>
        </w:tc>
        <w:tc>
          <w:tcPr>
            <w:tcW w:w="94" w:type="dxa"/>
            <w:vAlign w:val="bottom"/>
          </w:tcPr>
          <w:p w:rsidR="009B45AB" w:rsidRPr="000E0769" w:rsidRDefault="009B45AB" w:rsidP="00B55B3D">
            <w:pPr>
              <w:spacing w:after="0" w:line="240" w:lineRule="auto"/>
              <w:rPr>
                <w:rFonts w:ascii="Arial" w:hAnsi="Arial" w:cs="Arial"/>
                <w:sz w:val="14"/>
                <w:szCs w:val="14"/>
              </w:rPr>
            </w:pPr>
          </w:p>
        </w:tc>
      </w:tr>
      <w:tr w:rsidR="009B45AB" w:rsidRPr="000E0769" w:rsidTr="00835BF1">
        <w:trPr>
          <w:cantSplit/>
          <w:trHeight w:val="300"/>
          <w:jc w:val="center"/>
        </w:trPr>
        <w:tc>
          <w:tcPr>
            <w:tcW w:w="2160" w:type="dxa"/>
            <w:vAlign w:val="bottom"/>
          </w:tcPr>
          <w:p w:rsidR="009B45AB" w:rsidRPr="00911837" w:rsidRDefault="009B45AB" w:rsidP="00B55B3D">
            <w:pPr>
              <w:keepNext/>
              <w:keepLines/>
              <w:spacing w:after="0" w:line="240" w:lineRule="auto"/>
              <w:rPr>
                <w:rFonts w:ascii="Arial" w:hAnsi="Arial" w:cs="Arial"/>
                <w:sz w:val="14"/>
                <w:szCs w:val="14"/>
              </w:rPr>
            </w:pPr>
            <w:r w:rsidRPr="00911837">
              <w:rPr>
                <w:rFonts w:ascii="Arial" w:hAnsi="Arial" w:cs="Arial"/>
                <w:color w:val="000000"/>
                <w:sz w:val="14"/>
                <w:szCs w:val="14"/>
              </w:rPr>
              <w:t>Asbestos</w:t>
            </w:r>
          </w:p>
        </w:tc>
        <w:tc>
          <w:tcPr>
            <w:tcW w:w="80" w:type="dxa"/>
            <w:vAlign w:val="bottom"/>
          </w:tcPr>
          <w:p w:rsidR="009B45AB" w:rsidRPr="00911837" w:rsidRDefault="009B45AB" w:rsidP="00B55B3D">
            <w:pPr>
              <w:spacing w:after="0" w:line="240" w:lineRule="auto"/>
              <w:rPr>
                <w:rFonts w:ascii="Arial" w:hAnsi="Arial" w:cs="Arial"/>
                <w:sz w:val="14"/>
                <w:szCs w:val="14"/>
              </w:rPr>
            </w:pPr>
          </w:p>
        </w:tc>
        <w:tc>
          <w:tcPr>
            <w:tcW w:w="1126" w:type="dxa"/>
            <w:gridSpan w:val="2"/>
            <w:tcBorders>
              <w:bottom w:val="single" w:sz="6" w:space="0" w:color="000000"/>
            </w:tcBorders>
            <w:shd w:val="clear" w:color="auto" w:fill="auto"/>
            <w:vAlign w:val="bottom"/>
          </w:tcPr>
          <w:p w:rsidR="009B45AB"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5</w:t>
            </w:r>
          </w:p>
        </w:tc>
        <w:tc>
          <w:tcPr>
            <w:tcW w:w="119" w:type="dxa"/>
            <w:tcBorders>
              <w:bottom w:val="single" w:sz="6" w:space="0" w:color="000000"/>
            </w:tcBorders>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55" w:type="dxa"/>
            <w:tcBorders>
              <w:bottom w:val="single" w:sz="6" w:space="0" w:color="000000"/>
            </w:tcBorders>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1226" w:type="dxa"/>
            <w:gridSpan w:val="2"/>
            <w:tcBorders>
              <w:bottom w:val="single" w:sz="6" w:space="0" w:color="000000"/>
            </w:tcBorders>
            <w:shd w:val="clear" w:color="auto" w:fill="auto"/>
            <w:vAlign w:val="bottom"/>
          </w:tcPr>
          <w:p w:rsidR="009B45AB"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49</w:t>
            </w:r>
          </w:p>
        </w:tc>
        <w:tc>
          <w:tcPr>
            <w:tcW w:w="94" w:type="dxa"/>
            <w:tcBorders>
              <w:bottom w:val="single" w:sz="6" w:space="0" w:color="000000"/>
            </w:tcBorders>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80" w:type="dxa"/>
            <w:tcBorders>
              <w:bottom w:val="single" w:sz="6" w:space="0" w:color="000000"/>
            </w:tcBorders>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1126" w:type="dxa"/>
            <w:gridSpan w:val="2"/>
            <w:tcBorders>
              <w:bottom w:val="single" w:sz="6" w:space="0" w:color="000000"/>
            </w:tcBorders>
            <w:shd w:val="clear" w:color="auto" w:fill="auto"/>
            <w:vAlign w:val="bottom"/>
          </w:tcPr>
          <w:p w:rsidR="009B45AB"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54</w:t>
            </w:r>
          </w:p>
        </w:tc>
        <w:tc>
          <w:tcPr>
            <w:tcW w:w="94" w:type="dxa"/>
            <w:tcBorders>
              <w:bottom w:val="single" w:sz="6" w:space="0" w:color="000000"/>
            </w:tcBorders>
            <w:vAlign w:val="bottom"/>
          </w:tcPr>
          <w:p w:rsidR="009B45AB" w:rsidRPr="000E0769" w:rsidRDefault="009B45AB" w:rsidP="00B55B3D">
            <w:pPr>
              <w:spacing w:after="0" w:line="240" w:lineRule="auto"/>
              <w:rPr>
                <w:rFonts w:ascii="Arial" w:hAnsi="Arial" w:cs="Arial"/>
                <w:sz w:val="14"/>
                <w:szCs w:val="14"/>
                <w:highlight w:val="yellow"/>
              </w:rPr>
            </w:pPr>
          </w:p>
        </w:tc>
        <w:tc>
          <w:tcPr>
            <w:tcW w:w="80" w:type="dxa"/>
            <w:vAlign w:val="bottom"/>
          </w:tcPr>
          <w:p w:rsidR="009B45AB" w:rsidRPr="000E0769" w:rsidRDefault="009B45AB" w:rsidP="00B55B3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9B45AB" w:rsidRPr="00DC31EA" w:rsidRDefault="00DC31EA" w:rsidP="00B55B3D">
            <w:pPr>
              <w:keepLines/>
              <w:spacing w:after="0" w:line="240" w:lineRule="auto"/>
              <w:jc w:val="right"/>
              <w:rPr>
                <w:rFonts w:ascii="Arial" w:hAnsi="Arial" w:cs="Arial"/>
                <w:sz w:val="14"/>
                <w:szCs w:val="14"/>
              </w:rPr>
            </w:pPr>
            <w:r>
              <w:rPr>
                <w:rFonts w:ascii="Arial" w:hAnsi="Arial" w:cs="Arial"/>
                <w:sz w:val="14"/>
                <w:szCs w:val="14"/>
              </w:rPr>
              <w:t>10</w:t>
            </w:r>
          </w:p>
        </w:tc>
        <w:tc>
          <w:tcPr>
            <w:tcW w:w="94" w:type="dxa"/>
            <w:tcBorders>
              <w:bottom w:val="single" w:sz="6" w:space="0" w:color="000000"/>
            </w:tcBorders>
            <w:vAlign w:val="bottom"/>
          </w:tcPr>
          <w:p w:rsidR="009B45AB" w:rsidRPr="00DC31EA" w:rsidRDefault="009B45AB" w:rsidP="00B55B3D">
            <w:pPr>
              <w:spacing w:after="0" w:line="240" w:lineRule="auto"/>
              <w:rPr>
                <w:rFonts w:ascii="Arial" w:hAnsi="Arial" w:cs="Arial"/>
                <w:sz w:val="14"/>
                <w:szCs w:val="14"/>
              </w:rPr>
            </w:pPr>
          </w:p>
        </w:tc>
        <w:tc>
          <w:tcPr>
            <w:tcW w:w="80" w:type="dxa"/>
            <w:tcBorders>
              <w:bottom w:val="single" w:sz="6" w:space="0" w:color="000000"/>
            </w:tcBorders>
            <w:vAlign w:val="bottom"/>
          </w:tcPr>
          <w:p w:rsidR="009B45AB" w:rsidRPr="00DC31EA" w:rsidRDefault="009B45AB" w:rsidP="00B55B3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9B45AB" w:rsidRPr="00DC31EA" w:rsidRDefault="00DC31EA" w:rsidP="00B55B3D">
            <w:pPr>
              <w:keepLines/>
              <w:spacing w:after="0" w:line="240" w:lineRule="auto"/>
              <w:jc w:val="right"/>
              <w:rPr>
                <w:rFonts w:ascii="Arial" w:hAnsi="Arial" w:cs="Arial"/>
                <w:sz w:val="14"/>
                <w:szCs w:val="14"/>
              </w:rPr>
            </w:pPr>
            <w:r>
              <w:rPr>
                <w:rFonts w:ascii="Arial" w:hAnsi="Arial" w:cs="Arial"/>
                <w:sz w:val="14"/>
                <w:szCs w:val="14"/>
              </w:rPr>
              <w:t>39</w:t>
            </w:r>
          </w:p>
        </w:tc>
        <w:tc>
          <w:tcPr>
            <w:tcW w:w="94" w:type="dxa"/>
            <w:tcBorders>
              <w:bottom w:val="single" w:sz="6" w:space="0" w:color="000000"/>
            </w:tcBorders>
            <w:vAlign w:val="bottom"/>
          </w:tcPr>
          <w:p w:rsidR="009B45AB" w:rsidRPr="00DC31EA" w:rsidRDefault="009B45AB" w:rsidP="00B55B3D">
            <w:pPr>
              <w:spacing w:after="0" w:line="240" w:lineRule="auto"/>
              <w:rPr>
                <w:rFonts w:ascii="Arial" w:hAnsi="Arial" w:cs="Arial"/>
                <w:sz w:val="14"/>
                <w:szCs w:val="14"/>
              </w:rPr>
            </w:pPr>
          </w:p>
        </w:tc>
        <w:tc>
          <w:tcPr>
            <w:tcW w:w="80" w:type="dxa"/>
            <w:tcBorders>
              <w:bottom w:val="single" w:sz="6" w:space="0" w:color="000000"/>
            </w:tcBorders>
            <w:vAlign w:val="bottom"/>
          </w:tcPr>
          <w:p w:rsidR="009B45AB" w:rsidRPr="00DC31EA" w:rsidRDefault="009B45AB" w:rsidP="00B55B3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9B45AB" w:rsidRPr="00DC31EA" w:rsidRDefault="00DC31EA" w:rsidP="00B55B3D">
            <w:pPr>
              <w:keepLines/>
              <w:spacing w:after="0" w:line="240" w:lineRule="auto"/>
              <w:jc w:val="right"/>
              <w:rPr>
                <w:rFonts w:ascii="Arial" w:hAnsi="Arial" w:cs="Arial"/>
                <w:sz w:val="14"/>
                <w:szCs w:val="14"/>
              </w:rPr>
            </w:pPr>
            <w:r>
              <w:rPr>
                <w:rFonts w:ascii="Arial" w:hAnsi="Arial" w:cs="Arial"/>
                <w:sz w:val="14"/>
                <w:szCs w:val="14"/>
              </w:rPr>
              <w:t>49</w:t>
            </w:r>
          </w:p>
        </w:tc>
        <w:tc>
          <w:tcPr>
            <w:tcW w:w="94" w:type="dxa"/>
            <w:tcBorders>
              <w:bottom w:val="single" w:sz="6" w:space="0" w:color="000000"/>
            </w:tcBorders>
            <w:vAlign w:val="bottom"/>
          </w:tcPr>
          <w:p w:rsidR="009B45AB" w:rsidRPr="000E0769" w:rsidRDefault="009B45AB" w:rsidP="00B55B3D">
            <w:pPr>
              <w:spacing w:after="0" w:line="240" w:lineRule="auto"/>
              <w:rPr>
                <w:rFonts w:ascii="Arial" w:hAnsi="Arial" w:cs="Arial"/>
                <w:sz w:val="14"/>
                <w:szCs w:val="14"/>
              </w:rPr>
            </w:pPr>
          </w:p>
        </w:tc>
      </w:tr>
      <w:tr w:rsidR="009B45AB" w:rsidRPr="000E0769" w:rsidTr="00835BF1">
        <w:trPr>
          <w:cantSplit/>
          <w:trHeight w:val="300"/>
          <w:jc w:val="center"/>
        </w:trPr>
        <w:tc>
          <w:tcPr>
            <w:tcW w:w="2160" w:type="dxa"/>
            <w:tcMar>
              <w:left w:w="300" w:type="dxa"/>
            </w:tcMar>
            <w:vAlign w:val="bottom"/>
          </w:tcPr>
          <w:p w:rsidR="009B45AB" w:rsidRPr="00911837" w:rsidRDefault="009B45AB" w:rsidP="00B55B3D">
            <w:pPr>
              <w:keepNext/>
              <w:keepLines/>
              <w:spacing w:after="0" w:line="240" w:lineRule="auto"/>
              <w:rPr>
                <w:rFonts w:ascii="Arial" w:hAnsi="Arial" w:cs="Arial"/>
                <w:sz w:val="14"/>
                <w:szCs w:val="14"/>
              </w:rPr>
            </w:pPr>
            <w:r w:rsidRPr="00911837">
              <w:rPr>
                <w:rFonts w:ascii="Arial" w:hAnsi="Arial" w:cs="Arial"/>
                <w:color w:val="000000"/>
                <w:sz w:val="14"/>
                <w:szCs w:val="14"/>
              </w:rPr>
              <w:t>Total Casualty</w:t>
            </w:r>
          </w:p>
        </w:tc>
        <w:tc>
          <w:tcPr>
            <w:tcW w:w="80" w:type="dxa"/>
            <w:vAlign w:val="bottom"/>
          </w:tcPr>
          <w:p w:rsidR="009B45AB" w:rsidRPr="00911837" w:rsidRDefault="009B45AB" w:rsidP="00B55B3D">
            <w:pPr>
              <w:spacing w:after="0" w:line="240" w:lineRule="auto"/>
              <w:rPr>
                <w:rFonts w:ascii="Arial" w:hAnsi="Arial" w:cs="Arial"/>
                <w:sz w:val="14"/>
                <w:szCs w:val="14"/>
              </w:rPr>
            </w:pPr>
          </w:p>
        </w:tc>
        <w:tc>
          <w:tcPr>
            <w:tcW w:w="120" w:type="dxa"/>
            <w:shd w:val="clear" w:color="auto" w:fill="auto"/>
            <w:vAlign w:val="bottom"/>
          </w:tcPr>
          <w:p w:rsidR="009B45AB" w:rsidRPr="00911837" w:rsidRDefault="009B45AB" w:rsidP="00B55B3D">
            <w:pPr>
              <w:keepLines/>
              <w:spacing w:after="0" w:line="240" w:lineRule="auto"/>
              <w:rPr>
                <w:rFonts w:ascii="Arial" w:hAnsi="Arial" w:cs="Arial"/>
                <w:sz w:val="14"/>
                <w:szCs w:val="14"/>
              </w:rPr>
            </w:pPr>
            <w:r w:rsidRPr="00911837">
              <w:rPr>
                <w:rFonts w:ascii="Arial" w:hAnsi="Arial" w:cs="Arial"/>
                <w:b/>
                <w:color w:val="000000"/>
                <w:sz w:val="14"/>
                <w:szCs w:val="14"/>
              </w:rPr>
              <w:t>$</w:t>
            </w:r>
          </w:p>
        </w:tc>
        <w:tc>
          <w:tcPr>
            <w:tcW w:w="1006" w:type="dxa"/>
            <w:shd w:val="clear" w:color="auto" w:fill="auto"/>
            <w:vAlign w:val="bottom"/>
          </w:tcPr>
          <w:p w:rsidR="009B45AB"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69</w:t>
            </w:r>
          </w:p>
        </w:tc>
        <w:tc>
          <w:tcPr>
            <w:tcW w:w="119" w:type="dxa"/>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55" w:type="dxa"/>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120" w:type="dxa"/>
            <w:shd w:val="clear" w:color="auto" w:fill="auto"/>
            <w:vAlign w:val="bottom"/>
          </w:tcPr>
          <w:p w:rsidR="009B45AB" w:rsidRPr="00730C25" w:rsidRDefault="009B45AB" w:rsidP="00B55B3D">
            <w:pPr>
              <w:keepLines/>
              <w:spacing w:after="0" w:line="240" w:lineRule="auto"/>
              <w:rPr>
                <w:rFonts w:ascii="Arial" w:hAnsi="Arial" w:cs="Arial"/>
                <w:sz w:val="14"/>
                <w:szCs w:val="14"/>
              </w:rPr>
            </w:pPr>
            <w:r w:rsidRPr="00730C25">
              <w:rPr>
                <w:rFonts w:ascii="Arial" w:hAnsi="Arial" w:cs="Arial"/>
                <w:b/>
                <w:color w:val="000000"/>
                <w:sz w:val="14"/>
                <w:szCs w:val="14"/>
              </w:rPr>
              <w:t>$</w:t>
            </w:r>
          </w:p>
        </w:tc>
        <w:tc>
          <w:tcPr>
            <w:tcW w:w="1106" w:type="dxa"/>
            <w:shd w:val="clear" w:color="auto" w:fill="auto"/>
            <w:vAlign w:val="bottom"/>
          </w:tcPr>
          <w:p w:rsidR="009B45AB"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156</w:t>
            </w:r>
          </w:p>
        </w:tc>
        <w:tc>
          <w:tcPr>
            <w:tcW w:w="94" w:type="dxa"/>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80" w:type="dxa"/>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120" w:type="dxa"/>
            <w:shd w:val="clear" w:color="auto" w:fill="auto"/>
            <w:vAlign w:val="bottom"/>
          </w:tcPr>
          <w:p w:rsidR="009B45AB" w:rsidRPr="00730C25" w:rsidRDefault="009B45AB" w:rsidP="00B55B3D">
            <w:pPr>
              <w:keepLines/>
              <w:spacing w:after="0" w:line="240" w:lineRule="auto"/>
              <w:rPr>
                <w:rFonts w:ascii="Arial" w:hAnsi="Arial" w:cs="Arial"/>
                <w:sz w:val="14"/>
                <w:szCs w:val="14"/>
              </w:rPr>
            </w:pPr>
            <w:r w:rsidRPr="00730C25">
              <w:rPr>
                <w:rFonts w:ascii="Arial" w:hAnsi="Arial" w:cs="Arial"/>
                <w:b/>
                <w:color w:val="000000"/>
                <w:sz w:val="14"/>
                <w:szCs w:val="14"/>
              </w:rPr>
              <w:t>$</w:t>
            </w:r>
          </w:p>
        </w:tc>
        <w:tc>
          <w:tcPr>
            <w:tcW w:w="1006" w:type="dxa"/>
            <w:shd w:val="clear" w:color="auto" w:fill="auto"/>
            <w:vAlign w:val="bottom"/>
          </w:tcPr>
          <w:p w:rsidR="009B45AB"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225</w:t>
            </w:r>
          </w:p>
        </w:tc>
        <w:tc>
          <w:tcPr>
            <w:tcW w:w="94" w:type="dxa"/>
            <w:vAlign w:val="bottom"/>
          </w:tcPr>
          <w:p w:rsidR="009B45AB" w:rsidRPr="000E0769" w:rsidRDefault="009B45AB" w:rsidP="00B55B3D">
            <w:pPr>
              <w:spacing w:after="0" w:line="240" w:lineRule="auto"/>
              <w:rPr>
                <w:rFonts w:ascii="Arial" w:hAnsi="Arial" w:cs="Arial"/>
                <w:sz w:val="14"/>
                <w:szCs w:val="14"/>
                <w:highlight w:val="yellow"/>
              </w:rPr>
            </w:pPr>
          </w:p>
        </w:tc>
        <w:tc>
          <w:tcPr>
            <w:tcW w:w="80" w:type="dxa"/>
            <w:vAlign w:val="bottom"/>
          </w:tcPr>
          <w:p w:rsidR="009B45AB" w:rsidRPr="000E0769" w:rsidRDefault="009B45AB" w:rsidP="00B55B3D">
            <w:pPr>
              <w:spacing w:after="0" w:line="240" w:lineRule="auto"/>
              <w:rPr>
                <w:rFonts w:ascii="Arial" w:hAnsi="Arial" w:cs="Arial"/>
                <w:sz w:val="14"/>
                <w:szCs w:val="14"/>
                <w:highlight w:val="yellow"/>
              </w:rPr>
            </w:pPr>
          </w:p>
        </w:tc>
        <w:tc>
          <w:tcPr>
            <w:tcW w:w="125" w:type="dxa"/>
            <w:vAlign w:val="bottom"/>
          </w:tcPr>
          <w:p w:rsidR="009B45AB" w:rsidRPr="000E0769" w:rsidRDefault="009B45AB" w:rsidP="00B55B3D">
            <w:pPr>
              <w:keepLines/>
              <w:spacing w:after="0" w:line="240" w:lineRule="auto"/>
              <w:rPr>
                <w:rFonts w:ascii="Arial" w:hAnsi="Arial" w:cs="Arial"/>
                <w:sz w:val="14"/>
                <w:szCs w:val="14"/>
              </w:rPr>
            </w:pPr>
            <w:r w:rsidRPr="000E0769">
              <w:rPr>
                <w:rFonts w:ascii="Arial" w:hAnsi="Arial" w:cs="Arial"/>
                <w:b/>
                <w:color w:val="000000"/>
                <w:sz w:val="14"/>
                <w:szCs w:val="14"/>
              </w:rPr>
              <w:t>$</w:t>
            </w:r>
          </w:p>
        </w:tc>
        <w:tc>
          <w:tcPr>
            <w:tcW w:w="1001" w:type="dxa"/>
            <w:vAlign w:val="bottom"/>
          </w:tcPr>
          <w:p w:rsidR="009B45AB" w:rsidRPr="00DC31EA" w:rsidRDefault="00DC31EA" w:rsidP="00B55B3D">
            <w:pPr>
              <w:keepLines/>
              <w:spacing w:after="0" w:line="240" w:lineRule="auto"/>
              <w:jc w:val="right"/>
              <w:rPr>
                <w:rFonts w:ascii="Arial" w:hAnsi="Arial" w:cs="Arial"/>
                <w:sz w:val="14"/>
                <w:szCs w:val="14"/>
              </w:rPr>
            </w:pPr>
            <w:r>
              <w:rPr>
                <w:rFonts w:ascii="Arial" w:hAnsi="Arial" w:cs="Arial"/>
                <w:sz w:val="14"/>
                <w:szCs w:val="14"/>
              </w:rPr>
              <w:t>66</w:t>
            </w:r>
          </w:p>
        </w:tc>
        <w:tc>
          <w:tcPr>
            <w:tcW w:w="94" w:type="dxa"/>
            <w:vAlign w:val="bottom"/>
          </w:tcPr>
          <w:p w:rsidR="009B45AB" w:rsidRPr="00DC31EA" w:rsidRDefault="009B45AB" w:rsidP="00B55B3D">
            <w:pPr>
              <w:spacing w:after="0" w:line="240" w:lineRule="auto"/>
              <w:rPr>
                <w:rFonts w:ascii="Arial" w:hAnsi="Arial" w:cs="Arial"/>
                <w:sz w:val="14"/>
                <w:szCs w:val="14"/>
                <w:highlight w:val="yellow"/>
              </w:rPr>
            </w:pPr>
          </w:p>
        </w:tc>
        <w:tc>
          <w:tcPr>
            <w:tcW w:w="80" w:type="dxa"/>
            <w:vAlign w:val="bottom"/>
          </w:tcPr>
          <w:p w:rsidR="009B45AB" w:rsidRPr="00DC31EA" w:rsidRDefault="009B45AB" w:rsidP="00B55B3D">
            <w:pPr>
              <w:spacing w:after="0" w:line="240" w:lineRule="auto"/>
              <w:rPr>
                <w:rFonts w:ascii="Arial" w:hAnsi="Arial" w:cs="Arial"/>
                <w:sz w:val="14"/>
                <w:szCs w:val="14"/>
                <w:highlight w:val="yellow"/>
              </w:rPr>
            </w:pPr>
          </w:p>
        </w:tc>
        <w:tc>
          <w:tcPr>
            <w:tcW w:w="120" w:type="dxa"/>
            <w:vAlign w:val="bottom"/>
          </w:tcPr>
          <w:p w:rsidR="009B45AB" w:rsidRPr="00DC31EA" w:rsidRDefault="009B45AB" w:rsidP="00B55B3D">
            <w:pPr>
              <w:keepLines/>
              <w:spacing w:after="0" w:line="240" w:lineRule="auto"/>
              <w:rPr>
                <w:rFonts w:ascii="Arial" w:hAnsi="Arial" w:cs="Arial"/>
                <w:sz w:val="14"/>
                <w:szCs w:val="14"/>
              </w:rPr>
            </w:pPr>
            <w:r w:rsidRPr="00DC31EA">
              <w:rPr>
                <w:rFonts w:ascii="Arial" w:hAnsi="Arial" w:cs="Arial"/>
                <w:color w:val="000000"/>
                <w:sz w:val="14"/>
                <w:szCs w:val="14"/>
              </w:rPr>
              <w:t>$</w:t>
            </w:r>
          </w:p>
        </w:tc>
        <w:tc>
          <w:tcPr>
            <w:tcW w:w="1006" w:type="dxa"/>
            <w:vAlign w:val="bottom"/>
          </w:tcPr>
          <w:p w:rsidR="009B45AB" w:rsidRPr="00DC31EA" w:rsidRDefault="009B45AB" w:rsidP="00DC31EA">
            <w:pPr>
              <w:keepLines/>
              <w:spacing w:after="0" w:line="240" w:lineRule="auto"/>
              <w:jc w:val="right"/>
              <w:rPr>
                <w:rFonts w:ascii="Arial" w:hAnsi="Arial" w:cs="Arial"/>
                <w:sz w:val="14"/>
                <w:szCs w:val="14"/>
              </w:rPr>
            </w:pPr>
            <w:r w:rsidRPr="00DC31EA">
              <w:rPr>
                <w:rFonts w:ascii="Arial" w:hAnsi="Arial" w:cs="Arial"/>
                <w:color w:val="000000"/>
                <w:sz w:val="14"/>
                <w:szCs w:val="14"/>
              </w:rPr>
              <w:t>1</w:t>
            </w:r>
            <w:r w:rsidR="00DC31EA">
              <w:rPr>
                <w:rFonts w:ascii="Arial" w:hAnsi="Arial" w:cs="Arial"/>
                <w:color w:val="000000"/>
                <w:sz w:val="14"/>
                <w:szCs w:val="14"/>
              </w:rPr>
              <w:t>73</w:t>
            </w:r>
          </w:p>
        </w:tc>
        <w:tc>
          <w:tcPr>
            <w:tcW w:w="94" w:type="dxa"/>
            <w:vAlign w:val="bottom"/>
          </w:tcPr>
          <w:p w:rsidR="009B45AB" w:rsidRPr="00DC31EA" w:rsidRDefault="009B45AB" w:rsidP="00B55B3D">
            <w:pPr>
              <w:spacing w:after="0" w:line="240" w:lineRule="auto"/>
              <w:rPr>
                <w:rFonts w:ascii="Arial" w:hAnsi="Arial" w:cs="Arial"/>
                <w:sz w:val="14"/>
                <w:szCs w:val="14"/>
                <w:highlight w:val="yellow"/>
              </w:rPr>
            </w:pPr>
          </w:p>
        </w:tc>
        <w:tc>
          <w:tcPr>
            <w:tcW w:w="80" w:type="dxa"/>
            <w:vAlign w:val="bottom"/>
          </w:tcPr>
          <w:p w:rsidR="009B45AB" w:rsidRPr="00DC31EA" w:rsidRDefault="009B45AB" w:rsidP="00B55B3D">
            <w:pPr>
              <w:spacing w:after="0" w:line="240" w:lineRule="auto"/>
              <w:rPr>
                <w:rFonts w:ascii="Arial" w:hAnsi="Arial" w:cs="Arial"/>
                <w:sz w:val="14"/>
                <w:szCs w:val="14"/>
                <w:highlight w:val="yellow"/>
              </w:rPr>
            </w:pPr>
          </w:p>
        </w:tc>
        <w:tc>
          <w:tcPr>
            <w:tcW w:w="135" w:type="dxa"/>
            <w:vAlign w:val="bottom"/>
          </w:tcPr>
          <w:p w:rsidR="009B45AB" w:rsidRPr="00DC31EA" w:rsidRDefault="009B45AB" w:rsidP="00B55B3D">
            <w:pPr>
              <w:keepLines/>
              <w:spacing w:after="0" w:line="240" w:lineRule="auto"/>
              <w:rPr>
                <w:rFonts w:ascii="Arial" w:hAnsi="Arial" w:cs="Arial"/>
                <w:sz w:val="14"/>
                <w:szCs w:val="14"/>
              </w:rPr>
            </w:pPr>
            <w:r w:rsidRPr="00DC31EA">
              <w:rPr>
                <w:rFonts w:ascii="Arial" w:hAnsi="Arial" w:cs="Arial"/>
                <w:color w:val="000000"/>
                <w:sz w:val="14"/>
                <w:szCs w:val="14"/>
              </w:rPr>
              <w:t>$</w:t>
            </w:r>
          </w:p>
        </w:tc>
        <w:tc>
          <w:tcPr>
            <w:tcW w:w="991" w:type="dxa"/>
            <w:vAlign w:val="bottom"/>
          </w:tcPr>
          <w:p w:rsidR="009B45AB" w:rsidRPr="00DC31EA" w:rsidRDefault="009B45AB" w:rsidP="00DC31EA">
            <w:pPr>
              <w:keepLines/>
              <w:spacing w:after="0" w:line="240" w:lineRule="auto"/>
              <w:jc w:val="right"/>
              <w:rPr>
                <w:rFonts w:ascii="Arial" w:hAnsi="Arial" w:cs="Arial"/>
                <w:sz w:val="14"/>
                <w:szCs w:val="14"/>
              </w:rPr>
            </w:pPr>
            <w:r w:rsidRPr="00DC31EA">
              <w:rPr>
                <w:rFonts w:ascii="Arial" w:hAnsi="Arial" w:cs="Arial"/>
                <w:color w:val="000000"/>
                <w:sz w:val="14"/>
                <w:szCs w:val="14"/>
              </w:rPr>
              <w:t>2</w:t>
            </w:r>
            <w:r w:rsidR="00DC31EA">
              <w:rPr>
                <w:rFonts w:ascii="Arial" w:hAnsi="Arial" w:cs="Arial"/>
                <w:color w:val="000000"/>
                <w:sz w:val="14"/>
                <w:szCs w:val="14"/>
              </w:rPr>
              <w:t>39</w:t>
            </w:r>
          </w:p>
        </w:tc>
        <w:tc>
          <w:tcPr>
            <w:tcW w:w="94" w:type="dxa"/>
            <w:vAlign w:val="bottom"/>
          </w:tcPr>
          <w:p w:rsidR="009B45AB" w:rsidRPr="000E0769" w:rsidRDefault="009B45AB" w:rsidP="00B55B3D">
            <w:pPr>
              <w:spacing w:after="0" w:line="240" w:lineRule="auto"/>
              <w:rPr>
                <w:rFonts w:ascii="Arial" w:hAnsi="Arial" w:cs="Arial"/>
                <w:sz w:val="14"/>
                <w:szCs w:val="14"/>
              </w:rPr>
            </w:pPr>
          </w:p>
        </w:tc>
      </w:tr>
      <w:tr w:rsidR="009B45AB" w:rsidRPr="000E0769" w:rsidTr="00835BF1">
        <w:trPr>
          <w:cantSplit/>
          <w:trHeight w:val="300"/>
          <w:jc w:val="center"/>
        </w:trPr>
        <w:tc>
          <w:tcPr>
            <w:tcW w:w="2160" w:type="dxa"/>
            <w:vAlign w:val="bottom"/>
          </w:tcPr>
          <w:p w:rsidR="009B45AB" w:rsidRPr="00911837" w:rsidRDefault="009B45AB" w:rsidP="00B55B3D">
            <w:pPr>
              <w:keepNext/>
              <w:keepLines/>
              <w:spacing w:after="0" w:line="240" w:lineRule="auto"/>
              <w:rPr>
                <w:rFonts w:ascii="Arial" w:hAnsi="Arial" w:cs="Arial"/>
                <w:sz w:val="14"/>
                <w:szCs w:val="14"/>
              </w:rPr>
            </w:pPr>
            <w:r w:rsidRPr="00911837">
              <w:rPr>
                <w:rFonts w:ascii="Arial" w:hAnsi="Arial" w:cs="Arial"/>
                <w:color w:val="000000"/>
                <w:sz w:val="14"/>
                <w:szCs w:val="14"/>
              </w:rPr>
              <w:t>Environmental</w:t>
            </w:r>
          </w:p>
        </w:tc>
        <w:tc>
          <w:tcPr>
            <w:tcW w:w="80" w:type="dxa"/>
            <w:vAlign w:val="bottom"/>
          </w:tcPr>
          <w:p w:rsidR="009B45AB" w:rsidRPr="00911837" w:rsidRDefault="009B45AB" w:rsidP="00B55B3D">
            <w:pPr>
              <w:spacing w:after="0" w:line="240" w:lineRule="auto"/>
              <w:rPr>
                <w:rFonts w:ascii="Arial" w:hAnsi="Arial" w:cs="Arial"/>
                <w:sz w:val="14"/>
                <w:szCs w:val="14"/>
              </w:rPr>
            </w:pPr>
          </w:p>
        </w:tc>
        <w:tc>
          <w:tcPr>
            <w:tcW w:w="1126" w:type="dxa"/>
            <w:gridSpan w:val="2"/>
            <w:shd w:val="clear" w:color="auto" w:fill="auto"/>
            <w:vAlign w:val="bottom"/>
          </w:tcPr>
          <w:p w:rsidR="009B45AB"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48</w:t>
            </w:r>
          </w:p>
        </w:tc>
        <w:tc>
          <w:tcPr>
            <w:tcW w:w="119" w:type="dxa"/>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55" w:type="dxa"/>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1226" w:type="dxa"/>
            <w:gridSpan w:val="2"/>
            <w:shd w:val="clear" w:color="auto" w:fill="auto"/>
            <w:vAlign w:val="bottom"/>
          </w:tcPr>
          <w:p w:rsidR="009B45AB"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46</w:t>
            </w:r>
          </w:p>
        </w:tc>
        <w:tc>
          <w:tcPr>
            <w:tcW w:w="94" w:type="dxa"/>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80" w:type="dxa"/>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1126" w:type="dxa"/>
            <w:gridSpan w:val="2"/>
            <w:shd w:val="clear" w:color="auto" w:fill="auto"/>
            <w:vAlign w:val="bottom"/>
          </w:tcPr>
          <w:p w:rsidR="009B45AB"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94</w:t>
            </w:r>
          </w:p>
        </w:tc>
        <w:tc>
          <w:tcPr>
            <w:tcW w:w="94" w:type="dxa"/>
            <w:vAlign w:val="bottom"/>
          </w:tcPr>
          <w:p w:rsidR="009B45AB" w:rsidRPr="000E0769" w:rsidRDefault="009B45AB" w:rsidP="00B55B3D">
            <w:pPr>
              <w:spacing w:after="0" w:line="240" w:lineRule="auto"/>
              <w:rPr>
                <w:rFonts w:ascii="Arial" w:hAnsi="Arial" w:cs="Arial"/>
                <w:sz w:val="14"/>
                <w:szCs w:val="14"/>
                <w:highlight w:val="yellow"/>
              </w:rPr>
            </w:pPr>
          </w:p>
        </w:tc>
        <w:tc>
          <w:tcPr>
            <w:tcW w:w="80" w:type="dxa"/>
            <w:vAlign w:val="bottom"/>
          </w:tcPr>
          <w:p w:rsidR="009B45AB" w:rsidRPr="000E0769" w:rsidRDefault="009B45AB" w:rsidP="00B55B3D">
            <w:pPr>
              <w:spacing w:after="0" w:line="240" w:lineRule="auto"/>
              <w:rPr>
                <w:rFonts w:ascii="Arial" w:hAnsi="Arial" w:cs="Arial"/>
                <w:sz w:val="14"/>
                <w:szCs w:val="14"/>
                <w:highlight w:val="yellow"/>
              </w:rPr>
            </w:pPr>
          </w:p>
        </w:tc>
        <w:tc>
          <w:tcPr>
            <w:tcW w:w="1126" w:type="dxa"/>
            <w:gridSpan w:val="2"/>
            <w:vAlign w:val="bottom"/>
          </w:tcPr>
          <w:p w:rsidR="009B45AB" w:rsidRPr="00DC31EA" w:rsidRDefault="00DC31EA" w:rsidP="00B55B3D">
            <w:pPr>
              <w:keepLines/>
              <w:spacing w:after="0" w:line="240" w:lineRule="auto"/>
              <w:jc w:val="right"/>
              <w:rPr>
                <w:rFonts w:ascii="Arial" w:hAnsi="Arial" w:cs="Arial"/>
                <w:sz w:val="14"/>
                <w:szCs w:val="14"/>
              </w:rPr>
            </w:pPr>
            <w:r>
              <w:rPr>
                <w:rFonts w:ascii="Arial" w:hAnsi="Arial" w:cs="Arial"/>
                <w:sz w:val="14"/>
                <w:szCs w:val="14"/>
              </w:rPr>
              <w:t>59</w:t>
            </w:r>
          </w:p>
        </w:tc>
        <w:tc>
          <w:tcPr>
            <w:tcW w:w="94" w:type="dxa"/>
            <w:vAlign w:val="bottom"/>
          </w:tcPr>
          <w:p w:rsidR="009B45AB" w:rsidRPr="00DC31EA" w:rsidRDefault="009B45AB" w:rsidP="00B55B3D">
            <w:pPr>
              <w:spacing w:after="0" w:line="240" w:lineRule="auto"/>
              <w:rPr>
                <w:rFonts w:ascii="Arial" w:hAnsi="Arial" w:cs="Arial"/>
                <w:sz w:val="14"/>
                <w:szCs w:val="14"/>
              </w:rPr>
            </w:pPr>
          </w:p>
        </w:tc>
        <w:tc>
          <w:tcPr>
            <w:tcW w:w="80" w:type="dxa"/>
            <w:vAlign w:val="bottom"/>
          </w:tcPr>
          <w:p w:rsidR="009B45AB" w:rsidRPr="00DC31EA" w:rsidRDefault="009B45AB" w:rsidP="00B55B3D">
            <w:pPr>
              <w:spacing w:after="0" w:line="240" w:lineRule="auto"/>
              <w:rPr>
                <w:rFonts w:ascii="Arial" w:hAnsi="Arial" w:cs="Arial"/>
                <w:sz w:val="14"/>
                <w:szCs w:val="14"/>
              </w:rPr>
            </w:pPr>
          </w:p>
        </w:tc>
        <w:tc>
          <w:tcPr>
            <w:tcW w:w="1126" w:type="dxa"/>
            <w:gridSpan w:val="2"/>
            <w:vAlign w:val="bottom"/>
          </w:tcPr>
          <w:p w:rsidR="009B45AB" w:rsidRPr="00DC31EA" w:rsidRDefault="00DC31EA" w:rsidP="00B55B3D">
            <w:pPr>
              <w:keepLines/>
              <w:spacing w:after="0" w:line="240" w:lineRule="auto"/>
              <w:jc w:val="right"/>
              <w:rPr>
                <w:rFonts w:ascii="Arial" w:hAnsi="Arial" w:cs="Arial"/>
                <w:sz w:val="14"/>
                <w:szCs w:val="14"/>
              </w:rPr>
            </w:pPr>
            <w:r>
              <w:rPr>
                <w:rFonts w:ascii="Arial" w:hAnsi="Arial" w:cs="Arial"/>
                <w:sz w:val="14"/>
                <w:szCs w:val="14"/>
              </w:rPr>
              <w:t>41</w:t>
            </w:r>
          </w:p>
        </w:tc>
        <w:tc>
          <w:tcPr>
            <w:tcW w:w="94" w:type="dxa"/>
            <w:vAlign w:val="bottom"/>
          </w:tcPr>
          <w:p w:rsidR="009B45AB" w:rsidRPr="00DC31EA" w:rsidRDefault="009B45AB" w:rsidP="00B55B3D">
            <w:pPr>
              <w:spacing w:after="0" w:line="240" w:lineRule="auto"/>
              <w:rPr>
                <w:rFonts w:ascii="Arial" w:hAnsi="Arial" w:cs="Arial"/>
                <w:sz w:val="14"/>
                <w:szCs w:val="14"/>
              </w:rPr>
            </w:pPr>
          </w:p>
        </w:tc>
        <w:tc>
          <w:tcPr>
            <w:tcW w:w="80" w:type="dxa"/>
            <w:vAlign w:val="bottom"/>
          </w:tcPr>
          <w:p w:rsidR="009B45AB" w:rsidRPr="00DC31EA" w:rsidRDefault="009B45AB" w:rsidP="00B55B3D">
            <w:pPr>
              <w:spacing w:after="0" w:line="240" w:lineRule="auto"/>
              <w:rPr>
                <w:rFonts w:ascii="Arial" w:hAnsi="Arial" w:cs="Arial"/>
                <w:sz w:val="14"/>
                <w:szCs w:val="14"/>
              </w:rPr>
            </w:pPr>
          </w:p>
        </w:tc>
        <w:tc>
          <w:tcPr>
            <w:tcW w:w="1126" w:type="dxa"/>
            <w:gridSpan w:val="2"/>
            <w:vAlign w:val="bottom"/>
          </w:tcPr>
          <w:p w:rsidR="009B45AB" w:rsidRPr="00DC31EA" w:rsidRDefault="00DC31EA" w:rsidP="00B55B3D">
            <w:pPr>
              <w:keepLines/>
              <w:spacing w:after="0" w:line="240" w:lineRule="auto"/>
              <w:jc w:val="right"/>
              <w:rPr>
                <w:rFonts w:ascii="Arial" w:hAnsi="Arial" w:cs="Arial"/>
                <w:sz w:val="14"/>
                <w:szCs w:val="14"/>
              </w:rPr>
            </w:pPr>
            <w:r>
              <w:rPr>
                <w:rFonts w:ascii="Arial" w:hAnsi="Arial" w:cs="Arial"/>
                <w:sz w:val="14"/>
                <w:szCs w:val="14"/>
              </w:rPr>
              <w:t>100</w:t>
            </w:r>
          </w:p>
        </w:tc>
        <w:tc>
          <w:tcPr>
            <w:tcW w:w="94" w:type="dxa"/>
            <w:vAlign w:val="bottom"/>
          </w:tcPr>
          <w:p w:rsidR="009B45AB" w:rsidRPr="000E0769" w:rsidRDefault="009B45AB" w:rsidP="00B55B3D">
            <w:pPr>
              <w:spacing w:after="0" w:line="240" w:lineRule="auto"/>
              <w:rPr>
                <w:rFonts w:ascii="Arial" w:hAnsi="Arial" w:cs="Arial"/>
                <w:sz w:val="14"/>
                <w:szCs w:val="14"/>
              </w:rPr>
            </w:pPr>
          </w:p>
        </w:tc>
      </w:tr>
      <w:tr w:rsidR="009B45AB" w:rsidRPr="000E0769" w:rsidTr="00835BF1">
        <w:trPr>
          <w:cantSplit/>
          <w:trHeight w:val="320"/>
          <w:jc w:val="center"/>
        </w:trPr>
        <w:tc>
          <w:tcPr>
            <w:tcW w:w="2160" w:type="dxa"/>
            <w:vAlign w:val="bottom"/>
          </w:tcPr>
          <w:p w:rsidR="009B45AB" w:rsidRPr="00911837" w:rsidRDefault="009B45AB" w:rsidP="00B55B3D">
            <w:pPr>
              <w:keepNext/>
              <w:keepLines/>
              <w:spacing w:after="0" w:line="240" w:lineRule="auto"/>
              <w:rPr>
                <w:rFonts w:ascii="Arial" w:hAnsi="Arial" w:cs="Arial"/>
                <w:sz w:val="14"/>
                <w:szCs w:val="14"/>
              </w:rPr>
            </w:pPr>
            <w:r w:rsidRPr="00911837">
              <w:rPr>
                <w:rFonts w:ascii="Arial" w:hAnsi="Arial" w:cs="Arial"/>
                <w:color w:val="000000"/>
                <w:sz w:val="14"/>
                <w:szCs w:val="14"/>
              </w:rPr>
              <w:t>Other</w:t>
            </w:r>
          </w:p>
        </w:tc>
        <w:tc>
          <w:tcPr>
            <w:tcW w:w="80" w:type="dxa"/>
            <w:vAlign w:val="bottom"/>
          </w:tcPr>
          <w:p w:rsidR="009B45AB" w:rsidRPr="00911837" w:rsidRDefault="009B45AB" w:rsidP="00B55B3D">
            <w:pPr>
              <w:spacing w:after="0" w:line="240" w:lineRule="auto"/>
              <w:rPr>
                <w:rFonts w:ascii="Arial" w:hAnsi="Arial" w:cs="Arial"/>
                <w:sz w:val="14"/>
                <w:szCs w:val="14"/>
              </w:rPr>
            </w:pPr>
          </w:p>
        </w:tc>
        <w:tc>
          <w:tcPr>
            <w:tcW w:w="1126" w:type="dxa"/>
            <w:gridSpan w:val="2"/>
            <w:tcBorders>
              <w:bottom w:val="single" w:sz="6" w:space="0" w:color="000000"/>
            </w:tcBorders>
            <w:shd w:val="clear" w:color="auto" w:fill="auto"/>
            <w:vAlign w:val="bottom"/>
          </w:tcPr>
          <w:p w:rsidR="009B45AB"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9</w:t>
            </w:r>
          </w:p>
        </w:tc>
        <w:tc>
          <w:tcPr>
            <w:tcW w:w="119" w:type="dxa"/>
            <w:tcBorders>
              <w:bottom w:val="single" w:sz="6" w:space="0" w:color="000000"/>
            </w:tcBorders>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55" w:type="dxa"/>
            <w:tcBorders>
              <w:bottom w:val="single" w:sz="6" w:space="0" w:color="000000"/>
            </w:tcBorders>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1226" w:type="dxa"/>
            <w:gridSpan w:val="2"/>
            <w:tcBorders>
              <w:bottom w:val="single" w:sz="6" w:space="0" w:color="000000"/>
            </w:tcBorders>
            <w:shd w:val="clear" w:color="auto" w:fill="auto"/>
            <w:vAlign w:val="bottom"/>
          </w:tcPr>
          <w:p w:rsidR="009B45AB"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3</w:t>
            </w:r>
          </w:p>
        </w:tc>
        <w:tc>
          <w:tcPr>
            <w:tcW w:w="94" w:type="dxa"/>
            <w:tcBorders>
              <w:bottom w:val="single" w:sz="6" w:space="0" w:color="000000"/>
            </w:tcBorders>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80" w:type="dxa"/>
            <w:tcBorders>
              <w:bottom w:val="single" w:sz="6" w:space="0" w:color="000000"/>
            </w:tcBorders>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1126" w:type="dxa"/>
            <w:gridSpan w:val="2"/>
            <w:tcBorders>
              <w:bottom w:val="single" w:sz="6" w:space="0" w:color="000000"/>
            </w:tcBorders>
            <w:shd w:val="clear" w:color="auto" w:fill="auto"/>
            <w:vAlign w:val="bottom"/>
          </w:tcPr>
          <w:p w:rsidR="009B45AB"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12</w:t>
            </w:r>
          </w:p>
        </w:tc>
        <w:tc>
          <w:tcPr>
            <w:tcW w:w="94" w:type="dxa"/>
            <w:tcBorders>
              <w:bottom w:val="single" w:sz="6" w:space="0" w:color="000000"/>
            </w:tcBorders>
            <w:vAlign w:val="bottom"/>
          </w:tcPr>
          <w:p w:rsidR="009B45AB" w:rsidRPr="000E0769" w:rsidRDefault="009B45AB" w:rsidP="00B55B3D">
            <w:pPr>
              <w:spacing w:after="0" w:line="240" w:lineRule="auto"/>
              <w:rPr>
                <w:rFonts w:ascii="Arial" w:hAnsi="Arial" w:cs="Arial"/>
                <w:sz w:val="14"/>
                <w:szCs w:val="14"/>
                <w:highlight w:val="yellow"/>
              </w:rPr>
            </w:pPr>
          </w:p>
        </w:tc>
        <w:tc>
          <w:tcPr>
            <w:tcW w:w="80" w:type="dxa"/>
            <w:vAlign w:val="bottom"/>
          </w:tcPr>
          <w:p w:rsidR="009B45AB" w:rsidRPr="000E0769" w:rsidRDefault="009B45AB" w:rsidP="00B55B3D">
            <w:pPr>
              <w:spacing w:after="0" w:line="240" w:lineRule="auto"/>
              <w:rPr>
                <w:rFonts w:ascii="Arial" w:hAnsi="Arial" w:cs="Arial"/>
                <w:sz w:val="14"/>
                <w:szCs w:val="14"/>
                <w:highlight w:val="yellow"/>
              </w:rPr>
            </w:pPr>
          </w:p>
        </w:tc>
        <w:tc>
          <w:tcPr>
            <w:tcW w:w="1126" w:type="dxa"/>
            <w:gridSpan w:val="2"/>
            <w:tcBorders>
              <w:bottom w:val="single" w:sz="6" w:space="0" w:color="000000"/>
            </w:tcBorders>
            <w:vAlign w:val="bottom"/>
          </w:tcPr>
          <w:p w:rsidR="009B45AB" w:rsidRPr="00DC31EA" w:rsidRDefault="00835BF1" w:rsidP="00DC31EA">
            <w:pPr>
              <w:keepLines/>
              <w:spacing w:after="0" w:line="240" w:lineRule="auto"/>
              <w:jc w:val="right"/>
              <w:rPr>
                <w:rFonts w:ascii="Arial" w:hAnsi="Arial" w:cs="Arial"/>
                <w:sz w:val="14"/>
                <w:szCs w:val="14"/>
              </w:rPr>
            </w:pPr>
            <w:r w:rsidRPr="00DC31EA">
              <w:rPr>
                <w:rFonts w:ascii="Arial" w:hAnsi="Arial" w:cs="Arial"/>
                <w:color w:val="000000"/>
                <w:sz w:val="14"/>
                <w:szCs w:val="14"/>
              </w:rPr>
              <w:t>1</w:t>
            </w:r>
            <w:r w:rsidR="00DC31EA">
              <w:rPr>
                <w:rFonts w:ascii="Arial" w:hAnsi="Arial" w:cs="Arial"/>
                <w:color w:val="000000"/>
                <w:sz w:val="14"/>
                <w:szCs w:val="14"/>
              </w:rPr>
              <w:t>1</w:t>
            </w:r>
          </w:p>
        </w:tc>
        <w:tc>
          <w:tcPr>
            <w:tcW w:w="94" w:type="dxa"/>
            <w:tcBorders>
              <w:bottom w:val="single" w:sz="6" w:space="0" w:color="000000"/>
            </w:tcBorders>
            <w:vAlign w:val="bottom"/>
          </w:tcPr>
          <w:p w:rsidR="009B45AB" w:rsidRPr="00DC31EA" w:rsidRDefault="009B45AB" w:rsidP="00B55B3D">
            <w:pPr>
              <w:spacing w:after="0" w:line="240" w:lineRule="auto"/>
              <w:rPr>
                <w:rFonts w:ascii="Arial" w:hAnsi="Arial" w:cs="Arial"/>
                <w:sz w:val="14"/>
                <w:szCs w:val="14"/>
              </w:rPr>
            </w:pPr>
          </w:p>
        </w:tc>
        <w:tc>
          <w:tcPr>
            <w:tcW w:w="80" w:type="dxa"/>
            <w:tcBorders>
              <w:bottom w:val="single" w:sz="6" w:space="0" w:color="000000"/>
            </w:tcBorders>
            <w:vAlign w:val="bottom"/>
          </w:tcPr>
          <w:p w:rsidR="009B45AB" w:rsidRPr="00DC31EA" w:rsidRDefault="009B45AB" w:rsidP="00B55B3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9B45AB" w:rsidRPr="00DC31EA" w:rsidRDefault="00DC31EA" w:rsidP="00B55B3D">
            <w:pPr>
              <w:keepLines/>
              <w:spacing w:after="0" w:line="240" w:lineRule="auto"/>
              <w:jc w:val="right"/>
              <w:rPr>
                <w:rFonts w:ascii="Arial" w:hAnsi="Arial" w:cs="Arial"/>
                <w:sz w:val="14"/>
                <w:szCs w:val="14"/>
              </w:rPr>
            </w:pPr>
            <w:r>
              <w:rPr>
                <w:rFonts w:ascii="Arial" w:hAnsi="Arial" w:cs="Arial"/>
                <w:sz w:val="14"/>
                <w:szCs w:val="14"/>
              </w:rPr>
              <w:t>8</w:t>
            </w:r>
          </w:p>
        </w:tc>
        <w:tc>
          <w:tcPr>
            <w:tcW w:w="94" w:type="dxa"/>
            <w:tcBorders>
              <w:bottom w:val="single" w:sz="6" w:space="0" w:color="000000"/>
            </w:tcBorders>
            <w:vAlign w:val="bottom"/>
          </w:tcPr>
          <w:p w:rsidR="009B45AB" w:rsidRPr="00DC31EA" w:rsidRDefault="009B45AB" w:rsidP="00B55B3D">
            <w:pPr>
              <w:spacing w:after="0" w:line="240" w:lineRule="auto"/>
              <w:rPr>
                <w:rFonts w:ascii="Arial" w:hAnsi="Arial" w:cs="Arial"/>
                <w:sz w:val="14"/>
                <w:szCs w:val="14"/>
              </w:rPr>
            </w:pPr>
          </w:p>
        </w:tc>
        <w:tc>
          <w:tcPr>
            <w:tcW w:w="80" w:type="dxa"/>
            <w:tcBorders>
              <w:bottom w:val="single" w:sz="6" w:space="0" w:color="000000"/>
            </w:tcBorders>
            <w:vAlign w:val="bottom"/>
          </w:tcPr>
          <w:p w:rsidR="009B45AB" w:rsidRPr="00DC31EA" w:rsidRDefault="009B45AB" w:rsidP="00B55B3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9B45AB" w:rsidRPr="00DC31EA" w:rsidRDefault="00835BF1" w:rsidP="00DC31EA">
            <w:pPr>
              <w:keepLines/>
              <w:spacing w:after="0" w:line="240" w:lineRule="auto"/>
              <w:jc w:val="right"/>
              <w:rPr>
                <w:rFonts w:ascii="Arial" w:hAnsi="Arial" w:cs="Arial"/>
                <w:sz w:val="14"/>
                <w:szCs w:val="14"/>
              </w:rPr>
            </w:pPr>
            <w:r w:rsidRPr="00DC31EA">
              <w:rPr>
                <w:rFonts w:ascii="Arial" w:hAnsi="Arial" w:cs="Arial"/>
                <w:color w:val="000000"/>
                <w:sz w:val="14"/>
                <w:szCs w:val="14"/>
              </w:rPr>
              <w:t>1</w:t>
            </w:r>
            <w:r w:rsidR="00DC31EA">
              <w:rPr>
                <w:rFonts w:ascii="Arial" w:hAnsi="Arial" w:cs="Arial"/>
                <w:color w:val="000000"/>
                <w:sz w:val="14"/>
                <w:szCs w:val="14"/>
              </w:rPr>
              <w:t>9</w:t>
            </w:r>
          </w:p>
        </w:tc>
        <w:tc>
          <w:tcPr>
            <w:tcW w:w="94" w:type="dxa"/>
            <w:tcBorders>
              <w:bottom w:val="single" w:sz="6" w:space="0" w:color="000000"/>
            </w:tcBorders>
            <w:vAlign w:val="bottom"/>
          </w:tcPr>
          <w:p w:rsidR="009B45AB" w:rsidRPr="000E0769" w:rsidRDefault="009B45AB" w:rsidP="00B55B3D">
            <w:pPr>
              <w:spacing w:after="0" w:line="240" w:lineRule="auto"/>
              <w:rPr>
                <w:rFonts w:ascii="Arial" w:hAnsi="Arial" w:cs="Arial"/>
                <w:sz w:val="14"/>
                <w:szCs w:val="14"/>
              </w:rPr>
            </w:pPr>
          </w:p>
        </w:tc>
      </w:tr>
      <w:tr w:rsidR="009B45AB" w:rsidRPr="000E0769" w:rsidTr="00835BF1">
        <w:trPr>
          <w:cantSplit/>
          <w:trHeight w:val="300"/>
          <w:jc w:val="center"/>
        </w:trPr>
        <w:tc>
          <w:tcPr>
            <w:tcW w:w="2160" w:type="dxa"/>
            <w:tcMar>
              <w:left w:w="300" w:type="dxa"/>
            </w:tcMar>
            <w:vAlign w:val="bottom"/>
          </w:tcPr>
          <w:p w:rsidR="009B45AB" w:rsidRPr="00911837" w:rsidRDefault="009B45AB" w:rsidP="00B55B3D">
            <w:pPr>
              <w:keepLines/>
              <w:spacing w:after="0" w:line="240" w:lineRule="auto"/>
              <w:rPr>
                <w:rFonts w:ascii="Arial" w:hAnsi="Arial" w:cs="Arial"/>
                <w:sz w:val="14"/>
                <w:szCs w:val="14"/>
              </w:rPr>
            </w:pPr>
            <w:r w:rsidRPr="00911837">
              <w:rPr>
                <w:rFonts w:ascii="Arial" w:hAnsi="Arial" w:cs="Arial"/>
                <w:color w:val="000000"/>
                <w:sz w:val="14"/>
                <w:szCs w:val="14"/>
              </w:rPr>
              <w:t>Total</w:t>
            </w:r>
          </w:p>
        </w:tc>
        <w:tc>
          <w:tcPr>
            <w:tcW w:w="80" w:type="dxa"/>
            <w:vAlign w:val="bottom"/>
          </w:tcPr>
          <w:p w:rsidR="009B45AB" w:rsidRPr="00911837" w:rsidRDefault="009B45AB" w:rsidP="00B55B3D">
            <w:pPr>
              <w:spacing w:after="0" w:line="240" w:lineRule="auto"/>
              <w:rPr>
                <w:rFonts w:ascii="Arial" w:hAnsi="Arial" w:cs="Arial"/>
                <w:sz w:val="14"/>
                <w:szCs w:val="14"/>
              </w:rPr>
            </w:pPr>
          </w:p>
        </w:tc>
        <w:tc>
          <w:tcPr>
            <w:tcW w:w="120" w:type="dxa"/>
            <w:tcBorders>
              <w:bottom w:val="double" w:sz="6" w:space="0" w:color="000000"/>
            </w:tcBorders>
            <w:shd w:val="clear" w:color="auto" w:fill="auto"/>
            <w:vAlign w:val="bottom"/>
          </w:tcPr>
          <w:p w:rsidR="009B45AB" w:rsidRPr="00911837" w:rsidRDefault="009B45AB" w:rsidP="00B55B3D">
            <w:pPr>
              <w:keepLines/>
              <w:spacing w:after="0" w:line="240" w:lineRule="auto"/>
              <w:rPr>
                <w:rFonts w:ascii="Arial" w:hAnsi="Arial" w:cs="Arial"/>
                <w:sz w:val="14"/>
                <w:szCs w:val="14"/>
              </w:rPr>
            </w:pPr>
            <w:r w:rsidRPr="00911837">
              <w:rPr>
                <w:rFonts w:ascii="Arial" w:hAnsi="Arial" w:cs="Arial"/>
                <w:b/>
                <w:color w:val="000000"/>
                <w:sz w:val="14"/>
                <w:szCs w:val="14"/>
              </w:rPr>
              <w:t>$</w:t>
            </w:r>
          </w:p>
        </w:tc>
        <w:tc>
          <w:tcPr>
            <w:tcW w:w="1006" w:type="dxa"/>
            <w:tcBorders>
              <w:bottom w:val="double" w:sz="6" w:space="0" w:color="000000"/>
            </w:tcBorders>
            <w:shd w:val="clear" w:color="auto" w:fill="auto"/>
            <w:vAlign w:val="bottom"/>
          </w:tcPr>
          <w:p w:rsidR="009B45AB"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12</w:t>
            </w:r>
            <w:r w:rsidR="00835BF1" w:rsidRPr="00730C25">
              <w:rPr>
                <w:rFonts w:ascii="Arial" w:hAnsi="Arial" w:cs="Arial"/>
                <w:b/>
                <w:color w:val="000000"/>
                <w:sz w:val="14"/>
                <w:szCs w:val="14"/>
              </w:rPr>
              <w:t>6</w:t>
            </w:r>
          </w:p>
        </w:tc>
        <w:tc>
          <w:tcPr>
            <w:tcW w:w="119" w:type="dxa"/>
            <w:tcBorders>
              <w:bottom w:val="double" w:sz="6" w:space="0" w:color="000000"/>
            </w:tcBorders>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55" w:type="dxa"/>
            <w:tcBorders>
              <w:bottom w:val="double" w:sz="6" w:space="0" w:color="000000"/>
            </w:tcBorders>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120" w:type="dxa"/>
            <w:tcBorders>
              <w:bottom w:val="double" w:sz="6" w:space="0" w:color="000000"/>
            </w:tcBorders>
            <w:shd w:val="clear" w:color="auto" w:fill="auto"/>
            <w:vAlign w:val="bottom"/>
          </w:tcPr>
          <w:p w:rsidR="009B45AB" w:rsidRPr="00730C25" w:rsidRDefault="009B45AB" w:rsidP="00B55B3D">
            <w:pPr>
              <w:keepLines/>
              <w:spacing w:after="0" w:line="240" w:lineRule="auto"/>
              <w:rPr>
                <w:rFonts w:ascii="Arial" w:hAnsi="Arial" w:cs="Arial"/>
                <w:sz w:val="14"/>
                <w:szCs w:val="14"/>
              </w:rPr>
            </w:pPr>
            <w:r w:rsidRPr="00730C25">
              <w:rPr>
                <w:rFonts w:ascii="Arial" w:hAnsi="Arial" w:cs="Arial"/>
                <w:b/>
                <w:color w:val="000000"/>
                <w:sz w:val="14"/>
                <w:szCs w:val="14"/>
              </w:rPr>
              <w:t>$</w:t>
            </w:r>
          </w:p>
        </w:tc>
        <w:tc>
          <w:tcPr>
            <w:tcW w:w="1106" w:type="dxa"/>
            <w:tcBorders>
              <w:bottom w:val="double" w:sz="6" w:space="0" w:color="000000"/>
            </w:tcBorders>
            <w:shd w:val="clear" w:color="auto" w:fill="auto"/>
            <w:vAlign w:val="bottom"/>
          </w:tcPr>
          <w:p w:rsidR="009B45AB"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205</w:t>
            </w:r>
          </w:p>
        </w:tc>
        <w:tc>
          <w:tcPr>
            <w:tcW w:w="94" w:type="dxa"/>
            <w:tcBorders>
              <w:bottom w:val="double" w:sz="6" w:space="0" w:color="000000"/>
            </w:tcBorders>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80" w:type="dxa"/>
            <w:tcBorders>
              <w:bottom w:val="double" w:sz="6" w:space="0" w:color="000000"/>
            </w:tcBorders>
            <w:shd w:val="clear" w:color="auto" w:fill="auto"/>
            <w:vAlign w:val="bottom"/>
          </w:tcPr>
          <w:p w:rsidR="009B45AB" w:rsidRPr="00730C25" w:rsidRDefault="009B45AB" w:rsidP="00B55B3D">
            <w:pPr>
              <w:spacing w:after="0" w:line="240" w:lineRule="auto"/>
              <w:rPr>
                <w:rFonts w:ascii="Arial" w:hAnsi="Arial" w:cs="Arial"/>
                <w:sz w:val="14"/>
                <w:szCs w:val="14"/>
              </w:rPr>
            </w:pPr>
          </w:p>
        </w:tc>
        <w:tc>
          <w:tcPr>
            <w:tcW w:w="120" w:type="dxa"/>
            <w:tcBorders>
              <w:bottom w:val="double" w:sz="6" w:space="0" w:color="000000"/>
            </w:tcBorders>
            <w:shd w:val="clear" w:color="auto" w:fill="auto"/>
            <w:vAlign w:val="bottom"/>
          </w:tcPr>
          <w:p w:rsidR="009B45AB" w:rsidRPr="00730C25" w:rsidRDefault="009B45AB" w:rsidP="00B55B3D">
            <w:pPr>
              <w:keepLines/>
              <w:spacing w:after="0" w:line="240" w:lineRule="auto"/>
              <w:rPr>
                <w:rFonts w:ascii="Arial" w:hAnsi="Arial" w:cs="Arial"/>
                <w:sz w:val="14"/>
                <w:szCs w:val="14"/>
              </w:rPr>
            </w:pPr>
            <w:r w:rsidRPr="00730C25">
              <w:rPr>
                <w:rFonts w:ascii="Arial" w:hAnsi="Arial" w:cs="Arial"/>
                <w:b/>
                <w:color w:val="000000"/>
                <w:sz w:val="14"/>
                <w:szCs w:val="14"/>
              </w:rPr>
              <w:t>$</w:t>
            </w:r>
          </w:p>
        </w:tc>
        <w:tc>
          <w:tcPr>
            <w:tcW w:w="1006" w:type="dxa"/>
            <w:tcBorders>
              <w:bottom w:val="double" w:sz="6" w:space="0" w:color="000000"/>
            </w:tcBorders>
            <w:shd w:val="clear" w:color="auto" w:fill="auto"/>
            <w:vAlign w:val="bottom"/>
          </w:tcPr>
          <w:p w:rsidR="009B45AB"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331</w:t>
            </w:r>
          </w:p>
        </w:tc>
        <w:tc>
          <w:tcPr>
            <w:tcW w:w="94" w:type="dxa"/>
            <w:tcBorders>
              <w:bottom w:val="double" w:sz="6" w:space="0" w:color="000000"/>
            </w:tcBorders>
            <w:vAlign w:val="bottom"/>
          </w:tcPr>
          <w:p w:rsidR="009B45AB" w:rsidRPr="000E0769" w:rsidRDefault="009B45AB" w:rsidP="00B55B3D">
            <w:pPr>
              <w:spacing w:after="0" w:line="240" w:lineRule="auto"/>
              <w:rPr>
                <w:rFonts w:ascii="Arial" w:hAnsi="Arial" w:cs="Arial"/>
                <w:sz w:val="14"/>
                <w:szCs w:val="14"/>
                <w:highlight w:val="yellow"/>
              </w:rPr>
            </w:pPr>
          </w:p>
        </w:tc>
        <w:tc>
          <w:tcPr>
            <w:tcW w:w="80" w:type="dxa"/>
            <w:vAlign w:val="bottom"/>
          </w:tcPr>
          <w:p w:rsidR="009B45AB" w:rsidRPr="000E0769" w:rsidRDefault="009B45AB" w:rsidP="00B55B3D">
            <w:pPr>
              <w:spacing w:after="0" w:line="240" w:lineRule="auto"/>
              <w:rPr>
                <w:rFonts w:ascii="Arial" w:hAnsi="Arial" w:cs="Arial"/>
                <w:sz w:val="14"/>
                <w:szCs w:val="14"/>
                <w:highlight w:val="yellow"/>
              </w:rPr>
            </w:pPr>
          </w:p>
        </w:tc>
        <w:tc>
          <w:tcPr>
            <w:tcW w:w="125" w:type="dxa"/>
            <w:tcBorders>
              <w:bottom w:val="double" w:sz="6" w:space="0" w:color="000000"/>
            </w:tcBorders>
            <w:vAlign w:val="bottom"/>
          </w:tcPr>
          <w:p w:rsidR="009B45AB" w:rsidRPr="000E0769" w:rsidRDefault="009B45AB" w:rsidP="00B55B3D">
            <w:pPr>
              <w:keepLines/>
              <w:spacing w:after="0" w:line="240" w:lineRule="auto"/>
              <w:rPr>
                <w:rFonts w:ascii="Arial" w:hAnsi="Arial" w:cs="Arial"/>
                <w:sz w:val="14"/>
                <w:szCs w:val="14"/>
              </w:rPr>
            </w:pPr>
            <w:r w:rsidRPr="000E0769">
              <w:rPr>
                <w:rFonts w:ascii="Arial" w:hAnsi="Arial" w:cs="Arial"/>
                <w:b/>
                <w:color w:val="000000"/>
                <w:sz w:val="14"/>
                <w:szCs w:val="14"/>
              </w:rPr>
              <w:t>$</w:t>
            </w:r>
          </w:p>
        </w:tc>
        <w:tc>
          <w:tcPr>
            <w:tcW w:w="1001" w:type="dxa"/>
            <w:tcBorders>
              <w:bottom w:val="double" w:sz="6" w:space="0" w:color="000000"/>
            </w:tcBorders>
            <w:vAlign w:val="bottom"/>
          </w:tcPr>
          <w:p w:rsidR="009B45AB" w:rsidRPr="00DC31EA" w:rsidRDefault="009B45AB" w:rsidP="00DC31EA">
            <w:pPr>
              <w:keepLines/>
              <w:spacing w:after="0" w:line="240" w:lineRule="auto"/>
              <w:jc w:val="right"/>
              <w:rPr>
                <w:rFonts w:ascii="Arial" w:hAnsi="Arial" w:cs="Arial"/>
                <w:sz w:val="14"/>
                <w:szCs w:val="14"/>
              </w:rPr>
            </w:pPr>
            <w:r w:rsidRPr="00DC31EA">
              <w:rPr>
                <w:rFonts w:ascii="Arial" w:hAnsi="Arial" w:cs="Arial"/>
                <w:color w:val="000000"/>
                <w:sz w:val="14"/>
                <w:szCs w:val="14"/>
              </w:rPr>
              <w:t>1</w:t>
            </w:r>
            <w:r w:rsidR="00DC31EA">
              <w:rPr>
                <w:rFonts w:ascii="Arial" w:hAnsi="Arial" w:cs="Arial"/>
                <w:color w:val="000000"/>
                <w:sz w:val="14"/>
                <w:szCs w:val="14"/>
              </w:rPr>
              <w:t>36</w:t>
            </w:r>
          </w:p>
        </w:tc>
        <w:tc>
          <w:tcPr>
            <w:tcW w:w="94" w:type="dxa"/>
            <w:tcBorders>
              <w:bottom w:val="double" w:sz="6" w:space="0" w:color="000000"/>
            </w:tcBorders>
            <w:vAlign w:val="bottom"/>
          </w:tcPr>
          <w:p w:rsidR="009B45AB" w:rsidRPr="00DC31EA" w:rsidRDefault="009B45AB" w:rsidP="00B55B3D">
            <w:pPr>
              <w:spacing w:after="0" w:line="240" w:lineRule="auto"/>
              <w:rPr>
                <w:rFonts w:ascii="Arial" w:hAnsi="Arial" w:cs="Arial"/>
                <w:sz w:val="14"/>
                <w:szCs w:val="14"/>
              </w:rPr>
            </w:pPr>
          </w:p>
        </w:tc>
        <w:tc>
          <w:tcPr>
            <w:tcW w:w="80" w:type="dxa"/>
            <w:tcBorders>
              <w:bottom w:val="double" w:sz="6" w:space="0" w:color="000000"/>
            </w:tcBorders>
            <w:vAlign w:val="bottom"/>
          </w:tcPr>
          <w:p w:rsidR="009B45AB" w:rsidRPr="00DC31EA" w:rsidRDefault="009B45AB" w:rsidP="00B55B3D">
            <w:pPr>
              <w:spacing w:after="0" w:line="240" w:lineRule="auto"/>
              <w:rPr>
                <w:rFonts w:ascii="Arial" w:hAnsi="Arial" w:cs="Arial"/>
                <w:sz w:val="14"/>
                <w:szCs w:val="14"/>
              </w:rPr>
            </w:pPr>
          </w:p>
        </w:tc>
        <w:tc>
          <w:tcPr>
            <w:tcW w:w="120" w:type="dxa"/>
            <w:tcBorders>
              <w:bottom w:val="double" w:sz="6" w:space="0" w:color="000000"/>
            </w:tcBorders>
            <w:vAlign w:val="bottom"/>
          </w:tcPr>
          <w:p w:rsidR="009B45AB" w:rsidRPr="00DC31EA" w:rsidRDefault="009B45AB" w:rsidP="00B55B3D">
            <w:pPr>
              <w:keepLines/>
              <w:spacing w:after="0" w:line="240" w:lineRule="auto"/>
              <w:rPr>
                <w:rFonts w:ascii="Arial" w:hAnsi="Arial" w:cs="Arial"/>
                <w:sz w:val="14"/>
                <w:szCs w:val="14"/>
              </w:rPr>
            </w:pPr>
            <w:r w:rsidRPr="00DC31EA">
              <w:rPr>
                <w:rFonts w:ascii="Arial" w:hAnsi="Arial" w:cs="Arial"/>
                <w:color w:val="000000"/>
                <w:sz w:val="14"/>
                <w:szCs w:val="14"/>
              </w:rPr>
              <w:t>$</w:t>
            </w:r>
          </w:p>
        </w:tc>
        <w:tc>
          <w:tcPr>
            <w:tcW w:w="1006" w:type="dxa"/>
            <w:tcBorders>
              <w:bottom w:val="double" w:sz="6" w:space="0" w:color="000000"/>
            </w:tcBorders>
            <w:vAlign w:val="bottom"/>
          </w:tcPr>
          <w:p w:rsidR="009B45AB" w:rsidRPr="00DC31EA" w:rsidRDefault="009B45AB" w:rsidP="00DC31EA">
            <w:pPr>
              <w:keepLines/>
              <w:spacing w:after="0" w:line="240" w:lineRule="auto"/>
              <w:jc w:val="right"/>
              <w:rPr>
                <w:rFonts w:ascii="Arial" w:hAnsi="Arial" w:cs="Arial"/>
                <w:sz w:val="14"/>
                <w:szCs w:val="14"/>
              </w:rPr>
            </w:pPr>
            <w:r w:rsidRPr="00DC31EA">
              <w:rPr>
                <w:rFonts w:ascii="Arial" w:hAnsi="Arial" w:cs="Arial"/>
                <w:color w:val="000000"/>
                <w:sz w:val="14"/>
                <w:szCs w:val="14"/>
              </w:rPr>
              <w:t>2</w:t>
            </w:r>
            <w:r w:rsidR="00DC31EA">
              <w:rPr>
                <w:rFonts w:ascii="Arial" w:hAnsi="Arial" w:cs="Arial"/>
                <w:color w:val="000000"/>
                <w:sz w:val="14"/>
                <w:szCs w:val="14"/>
              </w:rPr>
              <w:t>22</w:t>
            </w:r>
          </w:p>
        </w:tc>
        <w:tc>
          <w:tcPr>
            <w:tcW w:w="94" w:type="dxa"/>
            <w:tcBorders>
              <w:bottom w:val="double" w:sz="6" w:space="0" w:color="000000"/>
            </w:tcBorders>
            <w:vAlign w:val="bottom"/>
          </w:tcPr>
          <w:p w:rsidR="009B45AB" w:rsidRPr="00DC31EA" w:rsidRDefault="009B45AB" w:rsidP="00B55B3D">
            <w:pPr>
              <w:spacing w:after="0" w:line="240" w:lineRule="auto"/>
              <w:rPr>
                <w:rFonts w:ascii="Arial" w:hAnsi="Arial" w:cs="Arial"/>
                <w:sz w:val="14"/>
                <w:szCs w:val="14"/>
              </w:rPr>
            </w:pPr>
          </w:p>
        </w:tc>
        <w:tc>
          <w:tcPr>
            <w:tcW w:w="80" w:type="dxa"/>
            <w:tcBorders>
              <w:bottom w:val="double" w:sz="6" w:space="0" w:color="000000"/>
            </w:tcBorders>
            <w:vAlign w:val="bottom"/>
          </w:tcPr>
          <w:p w:rsidR="009B45AB" w:rsidRPr="00DC31EA" w:rsidRDefault="009B45AB" w:rsidP="00B55B3D">
            <w:pPr>
              <w:spacing w:after="0" w:line="240" w:lineRule="auto"/>
              <w:rPr>
                <w:rFonts w:ascii="Arial" w:hAnsi="Arial" w:cs="Arial"/>
                <w:sz w:val="14"/>
                <w:szCs w:val="14"/>
              </w:rPr>
            </w:pPr>
          </w:p>
        </w:tc>
        <w:tc>
          <w:tcPr>
            <w:tcW w:w="135" w:type="dxa"/>
            <w:tcBorders>
              <w:bottom w:val="double" w:sz="6" w:space="0" w:color="000000"/>
            </w:tcBorders>
            <w:vAlign w:val="bottom"/>
          </w:tcPr>
          <w:p w:rsidR="009B45AB" w:rsidRPr="00DC31EA" w:rsidRDefault="009B45AB" w:rsidP="00B55B3D">
            <w:pPr>
              <w:keepLines/>
              <w:spacing w:after="0" w:line="240" w:lineRule="auto"/>
              <w:rPr>
                <w:rFonts w:ascii="Arial" w:hAnsi="Arial" w:cs="Arial"/>
                <w:sz w:val="14"/>
                <w:szCs w:val="14"/>
              </w:rPr>
            </w:pPr>
            <w:r w:rsidRPr="00DC31EA">
              <w:rPr>
                <w:rFonts w:ascii="Arial" w:hAnsi="Arial" w:cs="Arial"/>
                <w:color w:val="000000"/>
                <w:sz w:val="14"/>
                <w:szCs w:val="14"/>
              </w:rPr>
              <w:t>$</w:t>
            </w:r>
          </w:p>
        </w:tc>
        <w:tc>
          <w:tcPr>
            <w:tcW w:w="991" w:type="dxa"/>
            <w:tcBorders>
              <w:bottom w:val="double" w:sz="6" w:space="0" w:color="000000"/>
            </w:tcBorders>
            <w:vAlign w:val="bottom"/>
          </w:tcPr>
          <w:p w:rsidR="009B45AB" w:rsidRPr="00DC31EA" w:rsidRDefault="009B45AB" w:rsidP="00DC31EA">
            <w:pPr>
              <w:keepLines/>
              <w:spacing w:after="0" w:line="240" w:lineRule="auto"/>
              <w:jc w:val="right"/>
              <w:rPr>
                <w:rFonts w:ascii="Arial" w:hAnsi="Arial" w:cs="Arial"/>
                <w:sz w:val="14"/>
                <w:szCs w:val="14"/>
              </w:rPr>
            </w:pPr>
            <w:r w:rsidRPr="00DC31EA">
              <w:rPr>
                <w:rFonts w:ascii="Arial" w:hAnsi="Arial" w:cs="Arial"/>
                <w:color w:val="000000"/>
                <w:sz w:val="14"/>
                <w:szCs w:val="14"/>
              </w:rPr>
              <w:t>3</w:t>
            </w:r>
            <w:r w:rsidR="00DC31EA">
              <w:rPr>
                <w:rFonts w:ascii="Arial" w:hAnsi="Arial" w:cs="Arial"/>
                <w:color w:val="000000"/>
                <w:sz w:val="14"/>
                <w:szCs w:val="14"/>
              </w:rPr>
              <w:t>58</w:t>
            </w:r>
          </w:p>
        </w:tc>
        <w:tc>
          <w:tcPr>
            <w:tcW w:w="94" w:type="dxa"/>
            <w:tcBorders>
              <w:bottom w:val="double" w:sz="6" w:space="0" w:color="000000"/>
            </w:tcBorders>
            <w:vAlign w:val="bottom"/>
          </w:tcPr>
          <w:p w:rsidR="009B45AB" w:rsidRPr="000E0769" w:rsidRDefault="009B45AB" w:rsidP="00B55B3D">
            <w:pPr>
              <w:spacing w:after="0" w:line="240" w:lineRule="auto"/>
              <w:rPr>
                <w:rFonts w:ascii="Arial" w:hAnsi="Arial" w:cs="Arial"/>
                <w:sz w:val="14"/>
                <w:szCs w:val="14"/>
              </w:rPr>
            </w:pPr>
          </w:p>
        </w:tc>
      </w:tr>
    </w:tbl>
    <w:p w:rsidR="00B55B3D" w:rsidRPr="00911837" w:rsidRDefault="00B55B3D" w:rsidP="00B55B3D">
      <w:pPr>
        <w:spacing w:after="0" w:line="240" w:lineRule="auto"/>
        <w:ind w:firstLine="720"/>
        <w:jc w:val="both"/>
        <w:rPr>
          <w:rFonts w:ascii="Arial" w:hAnsi="Arial" w:cs="Arial"/>
          <w:color w:val="000000"/>
          <w:sz w:val="14"/>
          <w:szCs w:val="14"/>
        </w:rPr>
      </w:pPr>
      <w:bookmarkStart w:id="67" w:name="C2B6B074359433FD03A75BF4C7ADA98E"/>
      <w:bookmarkStart w:id="68" w:name="B0A92172684FC027386A5BF3A23CA1C9"/>
    </w:p>
    <w:p w:rsidR="00B55B3D" w:rsidRPr="00911837" w:rsidRDefault="00B55B3D" w:rsidP="00B55B3D">
      <w:pPr>
        <w:spacing w:after="0" w:line="240" w:lineRule="auto"/>
        <w:ind w:firstLine="720"/>
        <w:jc w:val="both"/>
        <w:rPr>
          <w:rFonts w:ascii="Arial" w:hAnsi="Arial" w:cs="Arial"/>
          <w:color w:val="000000"/>
          <w:sz w:val="14"/>
          <w:szCs w:val="14"/>
        </w:rPr>
      </w:pPr>
      <w:r w:rsidRPr="00911837">
        <w:rPr>
          <w:rFonts w:ascii="Arial" w:hAnsi="Arial" w:cs="Arial"/>
          <w:color w:val="000000"/>
          <w:sz w:val="14"/>
          <w:szCs w:val="14"/>
        </w:rPr>
        <w:t xml:space="preserve">These liabilities are accrued when estimable and probable in accordance with the </w:t>
      </w:r>
      <w:r w:rsidRPr="00911837">
        <w:rPr>
          <w:rFonts w:ascii="Arial" w:hAnsi="Arial" w:cs="Arial"/>
          <w:i/>
          <w:color w:val="000000"/>
          <w:sz w:val="14"/>
          <w:szCs w:val="14"/>
        </w:rPr>
        <w:t>Contingencies Topic</w:t>
      </w:r>
      <w:r w:rsidRPr="00911837">
        <w:rPr>
          <w:rFonts w:ascii="Arial" w:hAnsi="Arial" w:cs="Arial"/>
          <w:color w:val="000000"/>
          <w:sz w:val="14"/>
          <w:szCs w:val="14"/>
        </w:rPr>
        <w:t xml:space="preserve"> in the ASC.  Actual settlements and claims received could differ.  The final outcome of these matters cannot be predicted with certainty.  Considering the legal defenses currently available, the liabilities that have been recorded and other factors, it is the opinion of management that none of these items</w:t>
      </w:r>
      <w:r w:rsidR="00722A93" w:rsidRPr="00C83BEA">
        <w:rPr>
          <w:rFonts w:ascii="Arial" w:hAnsi="Arial" w:cs="Arial"/>
          <w:color w:val="000000"/>
          <w:sz w:val="14"/>
          <w:szCs w:val="14"/>
        </w:rPr>
        <w:t xml:space="preserve"> individually</w:t>
      </w:r>
      <w:r w:rsidRPr="000E0769">
        <w:rPr>
          <w:rFonts w:ascii="Arial" w:hAnsi="Arial" w:cs="Arial"/>
          <w:color w:val="000000"/>
          <w:sz w:val="14"/>
          <w:szCs w:val="14"/>
        </w:rPr>
        <w:t xml:space="preserve">, when finally resolved, will have a material effect on the </w:t>
      </w:r>
      <w:r w:rsidRPr="00911837">
        <w:rPr>
          <w:rFonts w:ascii="Arial" w:hAnsi="Arial" w:cs="Arial"/>
          <w:color w:val="000000"/>
          <w:sz w:val="14"/>
          <w:szCs w:val="14"/>
        </w:rPr>
        <w:t>Respondent's financial condition, results of operations or liquidity.  Should a number of these items occur in the same period, however, they could have a material effect on the Respondent's financial condition, results of operations or liquidity in that particular period.</w:t>
      </w:r>
      <w:bookmarkStart w:id="69" w:name="20631CD3CFAC0AD699CD64E565DA9A37"/>
      <w:bookmarkEnd w:id="67"/>
      <w:bookmarkEnd w:id="68"/>
    </w:p>
    <w:p w:rsidR="00B55B3D" w:rsidRPr="000E0769" w:rsidRDefault="00B55B3D" w:rsidP="00B55B3D">
      <w:pPr>
        <w:spacing w:after="0" w:line="240" w:lineRule="auto"/>
        <w:jc w:val="both"/>
        <w:rPr>
          <w:rFonts w:ascii="Arial" w:hAnsi="Arial" w:cs="Arial"/>
          <w:color w:val="000000"/>
          <w:sz w:val="14"/>
          <w:szCs w:val="14"/>
        </w:rPr>
      </w:pPr>
    </w:p>
    <w:p w:rsidR="00B55B3D" w:rsidRPr="000E0769" w:rsidRDefault="00B55B3D" w:rsidP="00B55B3D">
      <w:pPr>
        <w:spacing w:after="0" w:line="240" w:lineRule="auto"/>
        <w:jc w:val="both"/>
        <w:rPr>
          <w:rFonts w:ascii="Arial" w:hAnsi="Arial" w:cs="Arial"/>
          <w:sz w:val="14"/>
          <w:szCs w:val="14"/>
        </w:rPr>
      </w:pPr>
      <w:bookmarkStart w:id="70" w:name="2DFFB3E45DCE1FF3AE3E5F8DF3F45D6E"/>
      <w:bookmarkEnd w:id="69"/>
      <w:r w:rsidRPr="000E0769">
        <w:rPr>
          <w:rFonts w:ascii="Arial" w:hAnsi="Arial" w:cs="Arial"/>
          <w:b/>
          <w:i/>
          <w:color w:val="000000"/>
          <w:sz w:val="14"/>
          <w:szCs w:val="14"/>
        </w:rPr>
        <w:t>Casualty</w:t>
      </w:r>
    </w:p>
    <w:bookmarkEnd w:id="70"/>
    <w:p w:rsidR="00B55B3D" w:rsidRPr="000E0769" w:rsidRDefault="00B55B3D" w:rsidP="00B55B3D">
      <w:pPr>
        <w:spacing w:after="0" w:line="240" w:lineRule="auto"/>
        <w:jc w:val="both"/>
        <w:rPr>
          <w:rFonts w:ascii="Arial" w:hAnsi="Arial" w:cs="Arial"/>
          <w:sz w:val="14"/>
          <w:szCs w:val="14"/>
        </w:rPr>
      </w:pPr>
      <w:r w:rsidRPr="000E0769">
        <w:rPr>
          <w:rFonts w:ascii="Arial" w:hAnsi="Arial" w:cs="Arial"/>
          <w:color w:val="000000"/>
          <w:sz w:val="14"/>
          <w:szCs w:val="14"/>
        </w:rPr>
        <w:t xml:space="preserve"> </w:t>
      </w:r>
    </w:p>
    <w:p w:rsidR="00B55B3D" w:rsidRPr="000E0769" w:rsidRDefault="00B55B3D" w:rsidP="00983AE0">
      <w:pPr>
        <w:spacing w:after="0" w:line="240" w:lineRule="auto"/>
        <w:ind w:firstLine="720"/>
        <w:jc w:val="both"/>
        <w:rPr>
          <w:rFonts w:ascii="Arial" w:hAnsi="Arial" w:cs="Arial"/>
          <w:sz w:val="14"/>
          <w:szCs w:val="14"/>
        </w:rPr>
      </w:pPr>
      <w:bookmarkStart w:id="71" w:name="5C119E6C33E6EBA69C595F91A1E245D0"/>
      <w:r w:rsidRPr="000E0769">
        <w:rPr>
          <w:rFonts w:ascii="Arial" w:hAnsi="Arial" w:cs="Arial"/>
          <w:color w:val="000000"/>
          <w:sz w:val="14"/>
          <w:szCs w:val="14"/>
        </w:rPr>
        <w:t xml:space="preserve">Casualty reserves </w:t>
      </w:r>
      <w:r w:rsidR="00FD14E4" w:rsidRPr="000E0769">
        <w:rPr>
          <w:rFonts w:ascii="Arial" w:hAnsi="Arial" w:cs="Arial"/>
          <w:color w:val="000000"/>
          <w:sz w:val="14"/>
          <w:szCs w:val="14"/>
        </w:rPr>
        <w:t>of $</w:t>
      </w:r>
      <w:r w:rsidR="00730C25">
        <w:rPr>
          <w:rFonts w:ascii="Arial" w:hAnsi="Arial" w:cs="Arial"/>
          <w:color w:val="000000"/>
          <w:sz w:val="14"/>
          <w:szCs w:val="14"/>
        </w:rPr>
        <w:t>225</w:t>
      </w:r>
      <w:r w:rsidR="00FD14E4" w:rsidRPr="00911837">
        <w:rPr>
          <w:rFonts w:ascii="Arial" w:hAnsi="Arial" w:cs="Arial"/>
          <w:color w:val="000000"/>
          <w:sz w:val="14"/>
          <w:szCs w:val="14"/>
        </w:rPr>
        <w:t xml:space="preserve"> million for 201</w:t>
      </w:r>
      <w:r w:rsidR="00212419">
        <w:rPr>
          <w:rFonts w:ascii="Arial" w:hAnsi="Arial" w:cs="Arial"/>
          <w:color w:val="000000"/>
          <w:sz w:val="14"/>
          <w:szCs w:val="14"/>
        </w:rPr>
        <w:t>4</w:t>
      </w:r>
      <w:r w:rsidR="00FD14E4" w:rsidRPr="00911837">
        <w:rPr>
          <w:rFonts w:ascii="Arial" w:hAnsi="Arial" w:cs="Arial"/>
          <w:color w:val="000000"/>
          <w:sz w:val="14"/>
          <w:szCs w:val="14"/>
        </w:rPr>
        <w:t xml:space="preserve"> </w:t>
      </w:r>
      <w:r w:rsidRPr="00911837">
        <w:rPr>
          <w:rFonts w:ascii="Arial" w:hAnsi="Arial" w:cs="Arial"/>
          <w:color w:val="000000"/>
          <w:sz w:val="14"/>
          <w:szCs w:val="14"/>
        </w:rPr>
        <w:t>represent accruals for personal injury, occupational injury and asbestos claims.  </w:t>
      </w:r>
      <w:r w:rsidR="00FD14E4" w:rsidRPr="00C83BEA">
        <w:rPr>
          <w:rFonts w:ascii="Arial" w:hAnsi="Arial" w:cs="Arial"/>
          <w:color w:val="000000"/>
          <w:sz w:val="14"/>
          <w:szCs w:val="14"/>
        </w:rPr>
        <w:t>T</w:t>
      </w:r>
      <w:r w:rsidRPr="000E0769">
        <w:rPr>
          <w:rFonts w:ascii="Arial" w:hAnsi="Arial" w:cs="Arial"/>
          <w:color w:val="000000"/>
          <w:sz w:val="14"/>
          <w:szCs w:val="14"/>
        </w:rPr>
        <w:t xml:space="preserve">he </w:t>
      </w:r>
      <w:r w:rsidRPr="00911837">
        <w:rPr>
          <w:rFonts w:ascii="Arial" w:hAnsi="Arial" w:cs="Arial"/>
          <w:color w:val="000000"/>
          <w:sz w:val="14"/>
          <w:szCs w:val="14"/>
        </w:rPr>
        <w:t>Respondent</w:t>
      </w:r>
      <w:r w:rsidR="00FD14E4" w:rsidRPr="00911837">
        <w:rPr>
          <w:rFonts w:ascii="Arial" w:hAnsi="Arial" w:cs="Arial"/>
          <w:color w:val="000000"/>
          <w:sz w:val="14"/>
          <w:szCs w:val="14"/>
        </w:rPr>
        <w:t>’s</w:t>
      </w:r>
      <w:r w:rsidRPr="00911837">
        <w:rPr>
          <w:rFonts w:ascii="Arial" w:hAnsi="Arial" w:cs="Arial"/>
          <w:color w:val="000000"/>
          <w:sz w:val="14"/>
          <w:szCs w:val="14"/>
        </w:rPr>
        <w:t xml:space="preserve"> self-insured retention amount for these </w:t>
      </w:r>
      <w:r w:rsidRPr="00C83BEA">
        <w:rPr>
          <w:rFonts w:ascii="Arial" w:hAnsi="Arial" w:cs="Arial"/>
          <w:color w:val="000000"/>
          <w:sz w:val="14"/>
          <w:szCs w:val="14"/>
        </w:rPr>
        <w:t xml:space="preserve">claims </w:t>
      </w:r>
      <w:r w:rsidR="00FD14E4" w:rsidRPr="000E0769">
        <w:rPr>
          <w:rFonts w:ascii="Arial" w:hAnsi="Arial" w:cs="Arial"/>
          <w:color w:val="000000"/>
          <w:sz w:val="14"/>
          <w:szCs w:val="14"/>
        </w:rPr>
        <w:t>is</w:t>
      </w:r>
      <w:r w:rsidRPr="000E0769">
        <w:rPr>
          <w:rFonts w:ascii="Arial" w:hAnsi="Arial" w:cs="Arial"/>
          <w:color w:val="000000"/>
          <w:sz w:val="14"/>
          <w:szCs w:val="14"/>
        </w:rPr>
        <w:t xml:space="preserve"> </w:t>
      </w:r>
      <w:bookmarkStart w:id="72" w:name="FC05D49E1206DB44CC866622DAABC37B"/>
      <w:r w:rsidRPr="000E0769">
        <w:rPr>
          <w:rFonts w:ascii="Arial" w:hAnsi="Arial" w:cs="Arial"/>
          <w:color w:val="000000"/>
          <w:sz w:val="14"/>
          <w:szCs w:val="14"/>
        </w:rPr>
        <w:t>$50 million</w:t>
      </w:r>
      <w:bookmarkEnd w:id="72"/>
      <w:r w:rsidRPr="000E0769">
        <w:rPr>
          <w:rFonts w:ascii="Arial" w:hAnsi="Arial" w:cs="Arial"/>
          <w:color w:val="000000"/>
          <w:sz w:val="14"/>
          <w:szCs w:val="14"/>
        </w:rPr>
        <w:t xml:space="preserve"> per occurrence.  Currently, </w:t>
      </w:r>
      <w:bookmarkStart w:id="73" w:name="DC4AF35C39EBCCCCF39FD2CBC4F9A7F9"/>
      <w:r w:rsidRPr="000E0769">
        <w:rPr>
          <w:rFonts w:ascii="Arial" w:hAnsi="Arial" w:cs="Arial"/>
          <w:color w:val="000000"/>
          <w:sz w:val="14"/>
          <w:szCs w:val="14"/>
        </w:rPr>
        <w:t>no</w:t>
      </w:r>
      <w:bookmarkEnd w:id="73"/>
      <w:r w:rsidRPr="000E0769">
        <w:rPr>
          <w:rFonts w:ascii="Arial" w:hAnsi="Arial" w:cs="Arial"/>
          <w:color w:val="000000"/>
          <w:sz w:val="14"/>
          <w:szCs w:val="14"/>
        </w:rPr>
        <w:t xml:space="preserve"> individual claim is expected to exceed the self-insured retention amount.  In accordance with the </w:t>
      </w:r>
      <w:r w:rsidRPr="000E0769">
        <w:rPr>
          <w:rFonts w:ascii="Arial" w:hAnsi="Arial" w:cs="Arial"/>
          <w:i/>
          <w:color w:val="000000"/>
          <w:sz w:val="14"/>
          <w:szCs w:val="14"/>
        </w:rPr>
        <w:t>Contingencies Topic</w:t>
      </w:r>
      <w:r w:rsidRPr="000E0769">
        <w:rPr>
          <w:rFonts w:ascii="Arial" w:hAnsi="Arial" w:cs="Arial"/>
          <w:color w:val="000000"/>
          <w:sz w:val="14"/>
          <w:szCs w:val="14"/>
        </w:rPr>
        <w:t xml:space="preserve"> in the ASC, to the extent the value of an individual claim exceeds the self-insured retention </w:t>
      </w:r>
      <w:proofErr w:type="gramStart"/>
      <w:r w:rsidRPr="000E0769">
        <w:rPr>
          <w:rFonts w:ascii="Arial" w:hAnsi="Arial" w:cs="Arial"/>
          <w:color w:val="000000"/>
          <w:sz w:val="14"/>
          <w:szCs w:val="14"/>
        </w:rPr>
        <w:t>amount,</w:t>
      </w:r>
      <w:proofErr w:type="gramEnd"/>
      <w:r w:rsidRPr="000E0769">
        <w:rPr>
          <w:rFonts w:ascii="Arial" w:hAnsi="Arial" w:cs="Arial"/>
          <w:color w:val="000000"/>
          <w:sz w:val="14"/>
          <w:szCs w:val="14"/>
        </w:rPr>
        <w:t xml:space="preserve"> the </w:t>
      </w:r>
      <w:r w:rsidRPr="00911837">
        <w:rPr>
          <w:rFonts w:ascii="Arial" w:hAnsi="Arial" w:cs="Arial"/>
          <w:color w:val="000000"/>
          <w:sz w:val="14"/>
          <w:szCs w:val="14"/>
        </w:rPr>
        <w:t xml:space="preserve">Respondent would present the liability on a gross basis with a corresponding receivable for insurance recoveries.  These reserves fluctuate based upon the timing of payments as well as changes in independent third-party estimates, which are reviewed by management.  Actual results may vary from estimates due to the number, type </w:t>
      </w:r>
      <w:r w:rsidRPr="00C83BEA">
        <w:rPr>
          <w:rFonts w:ascii="Arial" w:hAnsi="Arial" w:cs="Arial"/>
          <w:color w:val="000000"/>
          <w:sz w:val="14"/>
          <w:szCs w:val="14"/>
        </w:rPr>
        <w:t xml:space="preserve">and severity of the injury, costs of medical treatments and uncertainties in litigation. </w:t>
      </w:r>
      <w:r w:rsidRPr="00911837">
        <w:rPr>
          <w:rFonts w:ascii="Arial" w:hAnsi="Arial" w:cs="Arial"/>
          <w:color w:val="000000"/>
          <w:sz w:val="14"/>
          <w:szCs w:val="14"/>
        </w:rPr>
        <w:t>Defense and processing costs, which historically have been insignificant and are anticipated to be insignificant in the future, are not included in the recorded liabilities.</w:t>
      </w:r>
      <w:r w:rsidR="00212419">
        <w:rPr>
          <w:rFonts w:ascii="Arial" w:hAnsi="Arial" w:cs="Arial"/>
          <w:color w:val="000000"/>
          <w:sz w:val="14"/>
          <w:szCs w:val="14"/>
        </w:rPr>
        <w:t xml:space="preserve">  During 2014</w:t>
      </w:r>
      <w:r w:rsidR="00FD14E4" w:rsidRPr="00911837">
        <w:rPr>
          <w:rFonts w:ascii="Arial" w:hAnsi="Arial" w:cs="Arial"/>
          <w:color w:val="000000"/>
          <w:sz w:val="14"/>
          <w:szCs w:val="14"/>
        </w:rPr>
        <w:t xml:space="preserve"> and 201</w:t>
      </w:r>
      <w:r w:rsidR="00212419">
        <w:rPr>
          <w:rFonts w:ascii="Arial" w:hAnsi="Arial" w:cs="Arial"/>
          <w:color w:val="000000"/>
          <w:sz w:val="14"/>
          <w:szCs w:val="14"/>
        </w:rPr>
        <w:t>3</w:t>
      </w:r>
      <w:r w:rsidR="00FD14E4" w:rsidRPr="00C83BEA">
        <w:rPr>
          <w:rFonts w:ascii="Arial" w:hAnsi="Arial" w:cs="Arial"/>
          <w:color w:val="000000"/>
          <w:sz w:val="14"/>
          <w:szCs w:val="14"/>
        </w:rPr>
        <w:t>, there were no significant changes in estimate recorded to adjust casualty reserves.</w:t>
      </w:r>
      <w:r w:rsidR="00F05799" w:rsidRPr="000E0769">
        <w:rPr>
          <w:rFonts w:ascii="Arial" w:hAnsi="Arial" w:cs="Arial"/>
          <w:sz w:val="14"/>
          <w:szCs w:val="14"/>
        </w:rPr>
        <w:t xml:space="preserve"> </w:t>
      </w:r>
    </w:p>
    <w:bookmarkEnd w:id="71"/>
    <w:p w:rsidR="00B55B3D" w:rsidRPr="000E0769" w:rsidRDefault="00B55B3D" w:rsidP="00B55B3D">
      <w:pPr>
        <w:spacing w:after="0" w:line="240" w:lineRule="auto"/>
        <w:ind w:firstLine="720"/>
        <w:jc w:val="both"/>
        <w:rPr>
          <w:rFonts w:ascii="Arial" w:hAnsi="Arial" w:cs="Arial"/>
          <w:sz w:val="14"/>
          <w:szCs w:val="14"/>
        </w:rPr>
      </w:pPr>
      <w:r w:rsidRPr="000E0769">
        <w:rPr>
          <w:rFonts w:ascii="Arial" w:hAnsi="Arial" w:cs="Arial"/>
          <w:color w:val="000000"/>
          <w:sz w:val="14"/>
          <w:szCs w:val="14"/>
        </w:rPr>
        <w:t xml:space="preserve"> </w:t>
      </w:r>
    </w:p>
    <w:p w:rsidR="00B55B3D" w:rsidRPr="000E0769" w:rsidRDefault="00B55B3D" w:rsidP="00B55B3D">
      <w:pPr>
        <w:spacing w:after="0" w:line="240" w:lineRule="auto"/>
        <w:jc w:val="both"/>
        <w:rPr>
          <w:rFonts w:ascii="Arial" w:hAnsi="Arial" w:cs="Arial"/>
          <w:sz w:val="14"/>
          <w:szCs w:val="14"/>
        </w:rPr>
      </w:pPr>
      <w:bookmarkStart w:id="74" w:name="D91788A785832C0AF324F6B284ACC721"/>
      <w:r w:rsidRPr="000E0769">
        <w:rPr>
          <w:rFonts w:ascii="Arial" w:hAnsi="Arial" w:cs="Arial"/>
          <w:i/>
          <w:color w:val="000000"/>
          <w:sz w:val="14"/>
          <w:szCs w:val="14"/>
        </w:rPr>
        <w:t>Personal Injury</w:t>
      </w:r>
    </w:p>
    <w:p w:rsidR="00B55B3D" w:rsidRPr="000E0769" w:rsidRDefault="00B55B3D" w:rsidP="00B55B3D">
      <w:pPr>
        <w:spacing w:after="0" w:line="240" w:lineRule="auto"/>
        <w:jc w:val="both"/>
        <w:rPr>
          <w:rFonts w:ascii="Arial" w:hAnsi="Arial" w:cs="Arial"/>
          <w:sz w:val="14"/>
          <w:szCs w:val="14"/>
        </w:rPr>
      </w:pPr>
      <w:bookmarkStart w:id="75" w:name="23ECFE66BFDACC1EA8B55F91A1E5CC47"/>
      <w:bookmarkEnd w:id="74"/>
      <w:r w:rsidRPr="000E0769">
        <w:rPr>
          <w:rFonts w:ascii="Arial" w:hAnsi="Arial" w:cs="Arial"/>
          <w:color w:val="000000"/>
          <w:sz w:val="14"/>
          <w:szCs w:val="14"/>
        </w:rPr>
        <w:t> </w:t>
      </w:r>
    </w:p>
    <w:p w:rsidR="00B55B3D" w:rsidRPr="000E0769" w:rsidRDefault="00B55B3D" w:rsidP="00B55B3D">
      <w:pPr>
        <w:spacing w:after="0" w:line="240" w:lineRule="auto"/>
        <w:ind w:firstLine="720"/>
        <w:jc w:val="both"/>
        <w:rPr>
          <w:rFonts w:ascii="Arial" w:hAnsi="Arial" w:cs="Arial"/>
          <w:sz w:val="14"/>
          <w:szCs w:val="14"/>
        </w:rPr>
      </w:pPr>
      <w:bookmarkStart w:id="76" w:name="B71B6D8F9317FC9739BA5F91A1E65881"/>
      <w:bookmarkEnd w:id="75"/>
      <w:r w:rsidRPr="000E0769">
        <w:rPr>
          <w:rFonts w:ascii="Arial" w:hAnsi="Arial" w:cs="Arial"/>
          <w:color w:val="000000"/>
          <w:sz w:val="14"/>
          <w:szCs w:val="14"/>
        </w:rPr>
        <w:t xml:space="preserve">Personal injury reserves represent liabilities for employee work-related and third-party injuries.  Work-related injuries for CSXT employees are </w:t>
      </w:r>
      <w:r w:rsidR="006326B5" w:rsidRPr="000E0769">
        <w:rPr>
          <w:rFonts w:ascii="Arial" w:hAnsi="Arial" w:cs="Arial"/>
          <w:color w:val="000000"/>
          <w:sz w:val="14"/>
          <w:szCs w:val="14"/>
        </w:rPr>
        <w:t xml:space="preserve">primarily </w:t>
      </w:r>
      <w:r w:rsidRPr="000E0769">
        <w:rPr>
          <w:rFonts w:ascii="Arial" w:hAnsi="Arial" w:cs="Arial"/>
          <w:color w:val="000000"/>
          <w:sz w:val="14"/>
          <w:szCs w:val="14"/>
        </w:rPr>
        <w:t xml:space="preserve">subject to </w:t>
      </w:r>
      <w:r w:rsidRPr="00911837">
        <w:rPr>
          <w:rFonts w:ascii="Arial" w:hAnsi="Arial" w:cs="Arial"/>
          <w:color w:val="000000"/>
          <w:sz w:val="14"/>
          <w:szCs w:val="14"/>
        </w:rPr>
        <w:t>the Federal Employers’ Liability Act (“FELA”).</w:t>
      </w:r>
      <w:bookmarkEnd w:id="76"/>
      <w:r w:rsidR="008C550B" w:rsidRPr="00911837">
        <w:rPr>
          <w:rFonts w:ascii="Arial" w:hAnsi="Arial" w:cs="Arial"/>
          <w:color w:val="000000"/>
          <w:sz w:val="14"/>
          <w:szCs w:val="14"/>
        </w:rPr>
        <w:t xml:space="preserve"> </w:t>
      </w:r>
      <w:bookmarkStart w:id="77" w:name="9C5C273B59A70D7EE83B5BF861E1E262"/>
      <w:r w:rsidRPr="00911837">
        <w:rPr>
          <w:rFonts w:ascii="Arial" w:hAnsi="Arial" w:cs="Arial"/>
          <w:color w:val="000000"/>
          <w:sz w:val="14"/>
          <w:szCs w:val="14"/>
        </w:rPr>
        <w:t>CSXT retains an independent actuar</w:t>
      </w:r>
      <w:r w:rsidR="00212419">
        <w:rPr>
          <w:rFonts w:ascii="Arial" w:hAnsi="Arial" w:cs="Arial"/>
          <w:color w:val="000000"/>
          <w:sz w:val="14"/>
          <w:szCs w:val="14"/>
        </w:rPr>
        <w:t>y</w:t>
      </w:r>
      <w:r w:rsidRPr="00911837">
        <w:rPr>
          <w:rFonts w:ascii="Arial" w:hAnsi="Arial" w:cs="Arial"/>
          <w:color w:val="000000"/>
          <w:sz w:val="14"/>
          <w:szCs w:val="14"/>
        </w:rPr>
        <w:t xml:space="preserve"> to assist management in assessing the value of personal injury claims.  An analysis is performed by the </w:t>
      </w:r>
      <w:r w:rsidR="00212419">
        <w:rPr>
          <w:rFonts w:ascii="Arial" w:hAnsi="Arial" w:cs="Arial"/>
          <w:color w:val="000000"/>
          <w:sz w:val="14"/>
          <w:szCs w:val="14"/>
        </w:rPr>
        <w:t>actuary</w:t>
      </w:r>
      <w:r w:rsidRPr="00911837">
        <w:rPr>
          <w:rFonts w:ascii="Arial" w:hAnsi="Arial" w:cs="Arial"/>
          <w:color w:val="000000"/>
          <w:sz w:val="14"/>
          <w:szCs w:val="14"/>
        </w:rPr>
        <w:t xml:space="preserve"> quarterly and is reviewed by management. The methodology used by the actuary includes a development factor to reflect growth or reduction in the value of these personal injury claims. It i</w:t>
      </w:r>
      <w:r w:rsidRPr="000E0769">
        <w:rPr>
          <w:rFonts w:ascii="Arial" w:hAnsi="Arial" w:cs="Arial"/>
          <w:color w:val="000000"/>
          <w:sz w:val="14"/>
          <w:szCs w:val="14"/>
        </w:rPr>
        <w:t>s based largely on CSXT's historical claims and settlement experience.</w:t>
      </w:r>
    </w:p>
    <w:bookmarkEnd w:id="77"/>
    <w:p w:rsidR="00B55B3D" w:rsidRPr="000E0769" w:rsidRDefault="00B55B3D" w:rsidP="00B55B3D">
      <w:pPr>
        <w:spacing w:after="0" w:line="240" w:lineRule="auto"/>
        <w:ind w:firstLine="720"/>
        <w:jc w:val="both"/>
        <w:rPr>
          <w:rFonts w:ascii="Arial" w:hAnsi="Arial" w:cs="Arial"/>
          <w:sz w:val="14"/>
          <w:szCs w:val="14"/>
        </w:rPr>
      </w:pPr>
      <w:r w:rsidRPr="000E0769">
        <w:rPr>
          <w:rFonts w:ascii="Arial" w:hAnsi="Arial" w:cs="Arial"/>
          <w:color w:val="000000"/>
          <w:sz w:val="14"/>
          <w:szCs w:val="14"/>
        </w:rPr>
        <w:t xml:space="preserve"> </w:t>
      </w:r>
    </w:p>
    <w:p w:rsidR="00B55B3D" w:rsidRPr="000E0769" w:rsidRDefault="00B55B3D" w:rsidP="00B55B3D">
      <w:pPr>
        <w:spacing w:after="0" w:line="240" w:lineRule="auto"/>
        <w:ind w:firstLine="720"/>
        <w:jc w:val="both"/>
        <w:rPr>
          <w:rFonts w:ascii="Arial" w:hAnsi="Arial" w:cs="Arial"/>
          <w:sz w:val="14"/>
          <w:szCs w:val="14"/>
        </w:rPr>
      </w:pPr>
      <w:bookmarkStart w:id="78" w:name="9D74CF7B7C3579186290F6B2E3502797"/>
      <w:r w:rsidRPr="000E0769">
        <w:rPr>
          <w:rFonts w:ascii="Arial" w:hAnsi="Arial" w:cs="Arial"/>
          <w:color w:val="000000"/>
          <w:sz w:val="14"/>
          <w:szCs w:val="14"/>
        </w:rPr>
        <w:t xml:space="preserve">  </w:t>
      </w:r>
      <w:bookmarkEnd w:id="78"/>
    </w:p>
    <w:p w:rsidR="00B55B3D" w:rsidRPr="00911837" w:rsidRDefault="00B55B3D" w:rsidP="00B55B3D">
      <w:pPr>
        <w:spacing w:after="0" w:line="240" w:lineRule="auto"/>
        <w:jc w:val="both"/>
        <w:rPr>
          <w:rFonts w:ascii="Arial" w:hAnsi="Arial" w:cs="Arial"/>
          <w:sz w:val="14"/>
          <w:szCs w:val="14"/>
        </w:rPr>
      </w:pPr>
      <w:bookmarkStart w:id="79" w:name="54523EBEE3AA9F37DCF25F91A1E7EEAE"/>
      <w:r w:rsidRPr="00911837">
        <w:rPr>
          <w:rFonts w:ascii="Arial" w:hAnsi="Arial" w:cs="Arial"/>
          <w:i/>
          <w:color w:val="000000"/>
          <w:sz w:val="14"/>
          <w:szCs w:val="14"/>
        </w:rPr>
        <w:t>Occupational &amp; Asbestos</w:t>
      </w:r>
    </w:p>
    <w:p w:rsidR="00B55B3D" w:rsidRPr="000E0769" w:rsidRDefault="00B55B3D" w:rsidP="00B55B3D">
      <w:pPr>
        <w:spacing w:after="0" w:line="240" w:lineRule="auto"/>
        <w:rPr>
          <w:rFonts w:ascii="Arial" w:hAnsi="Arial" w:cs="Arial"/>
          <w:sz w:val="14"/>
          <w:szCs w:val="14"/>
        </w:rPr>
      </w:pPr>
      <w:bookmarkStart w:id="80" w:name="FC20E0A8A9892E0DF8EA5F91A1E73924"/>
      <w:bookmarkEnd w:id="79"/>
      <w:r w:rsidRPr="000E0769">
        <w:rPr>
          <w:rFonts w:ascii="Arial" w:hAnsi="Arial" w:cs="Arial"/>
          <w:color w:val="000000"/>
          <w:sz w:val="14"/>
          <w:szCs w:val="14"/>
        </w:rPr>
        <w:t> </w:t>
      </w:r>
    </w:p>
    <w:p w:rsidR="00B55B3D" w:rsidRPr="000E0769" w:rsidRDefault="00B55B3D" w:rsidP="00B55B3D">
      <w:pPr>
        <w:spacing w:after="0" w:line="240" w:lineRule="auto"/>
        <w:jc w:val="both"/>
        <w:rPr>
          <w:rFonts w:ascii="Arial" w:hAnsi="Arial" w:cs="Arial"/>
          <w:color w:val="000000"/>
          <w:sz w:val="14"/>
          <w:szCs w:val="14"/>
        </w:rPr>
      </w:pPr>
      <w:bookmarkStart w:id="81" w:name="6E2C391CA22CAA900A405F91A1E74934"/>
      <w:bookmarkEnd w:id="80"/>
      <w:r w:rsidRPr="000E0769">
        <w:rPr>
          <w:rFonts w:ascii="Arial" w:hAnsi="Arial" w:cs="Arial"/>
          <w:color w:val="000000"/>
          <w:sz w:val="14"/>
          <w:szCs w:val="14"/>
        </w:rPr>
        <w:t xml:space="preserve">     </w:t>
      </w:r>
      <w:r w:rsidRPr="000E0769">
        <w:rPr>
          <w:rFonts w:ascii="Arial" w:hAnsi="Arial" w:cs="Arial"/>
          <w:color w:val="000000"/>
          <w:sz w:val="14"/>
          <w:szCs w:val="14"/>
        </w:rPr>
        <w:tab/>
        <w:t>Occupational claims arise from allegations of exposures to certain materials in the workplace, such as solvents, soaps, chemicals (collectively referred to as “irritants”) and diesel fuels (like exhaust fumes) or allegations of chronic physical injuries resulting from work conditions, such as repetitive stress injuries, carpal tunnel syndrome and hearing loss.</w:t>
      </w:r>
      <w:bookmarkStart w:id="82" w:name="16AA399B4788515A2B5B64E59D7A1BDB"/>
      <w:bookmarkEnd w:id="81"/>
    </w:p>
    <w:p w:rsidR="00B55B3D" w:rsidRPr="000E0769" w:rsidRDefault="00B55B3D" w:rsidP="00B55B3D">
      <w:pPr>
        <w:spacing w:after="0" w:line="240" w:lineRule="auto"/>
        <w:jc w:val="both"/>
        <w:rPr>
          <w:rFonts w:ascii="Arial" w:hAnsi="Arial" w:cs="Arial"/>
          <w:color w:val="000000"/>
          <w:sz w:val="14"/>
          <w:szCs w:val="14"/>
        </w:rPr>
      </w:pPr>
    </w:p>
    <w:p w:rsidR="00B55B3D" w:rsidRPr="00911837" w:rsidRDefault="00B55B3D" w:rsidP="00B55B3D">
      <w:pPr>
        <w:spacing w:after="0" w:line="240" w:lineRule="auto"/>
        <w:ind w:firstLine="720"/>
        <w:jc w:val="both"/>
        <w:rPr>
          <w:rFonts w:ascii="Arial" w:hAnsi="Arial" w:cs="Arial"/>
          <w:sz w:val="14"/>
          <w:szCs w:val="14"/>
        </w:rPr>
      </w:pPr>
      <w:bookmarkStart w:id="83" w:name="F5E5CE15665BAB84CEEC5F91A1E881D3"/>
      <w:bookmarkEnd w:id="82"/>
      <w:r w:rsidRPr="000E0769">
        <w:rPr>
          <w:rFonts w:ascii="Arial" w:hAnsi="Arial" w:cs="Arial"/>
          <w:color w:val="000000"/>
          <w:sz w:val="14"/>
          <w:szCs w:val="14"/>
        </w:rPr>
        <w:t xml:space="preserve">The </w:t>
      </w:r>
      <w:r w:rsidRPr="00911837">
        <w:rPr>
          <w:rFonts w:ascii="Arial" w:hAnsi="Arial" w:cs="Arial"/>
          <w:color w:val="000000"/>
          <w:sz w:val="14"/>
          <w:szCs w:val="14"/>
        </w:rPr>
        <w:t xml:space="preserve">Respondent is also </w:t>
      </w:r>
      <w:proofErr w:type="gramStart"/>
      <w:r w:rsidRPr="00911837">
        <w:rPr>
          <w:rFonts w:ascii="Arial" w:hAnsi="Arial" w:cs="Arial"/>
          <w:color w:val="000000"/>
          <w:sz w:val="14"/>
          <w:szCs w:val="14"/>
        </w:rPr>
        <w:t>party</w:t>
      </w:r>
      <w:proofErr w:type="gramEnd"/>
      <w:r w:rsidRPr="00911837">
        <w:rPr>
          <w:rFonts w:ascii="Arial" w:hAnsi="Arial" w:cs="Arial"/>
          <w:color w:val="000000"/>
          <w:sz w:val="14"/>
          <w:szCs w:val="14"/>
        </w:rPr>
        <w:t xml:space="preserve"> to a number of asbestos claims by employees alleging exposure to asbestos in the workplace.  The heaviest possible exposure for employees resulted from work conducted in and around steam locomotiv</w:t>
      </w:r>
      <w:r w:rsidRPr="000E0769">
        <w:rPr>
          <w:rFonts w:ascii="Arial" w:hAnsi="Arial" w:cs="Arial"/>
          <w:color w:val="000000"/>
          <w:sz w:val="14"/>
          <w:szCs w:val="14"/>
        </w:rPr>
        <w:t>e engines that were largely phased out beginning around the 1950s. Other types of exposures, however, including exposure from locomotive component parts and building materials, continued until these exposures were substantially eliminated by 1985.  </w:t>
      </w:r>
      <w:r w:rsidRPr="00911837">
        <w:rPr>
          <w:rFonts w:ascii="Arial" w:hAnsi="Arial" w:cs="Arial"/>
          <w:color w:val="000000"/>
          <w:sz w:val="14"/>
          <w:szCs w:val="14"/>
        </w:rPr>
        <w:t xml:space="preserve">Diseases associated with asbestos typically have long latency periods (amount of time between exposure to </w:t>
      </w:r>
      <w:r w:rsidR="000C4113" w:rsidRPr="00911837">
        <w:rPr>
          <w:rFonts w:ascii="Arial" w:hAnsi="Arial" w:cs="Arial"/>
          <w:color w:val="000000"/>
          <w:sz w:val="14"/>
          <w:szCs w:val="14"/>
        </w:rPr>
        <w:t>asbestos</w:t>
      </w:r>
      <w:r w:rsidRPr="00911837">
        <w:rPr>
          <w:rFonts w:ascii="Arial" w:hAnsi="Arial" w:cs="Arial"/>
          <w:color w:val="000000"/>
          <w:sz w:val="14"/>
          <w:szCs w:val="14"/>
        </w:rPr>
        <w:t xml:space="preserve"> </w:t>
      </w:r>
      <w:r w:rsidRPr="00C83BEA">
        <w:rPr>
          <w:rFonts w:ascii="Arial" w:hAnsi="Arial" w:cs="Arial"/>
          <w:color w:val="000000"/>
          <w:sz w:val="14"/>
          <w:szCs w:val="14"/>
        </w:rPr>
        <w:t xml:space="preserve">and the onset of the disease) which can range from </w:t>
      </w:r>
      <w:bookmarkStart w:id="84" w:name="7F5E11A1D21F9AD9DBD569F8FACA6CE2"/>
      <w:r w:rsidR="00212419">
        <w:rPr>
          <w:rFonts w:ascii="Arial" w:hAnsi="Arial" w:cs="Arial"/>
          <w:color w:val="000000"/>
          <w:sz w:val="14"/>
          <w:szCs w:val="14"/>
        </w:rPr>
        <w:t>ten</w:t>
      </w:r>
      <w:r w:rsidRPr="00911837">
        <w:rPr>
          <w:rFonts w:ascii="Arial" w:hAnsi="Arial" w:cs="Arial"/>
          <w:color w:val="000000"/>
          <w:sz w:val="14"/>
          <w:szCs w:val="14"/>
        </w:rPr>
        <w:t xml:space="preserve"> to 40 years</w:t>
      </w:r>
      <w:bookmarkEnd w:id="84"/>
      <w:r w:rsidRPr="00911837">
        <w:rPr>
          <w:rFonts w:ascii="Arial" w:hAnsi="Arial" w:cs="Arial"/>
          <w:color w:val="000000"/>
          <w:sz w:val="14"/>
          <w:szCs w:val="14"/>
        </w:rPr>
        <w:t xml:space="preserve"> after exposure.</w:t>
      </w:r>
    </w:p>
    <w:bookmarkEnd w:id="83"/>
    <w:p w:rsidR="00B55B3D" w:rsidRPr="000E0769" w:rsidRDefault="00B55B3D" w:rsidP="00B55B3D">
      <w:pPr>
        <w:spacing w:after="0" w:line="240" w:lineRule="auto"/>
        <w:ind w:firstLine="720"/>
        <w:jc w:val="both"/>
        <w:rPr>
          <w:rFonts w:ascii="Arial" w:hAnsi="Arial" w:cs="Arial"/>
          <w:sz w:val="14"/>
          <w:szCs w:val="14"/>
        </w:rPr>
      </w:pPr>
      <w:r w:rsidRPr="000E0769">
        <w:rPr>
          <w:rFonts w:ascii="Arial" w:hAnsi="Arial" w:cs="Arial"/>
          <w:color w:val="000000"/>
          <w:sz w:val="14"/>
          <w:szCs w:val="14"/>
        </w:rPr>
        <w:t xml:space="preserve"> </w:t>
      </w:r>
    </w:p>
    <w:p w:rsidR="00B55B3D" w:rsidRDefault="000C4113" w:rsidP="00B55B3D">
      <w:pPr>
        <w:spacing w:after="0" w:line="240" w:lineRule="auto"/>
        <w:ind w:firstLine="720"/>
        <w:jc w:val="both"/>
        <w:rPr>
          <w:rFonts w:ascii="Arial" w:hAnsi="Arial" w:cs="Arial"/>
          <w:color w:val="000000"/>
          <w:sz w:val="14"/>
          <w:szCs w:val="14"/>
        </w:rPr>
      </w:pPr>
      <w:bookmarkStart w:id="85" w:name="93735B7C750EE06F3AC25BF9BD825414"/>
      <w:r w:rsidRPr="000E0769">
        <w:rPr>
          <w:rFonts w:ascii="Arial" w:hAnsi="Arial" w:cs="Arial"/>
          <w:color w:val="000000"/>
          <w:sz w:val="14"/>
          <w:szCs w:val="14"/>
        </w:rPr>
        <w:t>O</w:t>
      </w:r>
      <w:r w:rsidR="00B55B3D" w:rsidRPr="000E0769">
        <w:rPr>
          <w:rFonts w:ascii="Arial" w:hAnsi="Arial" w:cs="Arial"/>
          <w:color w:val="000000"/>
          <w:sz w:val="14"/>
          <w:szCs w:val="14"/>
        </w:rPr>
        <w:t xml:space="preserve">ccupational </w:t>
      </w:r>
      <w:r w:rsidR="00B55B3D" w:rsidRPr="00911837">
        <w:rPr>
          <w:rFonts w:ascii="Arial" w:hAnsi="Arial" w:cs="Arial"/>
          <w:color w:val="000000"/>
          <w:sz w:val="14"/>
          <w:szCs w:val="14"/>
        </w:rPr>
        <w:t>claims</w:t>
      </w:r>
      <w:r w:rsidR="00212419">
        <w:rPr>
          <w:rFonts w:ascii="Arial" w:hAnsi="Arial" w:cs="Arial"/>
          <w:color w:val="000000"/>
          <w:sz w:val="14"/>
          <w:szCs w:val="14"/>
        </w:rPr>
        <w:t>, excluding asbestos,</w:t>
      </w:r>
      <w:r w:rsidR="00B55B3D" w:rsidRPr="00911837">
        <w:rPr>
          <w:rFonts w:ascii="Arial" w:hAnsi="Arial" w:cs="Arial"/>
          <w:color w:val="000000"/>
          <w:sz w:val="14"/>
          <w:szCs w:val="14"/>
        </w:rPr>
        <w:t xml:space="preserve"> </w:t>
      </w:r>
      <w:r w:rsidRPr="00C83BEA">
        <w:rPr>
          <w:rFonts w:ascii="Arial" w:hAnsi="Arial" w:cs="Arial"/>
          <w:color w:val="000000"/>
          <w:sz w:val="14"/>
          <w:szCs w:val="14"/>
        </w:rPr>
        <w:t>are analyzed</w:t>
      </w:r>
      <w:r w:rsidR="00B55B3D" w:rsidRPr="000E0769">
        <w:rPr>
          <w:rFonts w:ascii="Arial" w:hAnsi="Arial" w:cs="Arial"/>
          <w:color w:val="000000"/>
          <w:sz w:val="14"/>
          <w:szCs w:val="14"/>
        </w:rPr>
        <w:t xml:space="preserve"> </w:t>
      </w:r>
      <w:r w:rsidR="00212419">
        <w:rPr>
          <w:rFonts w:ascii="Arial" w:hAnsi="Arial" w:cs="Arial"/>
          <w:color w:val="000000"/>
          <w:sz w:val="14"/>
          <w:szCs w:val="14"/>
        </w:rPr>
        <w:t>on a quarterly basis by</w:t>
      </w:r>
      <w:r w:rsidR="00B55B3D" w:rsidRPr="00911837">
        <w:rPr>
          <w:rFonts w:ascii="Arial" w:hAnsi="Arial" w:cs="Arial"/>
          <w:color w:val="000000"/>
          <w:sz w:val="14"/>
          <w:szCs w:val="14"/>
        </w:rPr>
        <w:t xml:space="preserve"> </w:t>
      </w:r>
      <w:r w:rsidRPr="00911837">
        <w:rPr>
          <w:rFonts w:ascii="Arial" w:hAnsi="Arial" w:cs="Arial"/>
          <w:color w:val="000000"/>
          <w:sz w:val="14"/>
          <w:szCs w:val="14"/>
        </w:rPr>
        <w:t>a</w:t>
      </w:r>
      <w:r w:rsidR="00212419">
        <w:rPr>
          <w:rFonts w:ascii="Arial" w:hAnsi="Arial" w:cs="Arial"/>
          <w:color w:val="000000"/>
          <w:sz w:val="14"/>
          <w:szCs w:val="14"/>
        </w:rPr>
        <w:t>n</w:t>
      </w:r>
      <w:r w:rsidR="00B55B3D" w:rsidRPr="00911837">
        <w:rPr>
          <w:rFonts w:ascii="Arial" w:hAnsi="Arial" w:cs="Arial"/>
          <w:color w:val="000000"/>
          <w:sz w:val="14"/>
          <w:szCs w:val="14"/>
        </w:rPr>
        <w:t xml:space="preserve"> </w:t>
      </w:r>
      <w:r w:rsidR="00212419">
        <w:rPr>
          <w:rFonts w:ascii="Arial" w:hAnsi="Arial" w:cs="Arial"/>
          <w:color w:val="000000"/>
          <w:sz w:val="14"/>
          <w:szCs w:val="14"/>
        </w:rPr>
        <w:t>independent</w:t>
      </w:r>
      <w:r w:rsidR="00B55B3D" w:rsidRPr="00911837">
        <w:rPr>
          <w:rFonts w:ascii="Arial" w:hAnsi="Arial" w:cs="Arial"/>
          <w:color w:val="000000"/>
          <w:sz w:val="14"/>
          <w:szCs w:val="14"/>
        </w:rPr>
        <w:t xml:space="preserve"> </w:t>
      </w:r>
      <w:r w:rsidRPr="00C83BEA">
        <w:rPr>
          <w:rFonts w:ascii="Arial" w:hAnsi="Arial" w:cs="Arial"/>
          <w:color w:val="000000"/>
          <w:sz w:val="14"/>
          <w:szCs w:val="14"/>
        </w:rPr>
        <w:t xml:space="preserve">actuary </w:t>
      </w:r>
      <w:r w:rsidRPr="000E0769">
        <w:rPr>
          <w:rFonts w:ascii="Arial" w:hAnsi="Arial" w:cs="Arial"/>
          <w:color w:val="000000"/>
          <w:sz w:val="14"/>
          <w:szCs w:val="14"/>
        </w:rPr>
        <w:t xml:space="preserve">in order </w:t>
      </w:r>
      <w:r w:rsidR="00B55B3D" w:rsidRPr="000E0769">
        <w:rPr>
          <w:rFonts w:ascii="Arial" w:hAnsi="Arial" w:cs="Arial"/>
          <w:color w:val="000000"/>
          <w:sz w:val="14"/>
          <w:szCs w:val="14"/>
        </w:rPr>
        <w:t xml:space="preserve">to determine the number of </w:t>
      </w:r>
      <w:proofErr w:type="spellStart"/>
      <w:r w:rsidRPr="000E0769">
        <w:rPr>
          <w:rFonts w:ascii="Arial" w:hAnsi="Arial" w:cs="Arial"/>
          <w:color w:val="000000"/>
          <w:sz w:val="14"/>
          <w:szCs w:val="14"/>
        </w:rPr>
        <w:t>unasserted</w:t>
      </w:r>
      <w:proofErr w:type="spellEnd"/>
      <w:r w:rsidR="00212419">
        <w:rPr>
          <w:rFonts w:ascii="Arial" w:hAnsi="Arial" w:cs="Arial"/>
          <w:color w:val="000000"/>
          <w:sz w:val="14"/>
          <w:szCs w:val="14"/>
        </w:rPr>
        <w:t>,</w:t>
      </w:r>
      <w:r w:rsidRPr="00911837">
        <w:rPr>
          <w:rFonts w:ascii="Arial" w:hAnsi="Arial" w:cs="Arial"/>
          <w:color w:val="000000"/>
          <w:sz w:val="14"/>
          <w:szCs w:val="14"/>
        </w:rPr>
        <w:t xml:space="preserve"> or </w:t>
      </w:r>
      <w:r w:rsidR="00B55B3D" w:rsidRPr="00911837">
        <w:rPr>
          <w:rFonts w:ascii="Arial" w:hAnsi="Arial" w:cs="Arial"/>
          <w:color w:val="000000"/>
          <w:sz w:val="14"/>
          <w:szCs w:val="14"/>
        </w:rPr>
        <w:t>incurred but not reported (“IBNR”) claims.  </w:t>
      </w:r>
      <w:r w:rsidR="00212419">
        <w:rPr>
          <w:rFonts w:ascii="Arial" w:hAnsi="Arial" w:cs="Arial"/>
          <w:color w:val="000000"/>
          <w:sz w:val="14"/>
          <w:szCs w:val="14"/>
        </w:rPr>
        <w:t>The actuary’s</w:t>
      </w:r>
      <w:r w:rsidRPr="00911837">
        <w:rPr>
          <w:rFonts w:ascii="Arial" w:hAnsi="Arial" w:cs="Arial"/>
          <w:color w:val="000000"/>
          <w:sz w:val="14"/>
          <w:szCs w:val="14"/>
        </w:rPr>
        <w:t xml:space="preserve"> analyses are </w:t>
      </w:r>
      <w:r w:rsidR="00F30246">
        <w:rPr>
          <w:rFonts w:ascii="Arial" w:hAnsi="Arial" w:cs="Arial"/>
          <w:color w:val="000000"/>
          <w:sz w:val="14"/>
          <w:szCs w:val="14"/>
        </w:rPr>
        <w:t>reviewed by management</w:t>
      </w:r>
      <w:r w:rsidRPr="000E0769">
        <w:rPr>
          <w:rFonts w:ascii="Arial" w:hAnsi="Arial" w:cs="Arial"/>
          <w:color w:val="000000"/>
          <w:sz w:val="14"/>
          <w:szCs w:val="14"/>
        </w:rPr>
        <w:t xml:space="preserve">.  </w:t>
      </w:r>
      <w:r w:rsidR="00B55B3D" w:rsidRPr="000E0769">
        <w:rPr>
          <w:rFonts w:ascii="Arial" w:hAnsi="Arial" w:cs="Arial"/>
          <w:color w:val="000000"/>
          <w:sz w:val="14"/>
          <w:szCs w:val="14"/>
        </w:rPr>
        <w:t xml:space="preserve">With the exception of carpal tunnel, management has determined that </w:t>
      </w:r>
      <w:bookmarkStart w:id="86" w:name="DD8E800C23F5A7D08E8F7034DA36A660"/>
      <w:r w:rsidR="00B55B3D" w:rsidRPr="000E0769">
        <w:rPr>
          <w:rFonts w:ascii="Arial" w:hAnsi="Arial" w:cs="Arial"/>
          <w:color w:val="000000"/>
          <w:sz w:val="14"/>
          <w:szCs w:val="14"/>
        </w:rPr>
        <w:t>seven</w:t>
      </w:r>
      <w:bookmarkEnd w:id="86"/>
      <w:r w:rsidR="00B55B3D" w:rsidRPr="000E0769">
        <w:rPr>
          <w:rFonts w:ascii="Arial" w:hAnsi="Arial" w:cs="Arial"/>
          <w:color w:val="000000"/>
          <w:sz w:val="14"/>
          <w:szCs w:val="14"/>
        </w:rPr>
        <w:t xml:space="preserve"> years is the most probable time period in which </w:t>
      </w:r>
      <w:r w:rsidR="00F30246">
        <w:rPr>
          <w:rFonts w:ascii="Arial" w:hAnsi="Arial" w:cs="Arial"/>
          <w:color w:val="000000"/>
          <w:sz w:val="14"/>
          <w:szCs w:val="14"/>
        </w:rPr>
        <w:t xml:space="preserve">these </w:t>
      </w:r>
      <w:proofErr w:type="spellStart"/>
      <w:r w:rsidR="00B55B3D" w:rsidRPr="00911837">
        <w:rPr>
          <w:rFonts w:ascii="Arial" w:hAnsi="Arial" w:cs="Arial"/>
          <w:color w:val="000000"/>
          <w:sz w:val="14"/>
          <w:szCs w:val="14"/>
        </w:rPr>
        <w:t>unasserted</w:t>
      </w:r>
      <w:proofErr w:type="spellEnd"/>
      <w:r w:rsidR="00B55B3D" w:rsidRPr="00911837">
        <w:rPr>
          <w:rFonts w:ascii="Arial" w:hAnsi="Arial" w:cs="Arial"/>
          <w:color w:val="000000"/>
          <w:sz w:val="14"/>
          <w:szCs w:val="14"/>
        </w:rPr>
        <w:t xml:space="preserve"> </w:t>
      </w:r>
      <w:r w:rsidR="00F30246">
        <w:rPr>
          <w:rFonts w:ascii="Arial" w:hAnsi="Arial" w:cs="Arial"/>
          <w:color w:val="000000"/>
          <w:sz w:val="14"/>
          <w:szCs w:val="14"/>
        </w:rPr>
        <w:t xml:space="preserve">occupational </w:t>
      </w:r>
      <w:r w:rsidR="00B55B3D" w:rsidRPr="00911837">
        <w:rPr>
          <w:rFonts w:ascii="Arial" w:hAnsi="Arial" w:cs="Arial"/>
          <w:color w:val="000000"/>
          <w:sz w:val="14"/>
          <w:szCs w:val="14"/>
        </w:rPr>
        <w:t xml:space="preserve">claim filings and claim values can be estimated.  Carpal tunnel claims use a </w:t>
      </w:r>
      <w:bookmarkStart w:id="87" w:name="184BF581F0AD862D0E7870363CEDA9C6"/>
      <w:r w:rsidR="00B55B3D" w:rsidRPr="00911837">
        <w:rPr>
          <w:rFonts w:ascii="Arial" w:hAnsi="Arial" w:cs="Arial"/>
          <w:color w:val="000000"/>
          <w:sz w:val="14"/>
          <w:szCs w:val="14"/>
        </w:rPr>
        <w:t>three</w:t>
      </w:r>
      <w:bookmarkEnd w:id="87"/>
      <w:r w:rsidR="00B55B3D" w:rsidRPr="00911837">
        <w:rPr>
          <w:rFonts w:ascii="Arial" w:hAnsi="Arial" w:cs="Arial"/>
          <w:color w:val="000000"/>
          <w:sz w:val="14"/>
          <w:szCs w:val="14"/>
        </w:rPr>
        <w:t>-year period to estimate the reserve due to the shorter latency period for these types of injuries.</w:t>
      </w:r>
    </w:p>
    <w:p w:rsidR="00F30246" w:rsidRDefault="00F30246" w:rsidP="00B55B3D">
      <w:pPr>
        <w:spacing w:after="0" w:line="240" w:lineRule="auto"/>
        <w:ind w:firstLine="720"/>
        <w:jc w:val="both"/>
        <w:rPr>
          <w:rFonts w:ascii="Arial" w:hAnsi="Arial" w:cs="Arial"/>
          <w:color w:val="000000"/>
          <w:sz w:val="14"/>
          <w:szCs w:val="14"/>
        </w:rPr>
      </w:pPr>
    </w:p>
    <w:p w:rsidR="00F30246" w:rsidRPr="00911837" w:rsidRDefault="00F30246" w:rsidP="00B55B3D">
      <w:pPr>
        <w:spacing w:after="0" w:line="240" w:lineRule="auto"/>
        <w:ind w:firstLine="720"/>
        <w:jc w:val="both"/>
        <w:rPr>
          <w:rFonts w:ascii="Arial" w:hAnsi="Arial" w:cs="Arial"/>
          <w:sz w:val="14"/>
          <w:szCs w:val="14"/>
        </w:rPr>
      </w:pPr>
      <w:r w:rsidRPr="00F30246">
        <w:rPr>
          <w:rFonts w:ascii="Arial" w:hAnsi="Arial" w:cs="Arial"/>
          <w:sz w:val="14"/>
          <w:szCs w:val="14"/>
        </w:rPr>
        <w:t xml:space="preserve">Asbestos claims are analyzed by an independent specialist in order to determine the number of </w:t>
      </w:r>
      <w:proofErr w:type="spellStart"/>
      <w:r w:rsidRPr="00F30246">
        <w:rPr>
          <w:rFonts w:ascii="Arial" w:hAnsi="Arial" w:cs="Arial"/>
          <w:sz w:val="14"/>
          <w:szCs w:val="14"/>
        </w:rPr>
        <w:t>unasserted</w:t>
      </w:r>
      <w:proofErr w:type="spellEnd"/>
      <w:r w:rsidRPr="00F30246">
        <w:rPr>
          <w:rFonts w:ascii="Arial" w:hAnsi="Arial" w:cs="Arial"/>
          <w:sz w:val="14"/>
          <w:szCs w:val="14"/>
        </w:rPr>
        <w:t xml:space="preserve">, or IBNR, claims. Since exposure to asbestos has been substantially eliminated, management reviews asserted asbestos claims quarterly and the review by the specialist is completed annually.  In 2014, management reviewed this assumption and determined that it was appropriate to extend the forecast period from seven years to ten years. Based on a review of historical settlement trends, management concluded that ten years is the most probable time period in which </w:t>
      </w:r>
      <w:proofErr w:type="spellStart"/>
      <w:r w:rsidRPr="00F30246">
        <w:rPr>
          <w:rFonts w:ascii="Arial" w:hAnsi="Arial" w:cs="Arial"/>
          <w:sz w:val="14"/>
          <w:szCs w:val="14"/>
        </w:rPr>
        <w:t>unasserted</w:t>
      </w:r>
      <w:proofErr w:type="spellEnd"/>
      <w:r w:rsidRPr="00F30246">
        <w:rPr>
          <w:rFonts w:ascii="Arial" w:hAnsi="Arial" w:cs="Arial"/>
          <w:sz w:val="14"/>
          <w:szCs w:val="14"/>
        </w:rPr>
        <w:t xml:space="preserve"> asbestos claim filings and claim values can be estimated.  The </w:t>
      </w:r>
      <w:r w:rsidR="00445579">
        <w:rPr>
          <w:rFonts w:ascii="Arial" w:hAnsi="Arial" w:cs="Arial"/>
          <w:sz w:val="14"/>
          <w:szCs w:val="14"/>
        </w:rPr>
        <w:t>Respondent</w:t>
      </w:r>
      <w:r w:rsidRPr="00F30246">
        <w:rPr>
          <w:rFonts w:ascii="Arial" w:hAnsi="Arial" w:cs="Arial"/>
          <w:sz w:val="14"/>
          <w:szCs w:val="14"/>
        </w:rPr>
        <w:t xml:space="preserve"> does not believe there is sufficient data to justify a projection period longer than ten years at this time.  The change in the forecast period resulted in an immaterial increase in the asbestos reserves during 2014.</w:t>
      </w:r>
    </w:p>
    <w:bookmarkEnd w:id="85"/>
    <w:p w:rsidR="00B55B3D" w:rsidRPr="00911837" w:rsidRDefault="00B55B3D" w:rsidP="00B55B3D">
      <w:pPr>
        <w:spacing w:after="0" w:line="240" w:lineRule="auto"/>
        <w:ind w:firstLine="720"/>
        <w:jc w:val="both"/>
        <w:rPr>
          <w:rFonts w:ascii="Arial" w:hAnsi="Arial" w:cs="Arial"/>
          <w:sz w:val="14"/>
          <w:szCs w:val="14"/>
        </w:rPr>
      </w:pPr>
      <w:r w:rsidRPr="00911837">
        <w:rPr>
          <w:rFonts w:ascii="Arial" w:hAnsi="Arial" w:cs="Arial"/>
          <w:color w:val="000000"/>
          <w:sz w:val="14"/>
          <w:szCs w:val="14"/>
        </w:rPr>
        <w:t xml:space="preserve"> </w:t>
      </w:r>
    </w:p>
    <w:p w:rsidR="0025319D" w:rsidRPr="00911837" w:rsidRDefault="00B55B3D" w:rsidP="00B55B3D">
      <w:pPr>
        <w:spacing w:after="0" w:line="240" w:lineRule="auto"/>
        <w:ind w:firstLine="720"/>
        <w:jc w:val="both"/>
        <w:rPr>
          <w:rFonts w:ascii="Arial" w:hAnsi="Arial" w:cs="Arial"/>
          <w:sz w:val="14"/>
          <w:szCs w:val="14"/>
        </w:rPr>
      </w:pPr>
      <w:r w:rsidRPr="000E0769">
        <w:rPr>
          <w:rFonts w:ascii="Arial" w:hAnsi="Arial" w:cs="Arial"/>
          <w:color w:val="000000"/>
          <w:sz w:val="14"/>
          <w:szCs w:val="14"/>
        </w:rPr>
        <w:t xml:space="preserve">The </w:t>
      </w:r>
      <w:r w:rsidR="008D5F3F">
        <w:rPr>
          <w:rFonts w:ascii="Arial" w:hAnsi="Arial" w:cs="Arial"/>
          <w:color w:val="000000"/>
          <w:sz w:val="14"/>
          <w:szCs w:val="14"/>
        </w:rPr>
        <w:t xml:space="preserve">actuary and </w:t>
      </w:r>
      <w:r w:rsidRPr="000E0769">
        <w:rPr>
          <w:rFonts w:ascii="Arial" w:hAnsi="Arial" w:cs="Arial"/>
          <w:color w:val="000000"/>
          <w:sz w:val="14"/>
          <w:szCs w:val="14"/>
        </w:rPr>
        <w:t xml:space="preserve">specialist analyze CSXT’s historical claim filings, settlement amounts, and dismissal rates to determine future anticipated claim filing rates and average settlement values for occupational and asbestos claims reserves.  The potentially exposed population is estimated by using CSXT’s employment records and industry data. From this analysis, the </w:t>
      </w:r>
      <w:r w:rsidR="008D5F3F">
        <w:rPr>
          <w:rFonts w:ascii="Arial" w:hAnsi="Arial" w:cs="Arial"/>
          <w:color w:val="000000"/>
          <w:sz w:val="14"/>
          <w:szCs w:val="14"/>
        </w:rPr>
        <w:t xml:space="preserve">actuary and </w:t>
      </w:r>
      <w:r w:rsidRPr="00911837">
        <w:rPr>
          <w:rFonts w:ascii="Arial" w:hAnsi="Arial" w:cs="Arial"/>
          <w:color w:val="000000"/>
          <w:sz w:val="14"/>
          <w:szCs w:val="14"/>
        </w:rPr>
        <w:t>specialist provide estimate</w:t>
      </w:r>
      <w:r w:rsidR="008D5F3F">
        <w:rPr>
          <w:rFonts w:ascii="Arial" w:hAnsi="Arial" w:cs="Arial"/>
          <w:color w:val="000000"/>
          <w:sz w:val="14"/>
          <w:szCs w:val="14"/>
        </w:rPr>
        <w:t>s</w:t>
      </w:r>
      <w:r w:rsidRPr="00911837">
        <w:rPr>
          <w:rFonts w:ascii="Arial" w:hAnsi="Arial" w:cs="Arial"/>
          <w:color w:val="000000"/>
          <w:sz w:val="14"/>
          <w:szCs w:val="14"/>
        </w:rPr>
        <w:t xml:space="preserve"> of the IBNR claims liabilit</w:t>
      </w:r>
      <w:r w:rsidR="008D5F3F">
        <w:rPr>
          <w:rFonts w:ascii="Arial" w:hAnsi="Arial" w:cs="Arial"/>
          <w:color w:val="000000"/>
          <w:sz w:val="14"/>
          <w:szCs w:val="14"/>
        </w:rPr>
        <w:t>ies</w:t>
      </w:r>
      <w:r w:rsidR="00D83862" w:rsidRPr="00911837">
        <w:rPr>
          <w:rFonts w:ascii="Arial" w:hAnsi="Arial" w:cs="Arial"/>
          <w:color w:val="000000"/>
          <w:sz w:val="14"/>
          <w:szCs w:val="14"/>
        </w:rPr>
        <w:t>.</w:t>
      </w:r>
      <w:bookmarkEnd w:id="64"/>
      <w:r w:rsidR="00D83862" w:rsidRPr="00911837">
        <w:rPr>
          <w:rFonts w:ascii="Arial" w:hAnsi="Arial" w:cs="Arial"/>
          <w:color w:val="000000"/>
          <w:sz w:val="14"/>
          <w:szCs w:val="14"/>
        </w:rPr>
        <w:t xml:space="preserve"> </w:t>
      </w:r>
    </w:p>
    <w:p w:rsidR="00331609" w:rsidRPr="000E0769" w:rsidRDefault="00331609">
      <w:pPr>
        <w:rPr>
          <w:rFonts w:ascii="Arial" w:hAnsi="Arial" w:cs="Arial"/>
          <w:b/>
          <w:color w:val="000000"/>
          <w:sz w:val="14"/>
          <w:szCs w:val="14"/>
        </w:rPr>
      </w:pPr>
      <w:bookmarkStart w:id="88" w:name="E712BF87170E3AEF526A5F8DF0F58515"/>
      <w:r w:rsidRPr="000E0769">
        <w:rPr>
          <w:rFonts w:ascii="Arial" w:hAnsi="Arial" w:cs="Arial"/>
          <w:b/>
          <w:color w:val="000000"/>
          <w:sz w:val="14"/>
          <w:szCs w:val="14"/>
        </w:rPr>
        <w:br w:type="page"/>
      </w:r>
    </w:p>
    <w:p w:rsidR="00C25A0D" w:rsidRPr="000E0769" w:rsidRDefault="00C25A0D" w:rsidP="008F167D">
      <w:pPr>
        <w:spacing w:after="0" w:line="240" w:lineRule="auto"/>
        <w:jc w:val="both"/>
        <w:rPr>
          <w:rFonts w:ascii="Arial" w:hAnsi="Arial" w:cs="Arial"/>
          <w:b/>
          <w:color w:val="000000"/>
          <w:sz w:val="14"/>
          <w:szCs w:val="14"/>
        </w:rPr>
        <w:sectPr w:rsidR="00C25A0D" w:rsidRPr="000E0769" w:rsidSect="00135720">
          <w:headerReference w:type="default" r:id="rId13"/>
          <w:footerReference w:type="default" r:id="rId14"/>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bookmarkEnd w:id="88"/>
    <w:p w:rsidR="00B55B3D" w:rsidRPr="00C83BEA" w:rsidRDefault="00B55B3D" w:rsidP="00B55B3D">
      <w:pPr>
        <w:spacing w:after="0" w:line="240" w:lineRule="auto"/>
        <w:jc w:val="both"/>
        <w:rPr>
          <w:rFonts w:ascii="Arial" w:hAnsi="Arial" w:cs="Arial"/>
          <w:sz w:val="14"/>
          <w:szCs w:val="14"/>
        </w:rPr>
      </w:pPr>
      <w:proofErr w:type="gramStart"/>
      <w:r w:rsidRPr="000E0769">
        <w:rPr>
          <w:rFonts w:ascii="Arial" w:hAnsi="Arial" w:cs="Arial"/>
          <w:b/>
          <w:color w:val="000000"/>
          <w:sz w:val="14"/>
          <w:szCs w:val="14"/>
        </w:rPr>
        <w:lastRenderedPageBreak/>
        <w:t xml:space="preserve">NOTE </w:t>
      </w:r>
      <w:r w:rsidRPr="00911837">
        <w:rPr>
          <w:rFonts w:ascii="Arial" w:hAnsi="Arial" w:cs="Arial"/>
          <w:b/>
          <w:color w:val="000000"/>
          <w:sz w:val="14"/>
          <w:szCs w:val="14"/>
        </w:rPr>
        <w:t>2.</w:t>
      </w:r>
      <w:proofErr w:type="gramEnd"/>
      <w:r w:rsidRPr="00911837">
        <w:rPr>
          <w:rFonts w:ascii="Arial" w:hAnsi="Arial" w:cs="Arial"/>
          <w:b/>
          <w:color w:val="000000"/>
          <w:sz w:val="14"/>
          <w:szCs w:val="14"/>
        </w:rPr>
        <w:t xml:space="preserve">  Casualty, Environmental and Other Reserves, </w:t>
      </w:r>
      <w:r w:rsidRPr="00911837">
        <w:rPr>
          <w:rFonts w:ascii="Arial" w:hAnsi="Arial" w:cs="Arial"/>
          <w:i/>
          <w:color w:val="000000"/>
          <w:sz w:val="14"/>
          <w:szCs w:val="14"/>
        </w:rPr>
        <w:t>continued</w:t>
      </w:r>
    </w:p>
    <w:p w:rsidR="00B55B3D" w:rsidRPr="000E0769" w:rsidRDefault="00B55B3D" w:rsidP="00B55B3D">
      <w:pPr>
        <w:spacing w:after="0" w:line="240" w:lineRule="auto"/>
        <w:jc w:val="both"/>
        <w:rPr>
          <w:rFonts w:ascii="Arial" w:hAnsi="Arial" w:cs="Arial"/>
          <w:sz w:val="14"/>
          <w:szCs w:val="14"/>
        </w:rPr>
      </w:pPr>
      <w:r w:rsidRPr="000E0769">
        <w:rPr>
          <w:rFonts w:ascii="Arial" w:hAnsi="Arial" w:cs="Arial"/>
          <w:color w:val="000000"/>
          <w:sz w:val="14"/>
          <w:szCs w:val="14"/>
        </w:rPr>
        <w:t xml:space="preserve"> </w:t>
      </w:r>
    </w:p>
    <w:p w:rsidR="00B55B3D" w:rsidRPr="000E0769" w:rsidRDefault="00B55B3D" w:rsidP="00B55B3D">
      <w:pPr>
        <w:spacing w:after="0" w:line="240" w:lineRule="auto"/>
        <w:ind w:firstLine="720"/>
        <w:jc w:val="both"/>
        <w:rPr>
          <w:rFonts w:ascii="Arial" w:hAnsi="Arial" w:cs="Arial"/>
          <w:color w:val="000000"/>
          <w:sz w:val="14"/>
          <w:szCs w:val="14"/>
        </w:rPr>
      </w:pPr>
      <w:r w:rsidRPr="000E0769">
        <w:rPr>
          <w:rFonts w:ascii="Arial" w:hAnsi="Arial" w:cs="Arial"/>
          <w:color w:val="000000"/>
          <w:sz w:val="14"/>
          <w:szCs w:val="14"/>
        </w:rPr>
        <w:t>Undiscounted liabilities recorded related to occupational and asbestos claims were as follows:</w:t>
      </w:r>
    </w:p>
    <w:p w:rsidR="00B55B3D" w:rsidRPr="000E0769" w:rsidRDefault="00B55B3D" w:rsidP="00B55B3D">
      <w:pPr>
        <w:spacing w:after="0" w:line="240" w:lineRule="auto"/>
        <w:ind w:firstLine="720"/>
        <w:jc w:val="both"/>
        <w:rPr>
          <w:rFonts w:ascii="Arial" w:hAnsi="Arial" w:cs="Arial"/>
          <w:sz w:val="14"/>
          <w:szCs w:val="14"/>
        </w:rPr>
      </w:pPr>
    </w:p>
    <w:tbl>
      <w:tblPr>
        <w:tblW w:w="0" w:type="auto"/>
        <w:jc w:val="center"/>
        <w:tblInd w:w="5183" w:type="dxa"/>
        <w:tblLayout w:type="fixed"/>
        <w:tblCellMar>
          <w:left w:w="10" w:type="dxa"/>
          <w:right w:w="10" w:type="dxa"/>
        </w:tblCellMar>
        <w:tblLook w:val="04A0" w:firstRow="1" w:lastRow="0" w:firstColumn="1" w:lastColumn="0" w:noHBand="0" w:noVBand="1"/>
      </w:tblPr>
      <w:tblGrid>
        <w:gridCol w:w="2257"/>
        <w:gridCol w:w="80"/>
        <w:gridCol w:w="120"/>
        <w:gridCol w:w="1106"/>
        <w:gridCol w:w="94"/>
        <w:gridCol w:w="80"/>
        <w:gridCol w:w="120"/>
        <w:gridCol w:w="1106"/>
        <w:gridCol w:w="94"/>
      </w:tblGrid>
      <w:tr w:rsidR="00B55B3D" w:rsidRPr="000E0769" w:rsidTr="00B55B3D">
        <w:trPr>
          <w:cantSplit/>
          <w:trHeight w:val="300"/>
          <w:jc w:val="center"/>
        </w:trPr>
        <w:tc>
          <w:tcPr>
            <w:tcW w:w="2257" w:type="dxa"/>
            <w:vAlign w:val="bottom"/>
          </w:tcPr>
          <w:p w:rsidR="00B55B3D" w:rsidRPr="000E0769" w:rsidRDefault="00B55B3D" w:rsidP="00B55B3D">
            <w:pPr>
              <w:keepNext/>
              <w:keepLines/>
              <w:spacing w:after="0" w:line="240" w:lineRule="auto"/>
              <w:rPr>
                <w:rFonts w:ascii="Arial" w:hAnsi="Arial" w:cs="Arial"/>
                <w:sz w:val="14"/>
                <w:szCs w:val="14"/>
              </w:rPr>
            </w:pPr>
            <w:bookmarkStart w:id="89" w:name="F00BFD353149E33DFDB05F8DE6908021"/>
            <w:bookmarkStart w:id="90" w:name="F45405991DC29A85091B5F91A1E9168C"/>
            <w:r w:rsidRPr="000E0769">
              <w:rPr>
                <w:rFonts w:ascii="Arial" w:hAnsi="Arial" w:cs="Arial"/>
                <w:color w:val="000000"/>
                <w:sz w:val="14"/>
                <w:szCs w:val="14"/>
              </w:rPr>
              <w:t> </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320" w:type="dxa"/>
            <w:gridSpan w:val="3"/>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b/>
                <w:color w:val="000000"/>
                <w:sz w:val="14"/>
                <w:szCs w:val="14"/>
              </w:rPr>
              <w:t>December</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320" w:type="dxa"/>
            <w:gridSpan w:val="3"/>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color w:val="000000"/>
                <w:sz w:val="14"/>
                <w:szCs w:val="14"/>
              </w:rPr>
              <w:t>December</w:t>
            </w:r>
          </w:p>
        </w:tc>
      </w:tr>
      <w:bookmarkEnd w:id="89"/>
      <w:bookmarkEnd w:id="90"/>
      <w:tr w:rsidR="00B55B3D" w:rsidRPr="000E0769" w:rsidTr="00B55B3D">
        <w:trPr>
          <w:cantSplit/>
          <w:trHeight w:val="300"/>
          <w:jc w:val="center"/>
        </w:trPr>
        <w:tc>
          <w:tcPr>
            <w:tcW w:w="2257"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i/>
                <w:color w:val="000000"/>
                <w:sz w:val="14"/>
                <w:szCs w:val="14"/>
              </w:rPr>
              <w:t>(Dollars in Millions)</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B55B3D" w:rsidRPr="00911837" w:rsidRDefault="00426160" w:rsidP="007F6689">
            <w:pPr>
              <w:keepLines/>
              <w:spacing w:after="0" w:line="240" w:lineRule="auto"/>
              <w:jc w:val="center"/>
              <w:rPr>
                <w:rFonts w:ascii="Arial" w:hAnsi="Arial" w:cs="Arial"/>
                <w:sz w:val="14"/>
                <w:szCs w:val="14"/>
              </w:rPr>
            </w:pPr>
            <w:r w:rsidRPr="00911837">
              <w:rPr>
                <w:rFonts w:ascii="Arial" w:hAnsi="Arial" w:cs="Arial"/>
                <w:b/>
                <w:color w:val="000000"/>
                <w:sz w:val="14"/>
                <w:szCs w:val="14"/>
              </w:rPr>
              <w:t>201</w:t>
            </w:r>
            <w:r w:rsidR="007F6689">
              <w:rPr>
                <w:rFonts w:ascii="Arial" w:hAnsi="Arial" w:cs="Arial"/>
                <w:b/>
                <w:color w:val="000000"/>
                <w:sz w:val="14"/>
                <w:szCs w:val="14"/>
              </w:rPr>
              <w:t>4</w:t>
            </w:r>
          </w:p>
        </w:tc>
        <w:tc>
          <w:tcPr>
            <w:tcW w:w="80" w:type="dxa"/>
            <w:tcBorders>
              <w:bottom w:val="single" w:sz="12" w:space="0" w:color="000000"/>
            </w:tcBorders>
            <w:vAlign w:val="bottom"/>
          </w:tcPr>
          <w:p w:rsidR="00B55B3D" w:rsidRPr="000E0769" w:rsidRDefault="00B55B3D" w:rsidP="00B55B3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B55B3D" w:rsidRPr="000E0769" w:rsidRDefault="00426160" w:rsidP="007F6689">
            <w:pPr>
              <w:keepLines/>
              <w:spacing w:after="0" w:line="240" w:lineRule="auto"/>
              <w:jc w:val="center"/>
              <w:rPr>
                <w:rFonts w:ascii="Arial" w:hAnsi="Arial" w:cs="Arial"/>
                <w:sz w:val="14"/>
                <w:szCs w:val="14"/>
              </w:rPr>
            </w:pPr>
            <w:r w:rsidRPr="000E0769">
              <w:rPr>
                <w:rFonts w:ascii="Arial" w:hAnsi="Arial" w:cs="Arial"/>
                <w:color w:val="000000"/>
                <w:sz w:val="14"/>
                <w:szCs w:val="14"/>
              </w:rPr>
              <w:t>201</w:t>
            </w:r>
            <w:r w:rsidR="007F6689">
              <w:rPr>
                <w:rFonts w:ascii="Arial" w:hAnsi="Arial" w:cs="Arial"/>
                <w:color w:val="000000"/>
                <w:sz w:val="14"/>
                <w:szCs w:val="14"/>
              </w:rPr>
              <w:t>3</w:t>
            </w:r>
          </w:p>
        </w:tc>
      </w:tr>
      <w:tr w:rsidR="00B55B3D" w:rsidRPr="000E0769" w:rsidTr="00B55B3D">
        <w:trPr>
          <w:cantSplit/>
          <w:trHeight w:val="300"/>
          <w:jc w:val="center"/>
        </w:trPr>
        <w:tc>
          <w:tcPr>
            <w:tcW w:w="2257"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Occupational:</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320" w:type="dxa"/>
            <w:gridSpan w:val="3"/>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color w:val="000000"/>
                <w:sz w:val="14"/>
                <w:szCs w:val="14"/>
              </w:rPr>
              <w:t> </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320" w:type="dxa"/>
            <w:gridSpan w:val="3"/>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 </w:t>
            </w:r>
          </w:p>
        </w:tc>
      </w:tr>
      <w:tr w:rsidR="00B55B3D" w:rsidRPr="000E0769" w:rsidTr="00B55B3D">
        <w:trPr>
          <w:cantSplit/>
          <w:trHeight w:val="300"/>
          <w:jc w:val="center"/>
        </w:trPr>
        <w:tc>
          <w:tcPr>
            <w:tcW w:w="2257"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Incurred but not reported claims</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20" w:type="dxa"/>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b/>
                <w:color w:val="000000"/>
                <w:sz w:val="14"/>
                <w:szCs w:val="14"/>
              </w:rPr>
              <w:t>$</w:t>
            </w:r>
          </w:p>
        </w:tc>
        <w:tc>
          <w:tcPr>
            <w:tcW w:w="1106" w:type="dxa"/>
            <w:vAlign w:val="bottom"/>
          </w:tcPr>
          <w:p w:rsidR="00B55B3D" w:rsidRPr="00730C25" w:rsidRDefault="00426160" w:rsidP="00730C25">
            <w:pPr>
              <w:keepLines/>
              <w:spacing w:after="0" w:line="240" w:lineRule="auto"/>
              <w:jc w:val="right"/>
              <w:rPr>
                <w:rFonts w:ascii="Arial" w:hAnsi="Arial" w:cs="Arial"/>
                <w:sz w:val="14"/>
                <w:szCs w:val="14"/>
              </w:rPr>
            </w:pPr>
            <w:r w:rsidRPr="00730C25">
              <w:rPr>
                <w:rFonts w:ascii="Arial" w:hAnsi="Arial" w:cs="Arial"/>
                <w:b/>
                <w:color w:val="000000"/>
                <w:sz w:val="14"/>
                <w:szCs w:val="14"/>
              </w:rPr>
              <w:t>1</w:t>
            </w:r>
            <w:r w:rsidR="00730C25">
              <w:rPr>
                <w:rFonts w:ascii="Arial" w:hAnsi="Arial" w:cs="Arial"/>
                <w:b/>
                <w:color w:val="000000"/>
                <w:sz w:val="14"/>
                <w:szCs w:val="14"/>
              </w:rPr>
              <w:t>2</w:t>
            </w:r>
          </w:p>
        </w:tc>
        <w:tc>
          <w:tcPr>
            <w:tcW w:w="94" w:type="dxa"/>
            <w:vAlign w:val="bottom"/>
          </w:tcPr>
          <w:p w:rsidR="00B55B3D" w:rsidRPr="000E0769"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20" w:type="dxa"/>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1106" w:type="dxa"/>
            <w:vAlign w:val="bottom"/>
          </w:tcPr>
          <w:p w:rsidR="00B55B3D" w:rsidRPr="000E0769" w:rsidRDefault="007F6689" w:rsidP="00B55B3D">
            <w:pPr>
              <w:keepLines/>
              <w:spacing w:after="0" w:line="240" w:lineRule="auto"/>
              <w:jc w:val="right"/>
              <w:rPr>
                <w:rFonts w:ascii="Arial" w:hAnsi="Arial" w:cs="Arial"/>
                <w:sz w:val="14"/>
                <w:szCs w:val="14"/>
              </w:rPr>
            </w:pPr>
            <w:r>
              <w:rPr>
                <w:rFonts w:ascii="Arial" w:hAnsi="Arial" w:cs="Arial"/>
                <w:color w:val="000000"/>
                <w:sz w:val="14"/>
                <w:szCs w:val="14"/>
              </w:rPr>
              <w:t>15</w:t>
            </w:r>
          </w:p>
        </w:tc>
        <w:tc>
          <w:tcPr>
            <w:tcW w:w="94" w:type="dxa"/>
            <w:vAlign w:val="bottom"/>
          </w:tcPr>
          <w:p w:rsidR="00B55B3D" w:rsidRPr="000E0769" w:rsidRDefault="00B55B3D" w:rsidP="00B55B3D">
            <w:pPr>
              <w:spacing w:after="0" w:line="240" w:lineRule="auto"/>
              <w:rPr>
                <w:rFonts w:ascii="Arial" w:hAnsi="Arial" w:cs="Arial"/>
                <w:sz w:val="14"/>
                <w:szCs w:val="14"/>
              </w:rPr>
            </w:pPr>
          </w:p>
        </w:tc>
      </w:tr>
      <w:tr w:rsidR="00B55B3D" w:rsidRPr="000E0769" w:rsidTr="00B55B3D">
        <w:trPr>
          <w:cantSplit/>
          <w:trHeight w:val="300"/>
          <w:jc w:val="center"/>
        </w:trPr>
        <w:tc>
          <w:tcPr>
            <w:tcW w:w="2257"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Asserted claims</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226" w:type="dxa"/>
            <w:gridSpan w:val="2"/>
            <w:vAlign w:val="bottom"/>
          </w:tcPr>
          <w:p w:rsidR="00B55B3D"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6</w:t>
            </w:r>
          </w:p>
        </w:tc>
        <w:tc>
          <w:tcPr>
            <w:tcW w:w="94" w:type="dxa"/>
            <w:vAlign w:val="bottom"/>
          </w:tcPr>
          <w:p w:rsidR="00B55B3D" w:rsidRPr="000E0769"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226" w:type="dxa"/>
            <w:gridSpan w:val="2"/>
            <w:vAlign w:val="bottom"/>
          </w:tcPr>
          <w:p w:rsidR="00B55B3D" w:rsidRPr="000E0769" w:rsidRDefault="007F6689" w:rsidP="00B55B3D">
            <w:pPr>
              <w:keepLines/>
              <w:spacing w:after="0" w:line="240" w:lineRule="auto"/>
              <w:jc w:val="right"/>
              <w:rPr>
                <w:rFonts w:ascii="Arial" w:hAnsi="Arial" w:cs="Arial"/>
                <w:sz w:val="14"/>
                <w:szCs w:val="14"/>
              </w:rPr>
            </w:pPr>
            <w:r>
              <w:rPr>
                <w:rFonts w:ascii="Arial" w:hAnsi="Arial" w:cs="Arial"/>
                <w:color w:val="000000"/>
                <w:sz w:val="14"/>
                <w:szCs w:val="14"/>
              </w:rPr>
              <w:t>8</w:t>
            </w:r>
          </w:p>
        </w:tc>
        <w:tc>
          <w:tcPr>
            <w:tcW w:w="94" w:type="dxa"/>
            <w:vAlign w:val="bottom"/>
          </w:tcPr>
          <w:p w:rsidR="00B55B3D" w:rsidRPr="000E0769" w:rsidRDefault="00B55B3D" w:rsidP="00B55B3D">
            <w:pPr>
              <w:spacing w:after="0" w:line="240" w:lineRule="auto"/>
              <w:rPr>
                <w:rFonts w:ascii="Arial" w:hAnsi="Arial" w:cs="Arial"/>
                <w:sz w:val="14"/>
                <w:szCs w:val="14"/>
              </w:rPr>
            </w:pPr>
          </w:p>
        </w:tc>
      </w:tr>
      <w:tr w:rsidR="00B55B3D" w:rsidRPr="000E0769" w:rsidTr="00B55B3D">
        <w:trPr>
          <w:cantSplit/>
          <w:trHeight w:val="300"/>
          <w:jc w:val="center"/>
        </w:trPr>
        <w:tc>
          <w:tcPr>
            <w:tcW w:w="2257"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Total liability</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20" w:type="dxa"/>
            <w:tcBorders>
              <w:top w:val="single" w:sz="6" w:space="0" w:color="000000"/>
              <w:bottom w:val="double" w:sz="6" w:space="0" w:color="000000"/>
            </w:tcBorders>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b/>
                <w:color w:val="000000"/>
                <w:sz w:val="14"/>
                <w:szCs w:val="14"/>
              </w:rPr>
              <w:t>$</w:t>
            </w:r>
          </w:p>
        </w:tc>
        <w:tc>
          <w:tcPr>
            <w:tcW w:w="1106" w:type="dxa"/>
            <w:tcBorders>
              <w:top w:val="single" w:sz="6" w:space="0" w:color="000000"/>
              <w:bottom w:val="double" w:sz="6" w:space="0" w:color="000000"/>
            </w:tcBorders>
            <w:vAlign w:val="bottom"/>
          </w:tcPr>
          <w:p w:rsidR="00B55B3D" w:rsidRPr="00730C25" w:rsidRDefault="00730C25" w:rsidP="00730C25">
            <w:pPr>
              <w:keepLines/>
              <w:spacing w:after="0" w:line="240" w:lineRule="auto"/>
              <w:jc w:val="right"/>
              <w:rPr>
                <w:rFonts w:ascii="Arial" w:hAnsi="Arial" w:cs="Arial"/>
                <w:sz w:val="14"/>
                <w:szCs w:val="14"/>
              </w:rPr>
            </w:pPr>
            <w:r>
              <w:rPr>
                <w:rFonts w:ascii="Arial" w:hAnsi="Arial" w:cs="Arial"/>
                <w:b/>
                <w:color w:val="000000"/>
                <w:sz w:val="14"/>
                <w:szCs w:val="14"/>
              </w:rPr>
              <w:t>18</w:t>
            </w:r>
          </w:p>
        </w:tc>
        <w:tc>
          <w:tcPr>
            <w:tcW w:w="94" w:type="dxa"/>
            <w:tcBorders>
              <w:top w:val="single" w:sz="6" w:space="0" w:color="000000"/>
              <w:bottom w:val="double" w:sz="6" w:space="0" w:color="000000"/>
            </w:tcBorders>
            <w:vAlign w:val="bottom"/>
          </w:tcPr>
          <w:p w:rsidR="00B55B3D" w:rsidRPr="000E0769" w:rsidRDefault="00B55B3D" w:rsidP="00B55B3D">
            <w:pPr>
              <w:spacing w:after="0" w:line="240" w:lineRule="auto"/>
              <w:rPr>
                <w:rFonts w:ascii="Arial" w:hAnsi="Arial" w:cs="Arial"/>
                <w:sz w:val="14"/>
                <w:szCs w:val="14"/>
              </w:rPr>
            </w:pPr>
          </w:p>
        </w:tc>
        <w:tc>
          <w:tcPr>
            <w:tcW w:w="80" w:type="dxa"/>
            <w:tcBorders>
              <w:top w:val="single" w:sz="6" w:space="0" w:color="000000"/>
              <w:bottom w:val="double" w:sz="6" w:space="0" w:color="000000"/>
            </w:tcBorders>
            <w:vAlign w:val="bottom"/>
          </w:tcPr>
          <w:p w:rsidR="00B55B3D" w:rsidRPr="000E0769" w:rsidRDefault="00B55B3D" w:rsidP="00B55B3D">
            <w:pPr>
              <w:spacing w:after="0" w:line="240" w:lineRule="auto"/>
              <w:rPr>
                <w:rFonts w:ascii="Arial" w:hAnsi="Arial" w:cs="Arial"/>
                <w:sz w:val="14"/>
                <w:szCs w:val="14"/>
              </w:rPr>
            </w:pPr>
          </w:p>
        </w:tc>
        <w:tc>
          <w:tcPr>
            <w:tcW w:w="120" w:type="dxa"/>
            <w:tcBorders>
              <w:top w:val="single" w:sz="6" w:space="0" w:color="000000"/>
              <w:bottom w:val="double" w:sz="6" w:space="0" w:color="000000"/>
            </w:tcBorders>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1106" w:type="dxa"/>
            <w:tcBorders>
              <w:top w:val="single" w:sz="6" w:space="0" w:color="000000"/>
              <w:bottom w:val="double" w:sz="6" w:space="0" w:color="000000"/>
            </w:tcBorders>
            <w:vAlign w:val="bottom"/>
          </w:tcPr>
          <w:p w:rsidR="00B55B3D" w:rsidRPr="000E0769" w:rsidRDefault="007F6689" w:rsidP="00B55B3D">
            <w:pPr>
              <w:keepLines/>
              <w:spacing w:after="0" w:line="240" w:lineRule="auto"/>
              <w:jc w:val="right"/>
              <w:rPr>
                <w:rFonts w:ascii="Arial" w:hAnsi="Arial" w:cs="Arial"/>
                <w:sz w:val="14"/>
                <w:szCs w:val="14"/>
              </w:rPr>
            </w:pPr>
            <w:r>
              <w:rPr>
                <w:rFonts w:ascii="Arial" w:hAnsi="Arial" w:cs="Arial"/>
                <w:color w:val="000000"/>
                <w:sz w:val="14"/>
                <w:szCs w:val="14"/>
              </w:rPr>
              <w:t>23</w:t>
            </w:r>
          </w:p>
        </w:tc>
        <w:tc>
          <w:tcPr>
            <w:tcW w:w="94" w:type="dxa"/>
            <w:tcBorders>
              <w:top w:val="single" w:sz="6" w:space="0" w:color="000000"/>
              <w:bottom w:val="double" w:sz="6" w:space="0" w:color="000000"/>
            </w:tcBorders>
            <w:vAlign w:val="bottom"/>
          </w:tcPr>
          <w:p w:rsidR="00B55B3D" w:rsidRPr="000E0769" w:rsidRDefault="00B55B3D" w:rsidP="00B55B3D">
            <w:pPr>
              <w:spacing w:after="0" w:line="240" w:lineRule="auto"/>
              <w:rPr>
                <w:rFonts w:ascii="Arial" w:hAnsi="Arial" w:cs="Arial"/>
                <w:sz w:val="14"/>
                <w:szCs w:val="14"/>
              </w:rPr>
            </w:pPr>
          </w:p>
        </w:tc>
      </w:tr>
      <w:tr w:rsidR="00B55B3D" w:rsidRPr="000E0769" w:rsidTr="00B55B3D">
        <w:trPr>
          <w:cantSplit/>
          <w:trHeight w:val="300"/>
          <w:jc w:val="center"/>
        </w:trPr>
        <w:tc>
          <w:tcPr>
            <w:tcW w:w="2257" w:type="dxa"/>
            <w:vAlign w:val="bottom"/>
          </w:tcPr>
          <w:p w:rsidR="00B55B3D" w:rsidRPr="00911837" w:rsidRDefault="00B55B3D" w:rsidP="00B55B3D">
            <w:pPr>
              <w:keepNext/>
              <w:spacing w:after="0" w:line="240" w:lineRule="auto"/>
              <w:rPr>
                <w:rFonts w:ascii="Arial" w:hAnsi="Arial" w:cs="Arial"/>
                <w:sz w:val="14"/>
                <w:szCs w:val="14"/>
              </w:rPr>
            </w:pP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320" w:type="dxa"/>
            <w:gridSpan w:val="3"/>
            <w:vAlign w:val="bottom"/>
          </w:tcPr>
          <w:p w:rsidR="00B55B3D" w:rsidRPr="00730C25" w:rsidRDefault="00B55B3D" w:rsidP="00B55B3D">
            <w:pPr>
              <w:spacing w:after="0" w:line="240" w:lineRule="auto"/>
              <w:rPr>
                <w:rFonts w:ascii="Arial" w:hAnsi="Arial" w:cs="Arial"/>
                <w:sz w:val="14"/>
                <w:szCs w:val="14"/>
              </w:rPr>
            </w:pP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320" w:type="dxa"/>
            <w:gridSpan w:val="3"/>
            <w:vAlign w:val="bottom"/>
          </w:tcPr>
          <w:p w:rsidR="00B55B3D" w:rsidRPr="00911837" w:rsidRDefault="00B55B3D" w:rsidP="00B55B3D">
            <w:pPr>
              <w:spacing w:after="0" w:line="240" w:lineRule="auto"/>
              <w:rPr>
                <w:rFonts w:ascii="Arial" w:hAnsi="Arial" w:cs="Arial"/>
                <w:sz w:val="14"/>
                <w:szCs w:val="14"/>
              </w:rPr>
            </w:pPr>
          </w:p>
        </w:tc>
      </w:tr>
      <w:tr w:rsidR="00B55B3D" w:rsidRPr="000E0769" w:rsidTr="00B55B3D">
        <w:trPr>
          <w:cantSplit/>
          <w:trHeight w:val="300"/>
          <w:jc w:val="center"/>
        </w:trPr>
        <w:tc>
          <w:tcPr>
            <w:tcW w:w="2257"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Asbestos:</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320" w:type="dxa"/>
            <w:gridSpan w:val="3"/>
            <w:vAlign w:val="bottom"/>
          </w:tcPr>
          <w:p w:rsidR="00B55B3D" w:rsidRPr="00730C25" w:rsidRDefault="00B55B3D" w:rsidP="00B55B3D">
            <w:pPr>
              <w:keepLines/>
              <w:spacing w:after="0" w:line="240" w:lineRule="auto"/>
              <w:rPr>
                <w:rFonts w:ascii="Arial" w:hAnsi="Arial" w:cs="Arial"/>
                <w:sz w:val="14"/>
                <w:szCs w:val="14"/>
              </w:rPr>
            </w:pPr>
            <w:r w:rsidRPr="00730C25">
              <w:rPr>
                <w:rFonts w:ascii="Arial" w:hAnsi="Arial" w:cs="Arial"/>
                <w:color w:val="000000"/>
                <w:sz w:val="14"/>
                <w:szCs w:val="14"/>
              </w:rPr>
              <w:t> </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320" w:type="dxa"/>
            <w:gridSpan w:val="3"/>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 </w:t>
            </w:r>
          </w:p>
        </w:tc>
      </w:tr>
      <w:tr w:rsidR="00B55B3D" w:rsidRPr="000E0769" w:rsidTr="00B55B3D">
        <w:trPr>
          <w:cantSplit/>
          <w:trHeight w:val="300"/>
          <w:jc w:val="center"/>
        </w:trPr>
        <w:tc>
          <w:tcPr>
            <w:tcW w:w="2257"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Incurred but not reported claims</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20" w:type="dxa"/>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b/>
                <w:color w:val="000000"/>
                <w:sz w:val="14"/>
                <w:szCs w:val="14"/>
              </w:rPr>
              <w:t>$</w:t>
            </w:r>
          </w:p>
        </w:tc>
        <w:tc>
          <w:tcPr>
            <w:tcW w:w="1106" w:type="dxa"/>
            <w:vAlign w:val="bottom"/>
          </w:tcPr>
          <w:p w:rsidR="00B55B3D" w:rsidRPr="00730C25" w:rsidRDefault="00730C25" w:rsidP="00801B20">
            <w:pPr>
              <w:keepLines/>
              <w:spacing w:after="0" w:line="240" w:lineRule="auto"/>
              <w:jc w:val="right"/>
              <w:rPr>
                <w:rFonts w:ascii="Arial" w:hAnsi="Arial" w:cs="Arial"/>
                <w:sz w:val="14"/>
                <w:szCs w:val="14"/>
              </w:rPr>
            </w:pPr>
            <w:r>
              <w:rPr>
                <w:rFonts w:ascii="Arial" w:hAnsi="Arial" w:cs="Arial"/>
                <w:b/>
                <w:color w:val="000000"/>
                <w:sz w:val="14"/>
                <w:szCs w:val="14"/>
              </w:rPr>
              <w:t>45</w:t>
            </w:r>
          </w:p>
        </w:tc>
        <w:tc>
          <w:tcPr>
            <w:tcW w:w="94" w:type="dxa"/>
            <w:vAlign w:val="bottom"/>
          </w:tcPr>
          <w:p w:rsidR="00B55B3D" w:rsidRPr="000E0769" w:rsidRDefault="00B55B3D" w:rsidP="00B55B3D">
            <w:pPr>
              <w:spacing w:after="0" w:line="240" w:lineRule="auto"/>
              <w:rPr>
                <w:rFonts w:ascii="Arial" w:hAnsi="Arial" w:cs="Arial"/>
                <w:sz w:val="14"/>
                <w:szCs w:val="14"/>
                <w:highlight w:val="yellow"/>
              </w:rPr>
            </w:pPr>
          </w:p>
        </w:tc>
        <w:tc>
          <w:tcPr>
            <w:tcW w:w="80" w:type="dxa"/>
            <w:vAlign w:val="bottom"/>
          </w:tcPr>
          <w:p w:rsidR="00B55B3D" w:rsidRPr="000E0769" w:rsidRDefault="00B55B3D" w:rsidP="00B55B3D">
            <w:pPr>
              <w:spacing w:after="0" w:line="240" w:lineRule="auto"/>
              <w:rPr>
                <w:rFonts w:ascii="Arial" w:hAnsi="Arial" w:cs="Arial"/>
                <w:sz w:val="14"/>
                <w:szCs w:val="14"/>
                <w:highlight w:val="yellow"/>
              </w:rPr>
            </w:pPr>
          </w:p>
        </w:tc>
        <w:tc>
          <w:tcPr>
            <w:tcW w:w="120" w:type="dxa"/>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1106" w:type="dxa"/>
            <w:vAlign w:val="bottom"/>
          </w:tcPr>
          <w:p w:rsidR="00B55B3D" w:rsidRPr="000E0769" w:rsidRDefault="007F6689" w:rsidP="00B55B3D">
            <w:pPr>
              <w:keepLines/>
              <w:spacing w:after="0" w:line="240" w:lineRule="auto"/>
              <w:jc w:val="right"/>
              <w:rPr>
                <w:rFonts w:ascii="Arial" w:hAnsi="Arial" w:cs="Arial"/>
                <w:sz w:val="14"/>
                <w:szCs w:val="14"/>
              </w:rPr>
            </w:pPr>
            <w:r>
              <w:rPr>
                <w:rFonts w:ascii="Arial" w:hAnsi="Arial" w:cs="Arial"/>
                <w:color w:val="000000"/>
                <w:sz w:val="14"/>
                <w:szCs w:val="14"/>
              </w:rPr>
              <w:t>34</w:t>
            </w:r>
          </w:p>
        </w:tc>
        <w:tc>
          <w:tcPr>
            <w:tcW w:w="94" w:type="dxa"/>
            <w:vAlign w:val="bottom"/>
          </w:tcPr>
          <w:p w:rsidR="00B55B3D" w:rsidRPr="000E0769" w:rsidRDefault="00B55B3D" w:rsidP="00B55B3D">
            <w:pPr>
              <w:spacing w:after="0" w:line="240" w:lineRule="auto"/>
              <w:rPr>
                <w:rFonts w:ascii="Arial" w:hAnsi="Arial" w:cs="Arial"/>
                <w:sz w:val="14"/>
                <w:szCs w:val="14"/>
              </w:rPr>
            </w:pPr>
          </w:p>
        </w:tc>
      </w:tr>
      <w:tr w:rsidR="00B55B3D" w:rsidRPr="000E0769" w:rsidTr="00B55B3D">
        <w:trPr>
          <w:cantSplit/>
          <w:trHeight w:val="300"/>
          <w:jc w:val="center"/>
        </w:trPr>
        <w:tc>
          <w:tcPr>
            <w:tcW w:w="2257"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Asserted claims</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226" w:type="dxa"/>
            <w:gridSpan w:val="2"/>
            <w:vAlign w:val="bottom"/>
          </w:tcPr>
          <w:p w:rsidR="00B55B3D"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9</w:t>
            </w:r>
          </w:p>
        </w:tc>
        <w:tc>
          <w:tcPr>
            <w:tcW w:w="94" w:type="dxa"/>
            <w:vAlign w:val="bottom"/>
          </w:tcPr>
          <w:p w:rsidR="00B55B3D" w:rsidRPr="000E0769" w:rsidRDefault="00B55B3D" w:rsidP="00B55B3D">
            <w:pPr>
              <w:spacing w:after="0" w:line="240" w:lineRule="auto"/>
              <w:rPr>
                <w:rFonts w:ascii="Arial" w:hAnsi="Arial" w:cs="Arial"/>
                <w:sz w:val="14"/>
                <w:szCs w:val="14"/>
                <w:highlight w:val="yellow"/>
              </w:rPr>
            </w:pPr>
          </w:p>
        </w:tc>
        <w:tc>
          <w:tcPr>
            <w:tcW w:w="80" w:type="dxa"/>
            <w:vAlign w:val="bottom"/>
          </w:tcPr>
          <w:p w:rsidR="00B55B3D" w:rsidRPr="000E0769" w:rsidRDefault="00B55B3D" w:rsidP="00B55B3D">
            <w:pPr>
              <w:spacing w:after="0" w:line="240" w:lineRule="auto"/>
              <w:rPr>
                <w:rFonts w:ascii="Arial" w:hAnsi="Arial" w:cs="Arial"/>
                <w:sz w:val="14"/>
                <w:szCs w:val="14"/>
                <w:highlight w:val="yellow"/>
              </w:rPr>
            </w:pPr>
          </w:p>
        </w:tc>
        <w:tc>
          <w:tcPr>
            <w:tcW w:w="1226" w:type="dxa"/>
            <w:gridSpan w:val="2"/>
            <w:vAlign w:val="bottom"/>
          </w:tcPr>
          <w:p w:rsidR="00B55B3D" w:rsidRPr="000E0769" w:rsidRDefault="007F6689" w:rsidP="00B55B3D">
            <w:pPr>
              <w:keepLines/>
              <w:spacing w:after="0" w:line="240" w:lineRule="auto"/>
              <w:jc w:val="right"/>
              <w:rPr>
                <w:rFonts w:ascii="Arial" w:hAnsi="Arial" w:cs="Arial"/>
                <w:sz w:val="14"/>
                <w:szCs w:val="14"/>
              </w:rPr>
            </w:pPr>
            <w:r>
              <w:rPr>
                <w:rFonts w:ascii="Arial" w:hAnsi="Arial" w:cs="Arial"/>
                <w:color w:val="000000"/>
                <w:sz w:val="14"/>
                <w:szCs w:val="14"/>
              </w:rPr>
              <w:t>15</w:t>
            </w:r>
          </w:p>
        </w:tc>
        <w:tc>
          <w:tcPr>
            <w:tcW w:w="94" w:type="dxa"/>
            <w:vAlign w:val="bottom"/>
          </w:tcPr>
          <w:p w:rsidR="00B55B3D" w:rsidRPr="000E0769" w:rsidRDefault="00B55B3D" w:rsidP="00B55B3D">
            <w:pPr>
              <w:spacing w:after="0" w:line="240" w:lineRule="auto"/>
              <w:rPr>
                <w:rFonts w:ascii="Arial" w:hAnsi="Arial" w:cs="Arial"/>
                <w:sz w:val="14"/>
                <w:szCs w:val="14"/>
              </w:rPr>
            </w:pPr>
          </w:p>
        </w:tc>
      </w:tr>
      <w:tr w:rsidR="00B55B3D" w:rsidRPr="000E0769" w:rsidTr="00B55B3D">
        <w:trPr>
          <w:cantSplit/>
          <w:trHeight w:val="300"/>
          <w:jc w:val="center"/>
        </w:trPr>
        <w:tc>
          <w:tcPr>
            <w:tcW w:w="2257" w:type="dxa"/>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color w:val="000000"/>
                <w:sz w:val="14"/>
                <w:szCs w:val="14"/>
              </w:rPr>
              <w:t>Total liability</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20" w:type="dxa"/>
            <w:tcBorders>
              <w:top w:val="single" w:sz="6" w:space="0" w:color="000000"/>
              <w:bottom w:val="double" w:sz="6" w:space="0" w:color="000000"/>
            </w:tcBorders>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b/>
                <w:color w:val="000000"/>
                <w:sz w:val="14"/>
                <w:szCs w:val="14"/>
              </w:rPr>
              <w:t>$</w:t>
            </w:r>
          </w:p>
        </w:tc>
        <w:tc>
          <w:tcPr>
            <w:tcW w:w="1106" w:type="dxa"/>
            <w:tcBorders>
              <w:top w:val="single" w:sz="6" w:space="0" w:color="000000"/>
              <w:bottom w:val="double" w:sz="6" w:space="0" w:color="000000"/>
            </w:tcBorders>
            <w:vAlign w:val="bottom"/>
          </w:tcPr>
          <w:p w:rsidR="00B55B3D"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54</w:t>
            </w:r>
          </w:p>
        </w:tc>
        <w:tc>
          <w:tcPr>
            <w:tcW w:w="94" w:type="dxa"/>
            <w:tcBorders>
              <w:top w:val="single" w:sz="6" w:space="0" w:color="000000"/>
              <w:bottom w:val="double" w:sz="6" w:space="0" w:color="000000"/>
            </w:tcBorders>
            <w:vAlign w:val="bottom"/>
          </w:tcPr>
          <w:p w:rsidR="00B55B3D" w:rsidRPr="000E0769" w:rsidRDefault="00B55B3D" w:rsidP="00B55B3D">
            <w:pPr>
              <w:spacing w:after="0" w:line="240" w:lineRule="auto"/>
              <w:rPr>
                <w:rFonts w:ascii="Arial" w:hAnsi="Arial" w:cs="Arial"/>
                <w:sz w:val="14"/>
                <w:szCs w:val="14"/>
              </w:rPr>
            </w:pPr>
          </w:p>
        </w:tc>
        <w:tc>
          <w:tcPr>
            <w:tcW w:w="80" w:type="dxa"/>
            <w:tcBorders>
              <w:top w:val="single" w:sz="6" w:space="0" w:color="000000"/>
              <w:bottom w:val="double" w:sz="6" w:space="0" w:color="000000"/>
            </w:tcBorders>
            <w:vAlign w:val="bottom"/>
          </w:tcPr>
          <w:p w:rsidR="00B55B3D" w:rsidRPr="000E0769" w:rsidRDefault="00B55B3D" w:rsidP="00B55B3D">
            <w:pPr>
              <w:spacing w:after="0" w:line="240" w:lineRule="auto"/>
              <w:rPr>
                <w:rFonts w:ascii="Arial" w:hAnsi="Arial" w:cs="Arial"/>
                <w:sz w:val="14"/>
                <w:szCs w:val="14"/>
              </w:rPr>
            </w:pPr>
          </w:p>
        </w:tc>
        <w:tc>
          <w:tcPr>
            <w:tcW w:w="120" w:type="dxa"/>
            <w:tcBorders>
              <w:top w:val="single" w:sz="6" w:space="0" w:color="000000"/>
              <w:bottom w:val="double" w:sz="6" w:space="0" w:color="000000"/>
            </w:tcBorders>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1106" w:type="dxa"/>
            <w:tcBorders>
              <w:top w:val="single" w:sz="6" w:space="0" w:color="000000"/>
              <w:bottom w:val="double" w:sz="6" w:space="0" w:color="000000"/>
            </w:tcBorders>
            <w:vAlign w:val="bottom"/>
          </w:tcPr>
          <w:p w:rsidR="00B55B3D" w:rsidRPr="000E0769" w:rsidRDefault="007F6689" w:rsidP="00B55B3D">
            <w:pPr>
              <w:keepLines/>
              <w:spacing w:after="0" w:line="240" w:lineRule="auto"/>
              <w:jc w:val="right"/>
              <w:rPr>
                <w:rFonts w:ascii="Arial" w:hAnsi="Arial" w:cs="Arial"/>
                <w:sz w:val="14"/>
                <w:szCs w:val="14"/>
              </w:rPr>
            </w:pPr>
            <w:r>
              <w:rPr>
                <w:rFonts w:ascii="Arial" w:hAnsi="Arial" w:cs="Arial"/>
                <w:color w:val="000000"/>
                <w:sz w:val="14"/>
                <w:szCs w:val="14"/>
              </w:rPr>
              <w:t>49</w:t>
            </w:r>
          </w:p>
        </w:tc>
        <w:tc>
          <w:tcPr>
            <w:tcW w:w="94" w:type="dxa"/>
            <w:tcBorders>
              <w:top w:val="single" w:sz="6" w:space="0" w:color="000000"/>
              <w:bottom w:val="double" w:sz="6" w:space="0" w:color="000000"/>
            </w:tcBorders>
            <w:vAlign w:val="bottom"/>
          </w:tcPr>
          <w:p w:rsidR="00B55B3D" w:rsidRPr="000E0769" w:rsidRDefault="00B55B3D" w:rsidP="00B55B3D">
            <w:pPr>
              <w:spacing w:after="0" w:line="240" w:lineRule="auto"/>
              <w:rPr>
                <w:rFonts w:ascii="Arial" w:hAnsi="Arial" w:cs="Arial"/>
                <w:sz w:val="14"/>
                <w:szCs w:val="14"/>
              </w:rPr>
            </w:pPr>
          </w:p>
        </w:tc>
      </w:tr>
    </w:tbl>
    <w:p w:rsidR="00B55B3D" w:rsidRPr="00911837" w:rsidRDefault="00B55B3D" w:rsidP="00B55B3D">
      <w:pPr>
        <w:spacing w:after="0" w:line="240" w:lineRule="auto"/>
        <w:rPr>
          <w:rFonts w:ascii="Arial" w:hAnsi="Arial" w:cs="Arial"/>
          <w:sz w:val="14"/>
          <w:szCs w:val="14"/>
        </w:rPr>
      </w:pPr>
      <w:r w:rsidRPr="00911837">
        <w:rPr>
          <w:rFonts w:ascii="Arial" w:hAnsi="Arial" w:cs="Arial"/>
          <w:color w:val="000000"/>
          <w:sz w:val="14"/>
          <w:szCs w:val="14"/>
        </w:rPr>
        <w:br/>
        <w:t xml:space="preserve">  </w:t>
      </w:r>
    </w:p>
    <w:p w:rsidR="00B55B3D" w:rsidRPr="000E0769" w:rsidRDefault="00B55B3D" w:rsidP="00B55B3D">
      <w:pPr>
        <w:spacing w:after="0" w:line="240" w:lineRule="auto"/>
        <w:ind w:firstLine="720"/>
        <w:jc w:val="both"/>
        <w:rPr>
          <w:rFonts w:ascii="Arial" w:hAnsi="Arial" w:cs="Arial"/>
          <w:sz w:val="14"/>
          <w:szCs w:val="14"/>
        </w:rPr>
      </w:pPr>
      <w:bookmarkStart w:id="91" w:name="AD8BB3FD47635102F5AA109B39312BD8"/>
      <w:r w:rsidRPr="00C83BEA">
        <w:rPr>
          <w:rFonts w:ascii="Arial" w:hAnsi="Arial" w:cs="Arial"/>
          <w:color w:val="000000"/>
          <w:sz w:val="14"/>
          <w:szCs w:val="14"/>
        </w:rPr>
        <w:t>A summary of occupational and asbestos claims activity is as follows:</w:t>
      </w:r>
    </w:p>
    <w:tbl>
      <w:tblPr>
        <w:tblW w:w="0" w:type="auto"/>
        <w:jc w:val="center"/>
        <w:tblInd w:w="4913" w:type="dxa"/>
        <w:tblLayout w:type="fixed"/>
        <w:tblCellMar>
          <w:left w:w="10" w:type="dxa"/>
          <w:right w:w="10" w:type="dxa"/>
        </w:tblCellMar>
        <w:tblLook w:val="04A0" w:firstRow="1" w:lastRow="0" w:firstColumn="1" w:lastColumn="0" w:noHBand="0" w:noVBand="1"/>
      </w:tblPr>
      <w:tblGrid>
        <w:gridCol w:w="2527"/>
        <w:gridCol w:w="80"/>
        <w:gridCol w:w="1226"/>
        <w:gridCol w:w="94"/>
        <w:gridCol w:w="80"/>
        <w:gridCol w:w="1226"/>
        <w:gridCol w:w="94"/>
      </w:tblGrid>
      <w:tr w:rsidR="00B55B3D" w:rsidRPr="000E0769" w:rsidTr="00801B20">
        <w:trPr>
          <w:cantSplit/>
          <w:trHeight w:val="300"/>
          <w:jc w:val="center"/>
        </w:trPr>
        <w:tc>
          <w:tcPr>
            <w:tcW w:w="2527" w:type="dxa"/>
            <w:shd w:val="clear" w:color="auto" w:fill="auto"/>
            <w:vAlign w:val="bottom"/>
          </w:tcPr>
          <w:p w:rsidR="00B55B3D" w:rsidRPr="000E0769" w:rsidRDefault="00B55B3D" w:rsidP="00B55B3D">
            <w:pPr>
              <w:keepNext/>
              <w:keepLines/>
              <w:spacing w:after="0" w:line="240" w:lineRule="auto"/>
              <w:rPr>
                <w:rFonts w:ascii="Arial" w:hAnsi="Arial" w:cs="Arial"/>
                <w:sz w:val="14"/>
                <w:szCs w:val="14"/>
              </w:rPr>
            </w:pPr>
            <w:bookmarkStart w:id="92" w:name="29E7229DAA8DD08A64635F8DE64626E6"/>
            <w:bookmarkStart w:id="93" w:name="0BFA9250C22619CF3D86109B079C5261"/>
            <w:bookmarkEnd w:id="91"/>
            <w:r w:rsidRPr="000E0769">
              <w:rPr>
                <w:rFonts w:ascii="Arial" w:hAnsi="Arial" w:cs="Arial"/>
                <w:color w:val="000000"/>
                <w:sz w:val="14"/>
                <w:szCs w:val="14"/>
              </w:rPr>
              <w:t> </w:t>
            </w:r>
          </w:p>
        </w:tc>
        <w:tc>
          <w:tcPr>
            <w:tcW w:w="80" w:type="dxa"/>
            <w:shd w:val="clear" w:color="auto" w:fill="auto"/>
            <w:vAlign w:val="bottom"/>
          </w:tcPr>
          <w:p w:rsidR="00B55B3D" w:rsidRPr="000E0769" w:rsidRDefault="00B55B3D" w:rsidP="00B55B3D">
            <w:pPr>
              <w:spacing w:after="0" w:line="240" w:lineRule="auto"/>
              <w:rPr>
                <w:rFonts w:ascii="Arial" w:hAnsi="Arial" w:cs="Arial"/>
                <w:sz w:val="14"/>
                <w:szCs w:val="14"/>
              </w:rPr>
            </w:pPr>
          </w:p>
        </w:tc>
        <w:tc>
          <w:tcPr>
            <w:tcW w:w="2720" w:type="dxa"/>
            <w:gridSpan w:val="5"/>
            <w:tcBorders>
              <w:bottom w:val="single" w:sz="12" w:space="0" w:color="000000"/>
            </w:tcBorders>
            <w:shd w:val="clear" w:color="auto" w:fill="auto"/>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b/>
                <w:color w:val="000000"/>
                <w:sz w:val="14"/>
                <w:szCs w:val="14"/>
              </w:rPr>
              <w:t>Fiscal Years</w:t>
            </w:r>
          </w:p>
        </w:tc>
      </w:tr>
      <w:bookmarkEnd w:id="92"/>
      <w:bookmarkEnd w:id="93"/>
      <w:tr w:rsidR="00B55B3D" w:rsidRPr="000E0769" w:rsidTr="00801B20">
        <w:trPr>
          <w:cantSplit/>
          <w:trHeight w:val="300"/>
          <w:jc w:val="center"/>
        </w:trPr>
        <w:tc>
          <w:tcPr>
            <w:tcW w:w="2527" w:type="dxa"/>
            <w:shd w:val="clear" w:color="auto" w:fill="auto"/>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 </w:t>
            </w:r>
          </w:p>
        </w:tc>
        <w:tc>
          <w:tcPr>
            <w:tcW w:w="80" w:type="dxa"/>
            <w:shd w:val="clear" w:color="auto" w:fill="auto"/>
            <w:vAlign w:val="bottom"/>
          </w:tcPr>
          <w:p w:rsidR="00B55B3D" w:rsidRPr="00911837" w:rsidRDefault="00B55B3D" w:rsidP="00B55B3D">
            <w:pPr>
              <w:spacing w:after="0" w:line="240" w:lineRule="auto"/>
              <w:rPr>
                <w:rFonts w:ascii="Arial" w:hAnsi="Arial" w:cs="Arial"/>
                <w:sz w:val="14"/>
                <w:szCs w:val="14"/>
              </w:rPr>
            </w:pPr>
          </w:p>
        </w:tc>
        <w:tc>
          <w:tcPr>
            <w:tcW w:w="1320" w:type="dxa"/>
            <w:gridSpan w:val="2"/>
            <w:tcBorders>
              <w:bottom w:val="single" w:sz="12" w:space="0" w:color="000000"/>
            </w:tcBorders>
            <w:shd w:val="clear" w:color="auto" w:fill="auto"/>
            <w:vAlign w:val="bottom"/>
          </w:tcPr>
          <w:p w:rsidR="00B55B3D" w:rsidRPr="00911837" w:rsidRDefault="00FF1B5C" w:rsidP="007F6689">
            <w:pPr>
              <w:keepLines/>
              <w:spacing w:after="0" w:line="240" w:lineRule="auto"/>
              <w:jc w:val="center"/>
              <w:rPr>
                <w:rFonts w:ascii="Arial" w:hAnsi="Arial" w:cs="Arial"/>
                <w:sz w:val="14"/>
                <w:szCs w:val="14"/>
              </w:rPr>
            </w:pPr>
            <w:r w:rsidRPr="00911837">
              <w:rPr>
                <w:rFonts w:ascii="Arial" w:hAnsi="Arial" w:cs="Arial"/>
                <w:b/>
                <w:color w:val="000000"/>
                <w:sz w:val="14"/>
                <w:szCs w:val="14"/>
              </w:rPr>
              <w:t>201</w:t>
            </w:r>
            <w:r w:rsidR="007F6689">
              <w:rPr>
                <w:rFonts w:ascii="Arial" w:hAnsi="Arial" w:cs="Arial"/>
                <w:b/>
                <w:color w:val="000000"/>
                <w:sz w:val="14"/>
                <w:szCs w:val="14"/>
              </w:rPr>
              <w:t>4</w:t>
            </w:r>
          </w:p>
        </w:tc>
        <w:tc>
          <w:tcPr>
            <w:tcW w:w="80" w:type="dxa"/>
            <w:tcBorders>
              <w:bottom w:val="single" w:sz="12" w:space="0" w:color="000000"/>
            </w:tcBorders>
            <w:shd w:val="clear" w:color="auto" w:fill="auto"/>
            <w:vAlign w:val="bottom"/>
          </w:tcPr>
          <w:p w:rsidR="00B55B3D" w:rsidRPr="000E0769" w:rsidRDefault="00B55B3D" w:rsidP="00B55B3D">
            <w:pPr>
              <w:spacing w:after="0" w:line="240" w:lineRule="auto"/>
              <w:rPr>
                <w:rFonts w:ascii="Arial" w:hAnsi="Arial" w:cs="Arial"/>
                <w:sz w:val="14"/>
                <w:szCs w:val="14"/>
              </w:rPr>
            </w:pPr>
          </w:p>
        </w:tc>
        <w:tc>
          <w:tcPr>
            <w:tcW w:w="1320" w:type="dxa"/>
            <w:gridSpan w:val="2"/>
            <w:tcBorders>
              <w:bottom w:val="single" w:sz="12" w:space="0" w:color="000000"/>
            </w:tcBorders>
            <w:shd w:val="clear" w:color="auto" w:fill="auto"/>
            <w:vAlign w:val="bottom"/>
          </w:tcPr>
          <w:p w:rsidR="00B55B3D" w:rsidRPr="000E0769" w:rsidRDefault="00FF1B5C" w:rsidP="007F6689">
            <w:pPr>
              <w:keepLines/>
              <w:spacing w:after="0" w:line="240" w:lineRule="auto"/>
              <w:jc w:val="center"/>
              <w:rPr>
                <w:rFonts w:ascii="Arial" w:hAnsi="Arial" w:cs="Arial"/>
                <w:sz w:val="14"/>
                <w:szCs w:val="14"/>
              </w:rPr>
            </w:pPr>
            <w:r w:rsidRPr="000E0769">
              <w:rPr>
                <w:rFonts w:ascii="Arial" w:hAnsi="Arial" w:cs="Arial"/>
                <w:color w:val="000000"/>
                <w:sz w:val="14"/>
                <w:szCs w:val="14"/>
              </w:rPr>
              <w:t>201</w:t>
            </w:r>
            <w:r w:rsidR="007F6689">
              <w:rPr>
                <w:rFonts w:ascii="Arial" w:hAnsi="Arial" w:cs="Arial"/>
                <w:color w:val="000000"/>
                <w:sz w:val="14"/>
                <w:szCs w:val="14"/>
              </w:rPr>
              <w:t>3</w:t>
            </w:r>
          </w:p>
        </w:tc>
      </w:tr>
      <w:tr w:rsidR="00B55B3D" w:rsidRPr="000E0769" w:rsidTr="00801B20">
        <w:trPr>
          <w:cantSplit/>
          <w:trHeight w:val="300"/>
          <w:jc w:val="center"/>
        </w:trPr>
        <w:tc>
          <w:tcPr>
            <w:tcW w:w="2527" w:type="dxa"/>
            <w:shd w:val="clear" w:color="auto" w:fill="auto"/>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b/>
                <w:color w:val="000000"/>
                <w:sz w:val="14"/>
                <w:szCs w:val="14"/>
              </w:rPr>
              <w:t>Asserted Claims</w:t>
            </w:r>
          </w:p>
        </w:tc>
        <w:tc>
          <w:tcPr>
            <w:tcW w:w="80" w:type="dxa"/>
            <w:shd w:val="clear" w:color="auto" w:fill="auto"/>
            <w:vAlign w:val="bottom"/>
          </w:tcPr>
          <w:p w:rsidR="00B55B3D" w:rsidRPr="00911837" w:rsidRDefault="00B55B3D" w:rsidP="00B55B3D">
            <w:pPr>
              <w:spacing w:after="0" w:line="240" w:lineRule="auto"/>
              <w:rPr>
                <w:rFonts w:ascii="Arial" w:hAnsi="Arial" w:cs="Arial"/>
                <w:sz w:val="14"/>
                <w:szCs w:val="14"/>
              </w:rPr>
            </w:pPr>
          </w:p>
        </w:tc>
        <w:tc>
          <w:tcPr>
            <w:tcW w:w="1320" w:type="dxa"/>
            <w:gridSpan w:val="2"/>
            <w:shd w:val="clear" w:color="auto" w:fill="auto"/>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color w:val="000000"/>
                <w:sz w:val="14"/>
                <w:szCs w:val="14"/>
              </w:rPr>
              <w:t> </w:t>
            </w:r>
          </w:p>
        </w:tc>
        <w:tc>
          <w:tcPr>
            <w:tcW w:w="80" w:type="dxa"/>
            <w:shd w:val="clear" w:color="auto" w:fill="auto"/>
            <w:vAlign w:val="bottom"/>
          </w:tcPr>
          <w:p w:rsidR="00B55B3D" w:rsidRPr="000E0769" w:rsidRDefault="00B55B3D" w:rsidP="00B55B3D">
            <w:pPr>
              <w:spacing w:after="0" w:line="240" w:lineRule="auto"/>
              <w:rPr>
                <w:rFonts w:ascii="Arial" w:hAnsi="Arial" w:cs="Arial"/>
                <w:sz w:val="14"/>
                <w:szCs w:val="14"/>
              </w:rPr>
            </w:pPr>
          </w:p>
        </w:tc>
        <w:tc>
          <w:tcPr>
            <w:tcW w:w="1320" w:type="dxa"/>
            <w:gridSpan w:val="2"/>
            <w:shd w:val="clear" w:color="auto" w:fill="auto"/>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 </w:t>
            </w:r>
          </w:p>
        </w:tc>
      </w:tr>
      <w:tr w:rsidR="00B55B3D" w:rsidRPr="000E0769" w:rsidTr="00801B20">
        <w:trPr>
          <w:cantSplit/>
          <w:trHeight w:val="300"/>
          <w:jc w:val="center"/>
        </w:trPr>
        <w:tc>
          <w:tcPr>
            <w:tcW w:w="2527" w:type="dxa"/>
            <w:shd w:val="clear" w:color="auto" w:fill="auto"/>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Open Claims - Beginning of Year</w:t>
            </w:r>
          </w:p>
        </w:tc>
        <w:tc>
          <w:tcPr>
            <w:tcW w:w="80" w:type="dxa"/>
            <w:shd w:val="clear" w:color="auto" w:fill="auto"/>
            <w:vAlign w:val="bottom"/>
          </w:tcPr>
          <w:p w:rsidR="00B55B3D" w:rsidRPr="00911837" w:rsidRDefault="00B55B3D" w:rsidP="00B55B3D">
            <w:pPr>
              <w:spacing w:after="0" w:line="240" w:lineRule="auto"/>
              <w:rPr>
                <w:rFonts w:ascii="Arial" w:hAnsi="Arial" w:cs="Arial"/>
                <w:sz w:val="14"/>
                <w:szCs w:val="14"/>
              </w:rPr>
            </w:pPr>
          </w:p>
        </w:tc>
        <w:tc>
          <w:tcPr>
            <w:tcW w:w="1226" w:type="dxa"/>
            <w:shd w:val="clear" w:color="auto" w:fill="auto"/>
            <w:vAlign w:val="bottom"/>
          </w:tcPr>
          <w:p w:rsidR="00B55B3D" w:rsidRPr="00730C25" w:rsidRDefault="00730C25" w:rsidP="00730C25">
            <w:pPr>
              <w:keepLines/>
              <w:spacing w:after="0" w:line="240" w:lineRule="auto"/>
              <w:jc w:val="right"/>
              <w:rPr>
                <w:rFonts w:ascii="Arial" w:hAnsi="Arial" w:cs="Arial"/>
                <w:sz w:val="14"/>
                <w:szCs w:val="14"/>
              </w:rPr>
            </w:pPr>
            <w:r>
              <w:rPr>
                <w:rFonts w:ascii="Arial" w:hAnsi="Arial" w:cs="Arial"/>
                <w:b/>
                <w:color w:val="000000"/>
                <w:sz w:val="14"/>
                <w:szCs w:val="14"/>
              </w:rPr>
              <w:t>310</w:t>
            </w:r>
          </w:p>
        </w:tc>
        <w:tc>
          <w:tcPr>
            <w:tcW w:w="94" w:type="dxa"/>
            <w:shd w:val="clear" w:color="auto" w:fill="auto"/>
            <w:vAlign w:val="bottom"/>
          </w:tcPr>
          <w:p w:rsidR="00B55B3D" w:rsidRPr="000E0769" w:rsidRDefault="00B55B3D" w:rsidP="00B55B3D">
            <w:pPr>
              <w:spacing w:after="0" w:line="240" w:lineRule="auto"/>
              <w:rPr>
                <w:rFonts w:ascii="Arial" w:hAnsi="Arial" w:cs="Arial"/>
                <w:sz w:val="14"/>
                <w:szCs w:val="14"/>
              </w:rPr>
            </w:pPr>
          </w:p>
        </w:tc>
        <w:tc>
          <w:tcPr>
            <w:tcW w:w="80" w:type="dxa"/>
            <w:shd w:val="clear" w:color="auto" w:fill="auto"/>
            <w:vAlign w:val="bottom"/>
          </w:tcPr>
          <w:p w:rsidR="00B55B3D" w:rsidRPr="000E0769" w:rsidRDefault="00B55B3D" w:rsidP="00B55B3D">
            <w:pPr>
              <w:spacing w:after="0" w:line="240" w:lineRule="auto"/>
              <w:rPr>
                <w:rFonts w:ascii="Arial" w:hAnsi="Arial" w:cs="Arial"/>
                <w:sz w:val="14"/>
                <w:szCs w:val="14"/>
              </w:rPr>
            </w:pPr>
          </w:p>
        </w:tc>
        <w:tc>
          <w:tcPr>
            <w:tcW w:w="1226" w:type="dxa"/>
            <w:shd w:val="clear" w:color="auto" w:fill="auto"/>
            <w:vAlign w:val="bottom"/>
          </w:tcPr>
          <w:p w:rsidR="00B55B3D" w:rsidRPr="000E0769" w:rsidRDefault="007F6689" w:rsidP="00B55B3D">
            <w:pPr>
              <w:keepLines/>
              <w:spacing w:after="0" w:line="240" w:lineRule="auto"/>
              <w:jc w:val="right"/>
              <w:rPr>
                <w:rFonts w:ascii="Arial" w:hAnsi="Arial" w:cs="Arial"/>
                <w:sz w:val="14"/>
                <w:szCs w:val="14"/>
              </w:rPr>
            </w:pPr>
            <w:r>
              <w:rPr>
                <w:rFonts w:ascii="Arial" w:hAnsi="Arial" w:cs="Arial"/>
                <w:color w:val="000000"/>
                <w:sz w:val="14"/>
                <w:szCs w:val="14"/>
              </w:rPr>
              <w:t>441</w:t>
            </w:r>
          </w:p>
        </w:tc>
        <w:tc>
          <w:tcPr>
            <w:tcW w:w="94" w:type="dxa"/>
            <w:shd w:val="clear" w:color="auto" w:fill="auto"/>
            <w:vAlign w:val="bottom"/>
          </w:tcPr>
          <w:p w:rsidR="00B55B3D" w:rsidRPr="000E0769" w:rsidRDefault="00B55B3D" w:rsidP="00B55B3D">
            <w:pPr>
              <w:spacing w:after="0" w:line="240" w:lineRule="auto"/>
              <w:rPr>
                <w:rFonts w:ascii="Arial" w:hAnsi="Arial" w:cs="Arial"/>
                <w:sz w:val="14"/>
                <w:szCs w:val="14"/>
              </w:rPr>
            </w:pPr>
          </w:p>
        </w:tc>
      </w:tr>
      <w:tr w:rsidR="00B55B3D" w:rsidRPr="000E0769" w:rsidTr="00801B20">
        <w:trPr>
          <w:cantSplit/>
          <w:trHeight w:val="300"/>
          <w:jc w:val="center"/>
        </w:trPr>
        <w:tc>
          <w:tcPr>
            <w:tcW w:w="2527" w:type="dxa"/>
            <w:shd w:val="clear" w:color="auto" w:fill="auto"/>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New Claims Filed</w:t>
            </w:r>
          </w:p>
        </w:tc>
        <w:tc>
          <w:tcPr>
            <w:tcW w:w="80" w:type="dxa"/>
            <w:shd w:val="clear" w:color="auto" w:fill="auto"/>
            <w:vAlign w:val="bottom"/>
          </w:tcPr>
          <w:p w:rsidR="00B55B3D" w:rsidRPr="00911837" w:rsidRDefault="00B55B3D" w:rsidP="00B55B3D">
            <w:pPr>
              <w:spacing w:after="0" w:line="240" w:lineRule="auto"/>
              <w:rPr>
                <w:rFonts w:ascii="Arial" w:hAnsi="Arial" w:cs="Arial"/>
                <w:sz w:val="14"/>
                <w:szCs w:val="14"/>
              </w:rPr>
            </w:pPr>
          </w:p>
        </w:tc>
        <w:tc>
          <w:tcPr>
            <w:tcW w:w="1226" w:type="dxa"/>
            <w:shd w:val="clear" w:color="auto" w:fill="auto"/>
            <w:vAlign w:val="bottom"/>
          </w:tcPr>
          <w:p w:rsidR="00B55B3D"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78</w:t>
            </w:r>
          </w:p>
        </w:tc>
        <w:tc>
          <w:tcPr>
            <w:tcW w:w="94" w:type="dxa"/>
            <w:shd w:val="clear" w:color="auto" w:fill="auto"/>
            <w:vAlign w:val="bottom"/>
          </w:tcPr>
          <w:p w:rsidR="00B55B3D" w:rsidRPr="000E0769" w:rsidRDefault="00B55B3D" w:rsidP="00B55B3D">
            <w:pPr>
              <w:spacing w:after="0" w:line="240" w:lineRule="auto"/>
              <w:rPr>
                <w:rFonts w:ascii="Arial" w:hAnsi="Arial" w:cs="Arial"/>
                <w:sz w:val="14"/>
                <w:szCs w:val="14"/>
              </w:rPr>
            </w:pPr>
          </w:p>
        </w:tc>
        <w:tc>
          <w:tcPr>
            <w:tcW w:w="80" w:type="dxa"/>
            <w:shd w:val="clear" w:color="auto" w:fill="auto"/>
            <w:vAlign w:val="bottom"/>
          </w:tcPr>
          <w:p w:rsidR="00B55B3D" w:rsidRPr="000E0769" w:rsidRDefault="00B55B3D" w:rsidP="00B55B3D">
            <w:pPr>
              <w:spacing w:after="0" w:line="240" w:lineRule="auto"/>
              <w:rPr>
                <w:rFonts w:ascii="Arial" w:hAnsi="Arial" w:cs="Arial"/>
                <w:sz w:val="14"/>
                <w:szCs w:val="14"/>
                <w:highlight w:val="yellow"/>
              </w:rPr>
            </w:pPr>
          </w:p>
        </w:tc>
        <w:tc>
          <w:tcPr>
            <w:tcW w:w="1226" w:type="dxa"/>
            <w:shd w:val="clear" w:color="auto" w:fill="auto"/>
            <w:vAlign w:val="bottom"/>
          </w:tcPr>
          <w:p w:rsidR="00B55B3D" w:rsidRPr="000E0769" w:rsidRDefault="007F6689" w:rsidP="00B55B3D">
            <w:pPr>
              <w:keepLines/>
              <w:spacing w:after="0" w:line="240" w:lineRule="auto"/>
              <w:jc w:val="right"/>
              <w:rPr>
                <w:rFonts w:ascii="Arial" w:hAnsi="Arial" w:cs="Arial"/>
                <w:sz w:val="14"/>
                <w:szCs w:val="14"/>
              </w:rPr>
            </w:pPr>
            <w:r>
              <w:rPr>
                <w:rFonts w:ascii="Arial" w:hAnsi="Arial" w:cs="Arial"/>
                <w:color w:val="000000"/>
                <w:sz w:val="14"/>
                <w:szCs w:val="14"/>
              </w:rPr>
              <w:t>146</w:t>
            </w:r>
          </w:p>
        </w:tc>
        <w:tc>
          <w:tcPr>
            <w:tcW w:w="94" w:type="dxa"/>
            <w:shd w:val="clear" w:color="auto" w:fill="auto"/>
            <w:vAlign w:val="bottom"/>
          </w:tcPr>
          <w:p w:rsidR="00B55B3D" w:rsidRPr="000E0769" w:rsidRDefault="00B55B3D" w:rsidP="00B55B3D">
            <w:pPr>
              <w:spacing w:after="0" w:line="240" w:lineRule="auto"/>
              <w:rPr>
                <w:rFonts w:ascii="Arial" w:hAnsi="Arial" w:cs="Arial"/>
                <w:sz w:val="14"/>
                <w:szCs w:val="14"/>
              </w:rPr>
            </w:pPr>
          </w:p>
        </w:tc>
      </w:tr>
      <w:tr w:rsidR="00B55B3D" w:rsidRPr="000E0769" w:rsidTr="00801B20">
        <w:trPr>
          <w:cantSplit/>
          <w:trHeight w:val="300"/>
          <w:jc w:val="center"/>
        </w:trPr>
        <w:tc>
          <w:tcPr>
            <w:tcW w:w="2527" w:type="dxa"/>
            <w:shd w:val="clear" w:color="auto" w:fill="auto"/>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Claims Settled</w:t>
            </w:r>
          </w:p>
        </w:tc>
        <w:tc>
          <w:tcPr>
            <w:tcW w:w="80" w:type="dxa"/>
            <w:shd w:val="clear" w:color="auto" w:fill="auto"/>
            <w:vAlign w:val="bottom"/>
          </w:tcPr>
          <w:p w:rsidR="00B55B3D" w:rsidRPr="00911837" w:rsidRDefault="00B55B3D" w:rsidP="00B55B3D">
            <w:pPr>
              <w:spacing w:after="0" w:line="240" w:lineRule="auto"/>
              <w:rPr>
                <w:rFonts w:ascii="Arial" w:hAnsi="Arial" w:cs="Arial"/>
                <w:sz w:val="14"/>
                <w:szCs w:val="14"/>
              </w:rPr>
            </w:pPr>
          </w:p>
        </w:tc>
        <w:tc>
          <w:tcPr>
            <w:tcW w:w="1226" w:type="dxa"/>
            <w:shd w:val="clear" w:color="auto" w:fill="auto"/>
            <w:vAlign w:val="bottom"/>
          </w:tcPr>
          <w:p w:rsidR="00B55B3D" w:rsidRPr="00730C25" w:rsidRDefault="00B55B3D" w:rsidP="00DD626E">
            <w:pPr>
              <w:keepLines/>
              <w:spacing w:after="0" w:line="240" w:lineRule="auto"/>
              <w:jc w:val="right"/>
              <w:rPr>
                <w:rFonts w:ascii="Arial" w:hAnsi="Arial" w:cs="Arial"/>
                <w:sz w:val="14"/>
                <w:szCs w:val="14"/>
              </w:rPr>
            </w:pPr>
            <w:r w:rsidRPr="00730C25">
              <w:rPr>
                <w:rFonts w:ascii="Arial" w:hAnsi="Arial" w:cs="Arial"/>
                <w:b/>
                <w:color w:val="000000"/>
                <w:sz w:val="14"/>
                <w:szCs w:val="14"/>
              </w:rPr>
              <w:t>(</w:t>
            </w:r>
            <w:r w:rsidR="00730C25">
              <w:rPr>
                <w:rFonts w:ascii="Arial" w:hAnsi="Arial" w:cs="Arial"/>
                <w:b/>
                <w:color w:val="000000"/>
                <w:sz w:val="14"/>
                <w:szCs w:val="14"/>
              </w:rPr>
              <w:t>122</w:t>
            </w:r>
          </w:p>
        </w:tc>
        <w:tc>
          <w:tcPr>
            <w:tcW w:w="94" w:type="dxa"/>
            <w:shd w:val="clear" w:color="auto" w:fill="auto"/>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b/>
                <w:color w:val="000000"/>
                <w:sz w:val="14"/>
                <w:szCs w:val="14"/>
              </w:rPr>
              <w:t>)</w:t>
            </w:r>
          </w:p>
        </w:tc>
        <w:tc>
          <w:tcPr>
            <w:tcW w:w="80" w:type="dxa"/>
            <w:shd w:val="clear" w:color="auto" w:fill="auto"/>
            <w:vAlign w:val="bottom"/>
          </w:tcPr>
          <w:p w:rsidR="00B55B3D" w:rsidRPr="000E0769" w:rsidRDefault="00B55B3D" w:rsidP="00B55B3D">
            <w:pPr>
              <w:spacing w:after="0" w:line="240" w:lineRule="auto"/>
              <w:rPr>
                <w:rFonts w:ascii="Arial" w:hAnsi="Arial" w:cs="Arial"/>
                <w:sz w:val="14"/>
                <w:szCs w:val="14"/>
                <w:highlight w:val="yellow"/>
              </w:rPr>
            </w:pPr>
          </w:p>
        </w:tc>
        <w:tc>
          <w:tcPr>
            <w:tcW w:w="1226" w:type="dxa"/>
            <w:shd w:val="clear" w:color="auto" w:fill="auto"/>
            <w:vAlign w:val="bottom"/>
          </w:tcPr>
          <w:p w:rsidR="00B55B3D" w:rsidRPr="000E0769" w:rsidRDefault="007F6689" w:rsidP="00B55B3D">
            <w:pPr>
              <w:keepLines/>
              <w:spacing w:after="0" w:line="240" w:lineRule="auto"/>
              <w:jc w:val="right"/>
              <w:rPr>
                <w:rFonts w:ascii="Arial" w:hAnsi="Arial" w:cs="Arial"/>
                <w:sz w:val="14"/>
                <w:szCs w:val="14"/>
              </w:rPr>
            </w:pPr>
            <w:r>
              <w:rPr>
                <w:rFonts w:ascii="Arial" w:hAnsi="Arial" w:cs="Arial"/>
                <w:color w:val="000000"/>
                <w:sz w:val="14"/>
                <w:szCs w:val="14"/>
              </w:rPr>
              <w:t>(142</w:t>
            </w:r>
          </w:p>
        </w:tc>
        <w:tc>
          <w:tcPr>
            <w:tcW w:w="94" w:type="dxa"/>
            <w:shd w:val="clear" w:color="auto" w:fill="auto"/>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r>
      <w:tr w:rsidR="00B55B3D" w:rsidRPr="000E0769" w:rsidTr="00801B20">
        <w:trPr>
          <w:cantSplit/>
          <w:trHeight w:val="300"/>
          <w:jc w:val="center"/>
        </w:trPr>
        <w:tc>
          <w:tcPr>
            <w:tcW w:w="2527" w:type="dxa"/>
            <w:shd w:val="clear" w:color="auto" w:fill="auto"/>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Claims Dismissed</w:t>
            </w:r>
          </w:p>
        </w:tc>
        <w:tc>
          <w:tcPr>
            <w:tcW w:w="80" w:type="dxa"/>
            <w:shd w:val="clear" w:color="auto" w:fill="auto"/>
            <w:vAlign w:val="bottom"/>
          </w:tcPr>
          <w:p w:rsidR="00B55B3D" w:rsidRPr="00911837" w:rsidRDefault="00B55B3D" w:rsidP="00B55B3D">
            <w:pPr>
              <w:spacing w:after="0" w:line="240" w:lineRule="auto"/>
              <w:rPr>
                <w:rFonts w:ascii="Arial" w:hAnsi="Arial" w:cs="Arial"/>
                <w:sz w:val="14"/>
                <w:szCs w:val="14"/>
              </w:rPr>
            </w:pPr>
          </w:p>
        </w:tc>
        <w:tc>
          <w:tcPr>
            <w:tcW w:w="1226" w:type="dxa"/>
            <w:tcBorders>
              <w:bottom w:val="single" w:sz="6" w:space="0" w:color="000000"/>
            </w:tcBorders>
            <w:shd w:val="clear" w:color="auto" w:fill="auto"/>
            <w:vAlign w:val="bottom"/>
          </w:tcPr>
          <w:p w:rsidR="00B55B3D" w:rsidRPr="00730C25" w:rsidRDefault="00B55B3D" w:rsidP="00DD626E">
            <w:pPr>
              <w:keepLines/>
              <w:spacing w:after="0" w:line="240" w:lineRule="auto"/>
              <w:jc w:val="right"/>
              <w:rPr>
                <w:rFonts w:ascii="Arial" w:hAnsi="Arial" w:cs="Arial"/>
                <w:sz w:val="14"/>
                <w:szCs w:val="14"/>
              </w:rPr>
            </w:pPr>
            <w:r w:rsidRPr="00730C25">
              <w:rPr>
                <w:rFonts w:ascii="Arial" w:hAnsi="Arial" w:cs="Arial"/>
                <w:b/>
                <w:color w:val="000000"/>
                <w:sz w:val="14"/>
                <w:szCs w:val="14"/>
              </w:rPr>
              <w:t>(</w:t>
            </w:r>
            <w:r w:rsidR="00730C25">
              <w:rPr>
                <w:rFonts w:ascii="Arial" w:hAnsi="Arial" w:cs="Arial"/>
                <w:b/>
                <w:color w:val="000000"/>
                <w:sz w:val="14"/>
                <w:szCs w:val="14"/>
              </w:rPr>
              <w:t>103</w:t>
            </w:r>
          </w:p>
        </w:tc>
        <w:tc>
          <w:tcPr>
            <w:tcW w:w="94" w:type="dxa"/>
            <w:tcBorders>
              <w:bottom w:val="single" w:sz="6" w:space="0" w:color="000000"/>
            </w:tcBorders>
            <w:shd w:val="clear" w:color="auto" w:fill="auto"/>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b/>
                <w:color w:val="000000"/>
                <w:sz w:val="14"/>
                <w:szCs w:val="14"/>
              </w:rPr>
              <w:t>)</w:t>
            </w:r>
          </w:p>
        </w:tc>
        <w:tc>
          <w:tcPr>
            <w:tcW w:w="80" w:type="dxa"/>
            <w:tcBorders>
              <w:bottom w:val="single" w:sz="6" w:space="0" w:color="000000"/>
            </w:tcBorders>
            <w:shd w:val="clear" w:color="auto" w:fill="auto"/>
            <w:vAlign w:val="bottom"/>
          </w:tcPr>
          <w:p w:rsidR="00B55B3D" w:rsidRPr="000E0769" w:rsidRDefault="00B55B3D" w:rsidP="00B55B3D">
            <w:pPr>
              <w:spacing w:after="0" w:line="240" w:lineRule="auto"/>
              <w:rPr>
                <w:rFonts w:ascii="Arial" w:hAnsi="Arial" w:cs="Arial"/>
                <w:sz w:val="14"/>
                <w:szCs w:val="14"/>
                <w:highlight w:val="yellow"/>
              </w:rPr>
            </w:pPr>
          </w:p>
        </w:tc>
        <w:tc>
          <w:tcPr>
            <w:tcW w:w="1226" w:type="dxa"/>
            <w:tcBorders>
              <w:bottom w:val="single" w:sz="6" w:space="0" w:color="000000"/>
            </w:tcBorders>
            <w:shd w:val="clear" w:color="auto" w:fill="auto"/>
            <w:vAlign w:val="bottom"/>
          </w:tcPr>
          <w:p w:rsidR="00B55B3D" w:rsidRPr="000E0769" w:rsidRDefault="007F6689" w:rsidP="00B55B3D">
            <w:pPr>
              <w:keepLines/>
              <w:spacing w:after="0" w:line="240" w:lineRule="auto"/>
              <w:jc w:val="right"/>
              <w:rPr>
                <w:rFonts w:ascii="Arial" w:hAnsi="Arial" w:cs="Arial"/>
                <w:sz w:val="14"/>
                <w:szCs w:val="14"/>
              </w:rPr>
            </w:pPr>
            <w:r>
              <w:rPr>
                <w:rFonts w:ascii="Arial" w:hAnsi="Arial" w:cs="Arial"/>
                <w:color w:val="000000"/>
                <w:sz w:val="14"/>
                <w:szCs w:val="14"/>
              </w:rPr>
              <w:t>(135</w:t>
            </w:r>
          </w:p>
        </w:tc>
        <w:tc>
          <w:tcPr>
            <w:tcW w:w="94" w:type="dxa"/>
            <w:tcBorders>
              <w:bottom w:val="single" w:sz="6" w:space="0" w:color="000000"/>
            </w:tcBorders>
            <w:shd w:val="clear" w:color="auto" w:fill="auto"/>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r>
      <w:tr w:rsidR="00B55B3D" w:rsidRPr="000E0769" w:rsidTr="00801B20">
        <w:trPr>
          <w:cantSplit/>
          <w:trHeight w:val="300"/>
          <w:jc w:val="center"/>
        </w:trPr>
        <w:tc>
          <w:tcPr>
            <w:tcW w:w="2527" w:type="dxa"/>
            <w:shd w:val="clear" w:color="auto" w:fill="auto"/>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color w:val="000000"/>
                <w:sz w:val="14"/>
                <w:szCs w:val="14"/>
              </w:rPr>
              <w:t>Open Claims - End of Year</w:t>
            </w:r>
          </w:p>
        </w:tc>
        <w:tc>
          <w:tcPr>
            <w:tcW w:w="80" w:type="dxa"/>
            <w:shd w:val="clear" w:color="auto" w:fill="auto"/>
            <w:vAlign w:val="bottom"/>
          </w:tcPr>
          <w:p w:rsidR="00B55B3D" w:rsidRPr="00911837" w:rsidRDefault="00B55B3D" w:rsidP="00B55B3D">
            <w:pPr>
              <w:spacing w:after="0" w:line="240" w:lineRule="auto"/>
              <w:rPr>
                <w:rFonts w:ascii="Arial" w:hAnsi="Arial" w:cs="Arial"/>
                <w:sz w:val="14"/>
                <w:szCs w:val="14"/>
              </w:rPr>
            </w:pPr>
          </w:p>
        </w:tc>
        <w:tc>
          <w:tcPr>
            <w:tcW w:w="1226" w:type="dxa"/>
            <w:tcBorders>
              <w:bottom w:val="double" w:sz="6" w:space="0" w:color="000000"/>
            </w:tcBorders>
            <w:shd w:val="clear" w:color="auto" w:fill="auto"/>
            <w:vAlign w:val="bottom"/>
          </w:tcPr>
          <w:p w:rsidR="00B55B3D" w:rsidRPr="00730C25" w:rsidRDefault="00730C25" w:rsidP="00B55B3D">
            <w:pPr>
              <w:keepLines/>
              <w:spacing w:after="0" w:line="240" w:lineRule="auto"/>
              <w:jc w:val="right"/>
              <w:rPr>
                <w:rFonts w:ascii="Arial" w:hAnsi="Arial" w:cs="Arial"/>
                <w:sz w:val="14"/>
                <w:szCs w:val="14"/>
              </w:rPr>
            </w:pPr>
            <w:r>
              <w:rPr>
                <w:rFonts w:ascii="Arial" w:hAnsi="Arial" w:cs="Arial"/>
                <w:b/>
                <w:color w:val="000000"/>
                <w:sz w:val="14"/>
                <w:szCs w:val="14"/>
              </w:rPr>
              <w:t>163</w:t>
            </w:r>
          </w:p>
        </w:tc>
        <w:tc>
          <w:tcPr>
            <w:tcW w:w="94" w:type="dxa"/>
            <w:tcBorders>
              <w:bottom w:val="double" w:sz="6" w:space="0" w:color="000000"/>
            </w:tcBorders>
            <w:shd w:val="clear" w:color="auto" w:fill="auto"/>
            <w:vAlign w:val="bottom"/>
          </w:tcPr>
          <w:p w:rsidR="00B55B3D" w:rsidRPr="000E0769" w:rsidRDefault="00B55B3D" w:rsidP="00B55B3D">
            <w:pPr>
              <w:spacing w:after="0" w:line="240" w:lineRule="auto"/>
              <w:rPr>
                <w:rFonts w:ascii="Arial" w:hAnsi="Arial" w:cs="Arial"/>
                <w:sz w:val="14"/>
                <w:szCs w:val="14"/>
              </w:rPr>
            </w:pPr>
          </w:p>
        </w:tc>
        <w:tc>
          <w:tcPr>
            <w:tcW w:w="80" w:type="dxa"/>
            <w:tcBorders>
              <w:bottom w:val="double" w:sz="6" w:space="0" w:color="000000"/>
            </w:tcBorders>
            <w:shd w:val="clear" w:color="auto" w:fill="auto"/>
            <w:vAlign w:val="bottom"/>
          </w:tcPr>
          <w:p w:rsidR="00B55B3D" w:rsidRPr="000E0769" w:rsidRDefault="00B55B3D" w:rsidP="00B55B3D">
            <w:pPr>
              <w:spacing w:after="0" w:line="240" w:lineRule="auto"/>
              <w:rPr>
                <w:rFonts w:ascii="Arial" w:hAnsi="Arial" w:cs="Arial"/>
                <w:sz w:val="14"/>
                <w:szCs w:val="14"/>
                <w:highlight w:val="yellow"/>
              </w:rPr>
            </w:pPr>
          </w:p>
        </w:tc>
        <w:tc>
          <w:tcPr>
            <w:tcW w:w="1226" w:type="dxa"/>
            <w:tcBorders>
              <w:bottom w:val="double" w:sz="6" w:space="0" w:color="000000"/>
            </w:tcBorders>
            <w:shd w:val="clear" w:color="auto" w:fill="auto"/>
            <w:vAlign w:val="bottom"/>
          </w:tcPr>
          <w:p w:rsidR="00B55B3D" w:rsidRPr="000E0769" w:rsidRDefault="007F6689" w:rsidP="00B55B3D">
            <w:pPr>
              <w:keepLines/>
              <w:spacing w:after="0" w:line="240" w:lineRule="auto"/>
              <w:jc w:val="right"/>
              <w:rPr>
                <w:rFonts w:ascii="Arial" w:hAnsi="Arial" w:cs="Arial"/>
                <w:sz w:val="14"/>
                <w:szCs w:val="14"/>
              </w:rPr>
            </w:pPr>
            <w:r>
              <w:rPr>
                <w:rFonts w:ascii="Arial" w:hAnsi="Arial" w:cs="Arial"/>
                <w:color w:val="000000"/>
                <w:sz w:val="14"/>
                <w:szCs w:val="14"/>
              </w:rPr>
              <w:t>310</w:t>
            </w:r>
          </w:p>
        </w:tc>
        <w:tc>
          <w:tcPr>
            <w:tcW w:w="94" w:type="dxa"/>
            <w:tcBorders>
              <w:bottom w:val="double" w:sz="6" w:space="0" w:color="000000"/>
            </w:tcBorders>
            <w:shd w:val="clear" w:color="auto" w:fill="auto"/>
            <w:vAlign w:val="bottom"/>
          </w:tcPr>
          <w:p w:rsidR="00B55B3D" w:rsidRPr="000E0769" w:rsidRDefault="00B55B3D" w:rsidP="00B55B3D">
            <w:pPr>
              <w:spacing w:after="0" w:line="240" w:lineRule="auto"/>
              <w:rPr>
                <w:rFonts w:ascii="Arial" w:hAnsi="Arial" w:cs="Arial"/>
                <w:sz w:val="14"/>
                <w:szCs w:val="14"/>
              </w:rPr>
            </w:pPr>
          </w:p>
        </w:tc>
      </w:tr>
    </w:tbl>
    <w:p w:rsidR="00B55B3D" w:rsidRPr="00911837" w:rsidRDefault="00B55B3D" w:rsidP="00B55B3D">
      <w:pPr>
        <w:spacing w:after="0" w:line="240" w:lineRule="auto"/>
        <w:jc w:val="both"/>
        <w:rPr>
          <w:rFonts w:ascii="Arial" w:hAnsi="Arial" w:cs="Arial"/>
          <w:sz w:val="14"/>
          <w:szCs w:val="14"/>
        </w:rPr>
      </w:pPr>
      <w:r w:rsidRPr="00911837">
        <w:rPr>
          <w:rFonts w:ascii="Arial" w:hAnsi="Arial" w:cs="Arial"/>
          <w:color w:val="000000"/>
          <w:sz w:val="14"/>
          <w:szCs w:val="14"/>
        </w:rPr>
        <w:t> </w:t>
      </w:r>
    </w:p>
    <w:p w:rsidR="00B55B3D" w:rsidRPr="00911837" w:rsidRDefault="00B55B3D" w:rsidP="00B55B3D">
      <w:pPr>
        <w:spacing w:after="0" w:line="240" w:lineRule="auto"/>
        <w:ind w:firstLine="720"/>
        <w:jc w:val="both"/>
        <w:rPr>
          <w:rFonts w:ascii="Arial" w:hAnsi="Arial" w:cs="Arial"/>
          <w:sz w:val="14"/>
          <w:szCs w:val="14"/>
        </w:rPr>
      </w:pPr>
      <w:bookmarkStart w:id="94" w:name="E6FB7171BF398B3C2E40F6B353785E53"/>
      <w:r w:rsidRPr="00911837">
        <w:rPr>
          <w:rFonts w:ascii="Arial" w:hAnsi="Arial" w:cs="Arial"/>
          <w:color w:val="000000"/>
          <w:sz w:val="14"/>
          <w:szCs w:val="14"/>
        </w:rPr>
        <w:t> </w:t>
      </w:r>
    </w:p>
    <w:p w:rsidR="00B55B3D" w:rsidRPr="00911837" w:rsidRDefault="00B55B3D" w:rsidP="00B55B3D">
      <w:pPr>
        <w:spacing w:after="0" w:line="240" w:lineRule="auto"/>
        <w:jc w:val="both"/>
        <w:rPr>
          <w:rFonts w:ascii="Arial" w:hAnsi="Arial" w:cs="Arial"/>
          <w:sz w:val="14"/>
          <w:szCs w:val="14"/>
        </w:rPr>
      </w:pPr>
      <w:bookmarkStart w:id="95" w:name="D5357146345E2CEC366EF6B3537815EE"/>
      <w:bookmarkEnd w:id="94"/>
      <w:r w:rsidRPr="00911837">
        <w:rPr>
          <w:rFonts w:ascii="Arial" w:hAnsi="Arial" w:cs="Arial"/>
          <w:color w:val="000000"/>
          <w:sz w:val="14"/>
          <w:szCs w:val="14"/>
        </w:rPr>
        <w:t> </w:t>
      </w:r>
    </w:p>
    <w:p w:rsidR="00B55B3D" w:rsidRPr="000E0769" w:rsidRDefault="00B55B3D" w:rsidP="00B55B3D">
      <w:pPr>
        <w:spacing w:after="0" w:line="240" w:lineRule="auto"/>
        <w:jc w:val="both"/>
        <w:rPr>
          <w:rFonts w:ascii="Arial" w:hAnsi="Arial" w:cs="Arial"/>
          <w:sz w:val="14"/>
          <w:szCs w:val="14"/>
        </w:rPr>
      </w:pPr>
      <w:bookmarkStart w:id="96" w:name="9E2AE50A0126A3E206105F91A2004746"/>
      <w:bookmarkEnd w:id="95"/>
      <w:r w:rsidRPr="000E0769">
        <w:rPr>
          <w:rFonts w:ascii="Arial" w:hAnsi="Arial" w:cs="Arial"/>
          <w:b/>
          <w:i/>
          <w:color w:val="000000"/>
          <w:sz w:val="14"/>
          <w:szCs w:val="14"/>
        </w:rPr>
        <w:t>Environmental</w:t>
      </w:r>
    </w:p>
    <w:bookmarkEnd w:id="96"/>
    <w:p w:rsidR="00B55B3D" w:rsidRPr="000E0769" w:rsidRDefault="00B55B3D" w:rsidP="00B55B3D">
      <w:pPr>
        <w:spacing w:after="0" w:line="240" w:lineRule="auto"/>
        <w:jc w:val="both"/>
        <w:rPr>
          <w:rFonts w:ascii="Arial" w:hAnsi="Arial" w:cs="Arial"/>
          <w:sz w:val="14"/>
          <w:szCs w:val="14"/>
        </w:rPr>
      </w:pPr>
      <w:r w:rsidRPr="000E0769">
        <w:rPr>
          <w:rFonts w:ascii="Arial" w:hAnsi="Arial" w:cs="Arial"/>
          <w:color w:val="000000"/>
          <w:sz w:val="14"/>
          <w:szCs w:val="14"/>
        </w:rPr>
        <w:t xml:space="preserve"> </w:t>
      </w:r>
    </w:p>
    <w:p w:rsidR="00B55B3D" w:rsidRPr="00911837" w:rsidRDefault="0005410E" w:rsidP="00B55B3D">
      <w:pPr>
        <w:spacing w:after="0" w:line="240" w:lineRule="auto"/>
        <w:ind w:firstLine="720"/>
        <w:jc w:val="both"/>
        <w:rPr>
          <w:rFonts w:ascii="Arial" w:hAnsi="Arial" w:cs="Arial"/>
          <w:sz w:val="14"/>
          <w:szCs w:val="14"/>
        </w:rPr>
      </w:pPr>
      <w:bookmarkStart w:id="97" w:name="6D0055466210BD8938CA5F8DF3F40813"/>
      <w:r w:rsidRPr="000E0769">
        <w:rPr>
          <w:rFonts w:ascii="Arial" w:hAnsi="Arial" w:cs="Arial"/>
          <w:color w:val="000000"/>
          <w:sz w:val="14"/>
          <w:szCs w:val="14"/>
        </w:rPr>
        <w:t xml:space="preserve">Environmental reserves were </w:t>
      </w:r>
      <w:r w:rsidRPr="00730C25">
        <w:rPr>
          <w:rFonts w:ascii="Arial" w:hAnsi="Arial" w:cs="Arial"/>
          <w:color w:val="000000"/>
          <w:sz w:val="14"/>
          <w:szCs w:val="14"/>
        </w:rPr>
        <w:t>$</w:t>
      </w:r>
      <w:r w:rsidR="007F6689" w:rsidRPr="00730C25">
        <w:rPr>
          <w:rFonts w:ascii="Arial" w:hAnsi="Arial" w:cs="Arial"/>
          <w:color w:val="000000"/>
          <w:sz w:val="14"/>
          <w:szCs w:val="14"/>
        </w:rPr>
        <w:t>94</w:t>
      </w:r>
      <w:r w:rsidRPr="00730C25">
        <w:rPr>
          <w:rFonts w:ascii="Arial" w:hAnsi="Arial" w:cs="Arial"/>
          <w:color w:val="000000"/>
          <w:sz w:val="14"/>
          <w:szCs w:val="14"/>
        </w:rPr>
        <w:t xml:space="preserve"> million for 201</w:t>
      </w:r>
      <w:r w:rsidR="007F6689" w:rsidRPr="00730C25">
        <w:rPr>
          <w:rFonts w:ascii="Arial" w:hAnsi="Arial" w:cs="Arial"/>
          <w:color w:val="000000"/>
          <w:sz w:val="14"/>
          <w:szCs w:val="14"/>
        </w:rPr>
        <w:t>4</w:t>
      </w:r>
      <w:r w:rsidRPr="00730C25">
        <w:rPr>
          <w:rFonts w:ascii="Arial" w:hAnsi="Arial" w:cs="Arial"/>
          <w:color w:val="000000"/>
          <w:sz w:val="14"/>
          <w:szCs w:val="14"/>
        </w:rPr>
        <w:t>.</w:t>
      </w:r>
      <w:r w:rsidRPr="00911837">
        <w:rPr>
          <w:rFonts w:ascii="Arial" w:hAnsi="Arial" w:cs="Arial"/>
          <w:color w:val="000000"/>
          <w:sz w:val="14"/>
          <w:szCs w:val="14"/>
        </w:rPr>
        <w:t xml:space="preserve">  </w:t>
      </w:r>
      <w:r w:rsidR="00B55B3D" w:rsidRPr="00911837">
        <w:rPr>
          <w:rFonts w:ascii="Arial" w:hAnsi="Arial" w:cs="Arial"/>
          <w:color w:val="000000"/>
          <w:sz w:val="14"/>
          <w:szCs w:val="14"/>
        </w:rPr>
        <w:t xml:space="preserve">The Respondent is a party to various proceedings related to environmental issues, including administrative and judicial proceedings involving private parties and regulatory agencies. The Respondent has been identified as a potentially responsible party at </w:t>
      </w:r>
      <w:r w:rsidR="00B55B3D" w:rsidRPr="00C83BEA">
        <w:rPr>
          <w:rFonts w:ascii="Arial" w:hAnsi="Arial" w:cs="Arial"/>
          <w:color w:val="000000"/>
          <w:sz w:val="14"/>
          <w:szCs w:val="14"/>
        </w:rPr>
        <w:t xml:space="preserve">approximately </w:t>
      </w:r>
      <w:r w:rsidRPr="00911837">
        <w:rPr>
          <w:rFonts w:ascii="Arial" w:hAnsi="Arial" w:cs="Arial"/>
          <w:color w:val="000000"/>
          <w:sz w:val="14"/>
          <w:szCs w:val="14"/>
        </w:rPr>
        <w:t>2</w:t>
      </w:r>
      <w:r w:rsidR="00730C25">
        <w:rPr>
          <w:rFonts w:ascii="Arial" w:hAnsi="Arial" w:cs="Arial"/>
          <w:color w:val="000000"/>
          <w:sz w:val="14"/>
          <w:szCs w:val="14"/>
        </w:rPr>
        <w:t>45</w:t>
      </w:r>
      <w:r w:rsidRPr="00911837">
        <w:rPr>
          <w:rFonts w:ascii="Arial" w:hAnsi="Arial" w:cs="Arial"/>
          <w:color w:val="000000"/>
          <w:sz w:val="14"/>
          <w:szCs w:val="14"/>
        </w:rPr>
        <w:t xml:space="preserve"> </w:t>
      </w:r>
      <w:r w:rsidR="00B55B3D" w:rsidRPr="00911837">
        <w:rPr>
          <w:rFonts w:ascii="Arial" w:hAnsi="Arial" w:cs="Arial"/>
          <w:color w:val="000000"/>
          <w:sz w:val="14"/>
          <w:szCs w:val="14"/>
        </w:rPr>
        <w:t>environmentally</w:t>
      </w:r>
      <w:r w:rsidR="00B55B3D" w:rsidRPr="00C83BEA">
        <w:rPr>
          <w:rFonts w:ascii="Arial" w:hAnsi="Arial" w:cs="Arial"/>
          <w:color w:val="000000"/>
          <w:sz w:val="14"/>
          <w:szCs w:val="14"/>
        </w:rPr>
        <w:t xml:space="preserve"> impaired sites</w:t>
      </w:r>
      <w:r w:rsidR="00B55B3D" w:rsidRPr="000E0769">
        <w:rPr>
          <w:rFonts w:ascii="Arial" w:hAnsi="Arial" w:cs="Arial"/>
          <w:color w:val="000000"/>
          <w:sz w:val="14"/>
          <w:szCs w:val="14"/>
        </w:rPr>
        <w:t xml:space="preserve">. Many of these are, or may be, subject to remedial action under the federal Comprehensive Environmental Response, Compensation and Liability Act of 1980, also known as the Superfund Law, or similar state statutes.  Most of these proceedings arose from environmental conditions on properties used for ongoing or discontinued railroad operations.  A number of these proceedings, however, are based on allegations that the </w:t>
      </w:r>
      <w:r w:rsidR="00B55B3D" w:rsidRPr="00911837">
        <w:rPr>
          <w:rFonts w:ascii="Arial" w:hAnsi="Arial" w:cs="Arial"/>
          <w:color w:val="000000"/>
          <w:sz w:val="14"/>
          <w:szCs w:val="14"/>
        </w:rPr>
        <w:t>Respondent, or its predecessors, sent hazardous substances to facilities owned or operated by others for treatment, recycling or disposal.  In addition, some of the Respondent’s land holdings were leased to others for commercial or industrial uses that may have resulted in releases of hazardous substances or other regulated materials onto the property and could give rise to proceedings against the Respondent.</w:t>
      </w:r>
    </w:p>
    <w:bookmarkEnd w:id="97"/>
    <w:p w:rsidR="00B55B3D" w:rsidRPr="000E0769" w:rsidRDefault="00B55B3D" w:rsidP="00B55B3D">
      <w:pPr>
        <w:spacing w:after="0" w:line="240" w:lineRule="auto"/>
        <w:ind w:firstLine="720"/>
        <w:jc w:val="both"/>
        <w:rPr>
          <w:rFonts w:ascii="Arial" w:hAnsi="Arial" w:cs="Arial"/>
          <w:sz w:val="14"/>
          <w:szCs w:val="14"/>
        </w:rPr>
      </w:pPr>
      <w:r w:rsidRPr="000E0769">
        <w:rPr>
          <w:rFonts w:ascii="Arial" w:hAnsi="Arial" w:cs="Arial"/>
          <w:color w:val="000000"/>
          <w:sz w:val="14"/>
          <w:szCs w:val="14"/>
        </w:rPr>
        <w:t xml:space="preserve"> </w:t>
      </w:r>
    </w:p>
    <w:p w:rsidR="00B55B3D" w:rsidRPr="000E0769" w:rsidRDefault="00B55B3D" w:rsidP="00B55B3D">
      <w:pPr>
        <w:spacing w:after="0" w:line="240" w:lineRule="auto"/>
        <w:ind w:firstLine="720"/>
        <w:jc w:val="both"/>
        <w:rPr>
          <w:rFonts w:ascii="Arial" w:hAnsi="Arial" w:cs="Arial"/>
          <w:sz w:val="14"/>
          <w:szCs w:val="14"/>
        </w:rPr>
      </w:pPr>
      <w:bookmarkStart w:id="98" w:name="85FA647D53270CCA4F6A5F91A200AB42"/>
      <w:r w:rsidRPr="000E0769">
        <w:rPr>
          <w:rFonts w:ascii="Arial" w:hAnsi="Arial" w:cs="Arial"/>
          <w:color w:val="000000"/>
          <w:sz w:val="14"/>
          <w:szCs w:val="14"/>
        </w:rPr>
        <w:t xml:space="preserve">In any such proceedings, the </w:t>
      </w:r>
      <w:r w:rsidRPr="00911837">
        <w:rPr>
          <w:rFonts w:ascii="Arial" w:hAnsi="Arial" w:cs="Arial"/>
          <w:color w:val="000000"/>
          <w:sz w:val="14"/>
          <w:szCs w:val="14"/>
        </w:rPr>
        <w:t xml:space="preserve">Respondent is subject to environmental clean-up and enforcement actions under the Superfund Law, as well as similar state laws that may impose joint and several liability for clean-up and enforcement costs on current and former owners and operators of a site </w:t>
      </w:r>
      <w:r w:rsidRPr="000E0769">
        <w:rPr>
          <w:rFonts w:ascii="Arial" w:hAnsi="Arial" w:cs="Arial"/>
          <w:color w:val="000000"/>
          <w:sz w:val="14"/>
          <w:szCs w:val="14"/>
        </w:rPr>
        <w:t>without regard to fault or the legality of the original conduct.  These costs could be substantial.</w:t>
      </w:r>
    </w:p>
    <w:bookmarkEnd w:id="98"/>
    <w:p w:rsidR="00B55B3D" w:rsidRPr="000E0769" w:rsidRDefault="00B55B3D" w:rsidP="00B55B3D">
      <w:pPr>
        <w:spacing w:after="0" w:line="240" w:lineRule="auto"/>
        <w:ind w:firstLine="720"/>
        <w:jc w:val="both"/>
        <w:rPr>
          <w:rFonts w:ascii="Arial" w:hAnsi="Arial" w:cs="Arial"/>
          <w:sz w:val="14"/>
          <w:szCs w:val="14"/>
        </w:rPr>
      </w:pPr>
      <w:r w:rsidRPr="000E0769">
        <w:rPr>
          <w:rFonts w:ascii="Arial" w:hAnsi="Arial" w:cs="Arial"/>
          <w:color w:val="000000"/>
          <w:sz w:val="14"/>
          <w:szCs w:val="14"/>
        </w:rPr>
        <w:t xml:space="preserve">  </w:t>
      </w:r>
    </w:p>
    <w:p w:rsidR="00B55B3D" w:rsidRPr="000E0769" w:rsidRDefault="00B55B3D" w:rsidP="00B55B3D">
      <w:pPr>
        <w:spacing w:after="0" w:line="240" w:lineRule="auto"/>
        <w:ind w:firstLine="720"/>
        <w:jc w:val="both"/>
        <w:rPr>
          <w:rFonts w:ascii="Arial" w:hAnsi="Arial" w:cs="Arial"/>
          <w:sz w:val="14"/>
          <w:szCs w:val="14"/>
        </w:rPr>
      </w:pPr>
      <w:bookmarkStart w:id="99" w:name="4CCA7BDF3D58D55F5A535F91A2014CC3"/>
      <w:r w:rsidRPr="00911837">
        <w:rPr>
          <w:rFonts w:ascii="Arial" w:hAnsi="Arial" w:cs="Arial"/>
          <w:color w:val="000000"/>
          <w:sz w:val="14"/>
          <w:szCs w:val="14"/>
        </w:rPr>
        <w:t xml:space="preserve">In accordance with the </w:t>
      </w:r>
      <w:r w:rsidRPr="00911837">
        <w:rPr>
          <w:rFonts w:ascii="Arial" w:hAnsi="Arial" w:cs="Arial"/>
          <w:i/>
          <w:color w:val="000000"/>
          <w:sz w:val="14"/>
          <w:szCs w:val="14"/>
        </w:rPr>
        <w:t>Asset Retirement and Environmental Obligations Topic</w:t>
      </w:r>
      <w:r w:rsidRPr="00911837">
        <w:rPr>
          <w:rFonts w:ascii="Arial" w:hAnsi="Arial" w:cs="Arial"/>
          <w:color w:val="000000"/>
          <w:sz w:val="14"/>
          <w:szCs w:val="14"/>
        </w:rPr>
        <w:t xml:space="preserve"> in the ASC,</w:t>
      </w:r>
      <w:r w:rsidRPr="00C83BEA">
        <w:rPr>
          <w:rFonts w:ascii="Arial" w:hAnsi="Arial" w:cs="Arial"/>
          <w:color w:val="000000"/>
          <w:sz w:val="14"/>
          <w:szCs w:val="14"/>
        </w:rPr>
        <w:t xml:space="preserve"> the </w:t>
      </w:r>
      <w:r w:rsidRPr="00911837">
        <w:rPr>
          <w:rFonts w:ascii="Arial" w:hAnsi="Arial" w:cs="Arial"/>
          <w:color w:val="000000"/>
          <w:sz w:val="14"/>
          <w:szCs w:val="14"/>
        </w:rPr>
        <w:t>Respondent reviews its role with respect to each site identified at least quarterly, giving consideration to a number of factors such as:</w:t>
      </w:r>
    </w:p>
    <w:bookmarkEnd w:id="99"/>
    <w:p w:rsidR="00B55B3D" w:rsidRPr="000E0769" w:rsidRDefault="00B55B3D" w:rsidP="000E0769">
      <w:pPr>
        <w:numPr>
          <w:ilvl w:val="0"/>
          <w:numId w:val="7"/>
        </w:numPr>
        <w:tabs>
          <w:tab w:val="left" w:pos="1080"/>
        </w:tabs>
        <w:spacing w:before="132" w:after="0" w:line="240" w:lineRule="auto"/>
        <w:ind w:left="1080" w:hanging="360"/>
        <w:jc w:val="both"/>
        <w:rPr>
          <w:rFonts w:ascii="Arial" w:hAnsi="Arial" w:cs="Arial"/>
          <w:sz w:val="14"/>
          <w:szCs w:val="14"/>
        </w:rPr>
      </w:pPr>
      <w:r w:rsidRPr="000E0769">
        <w:rPr>
          <w:rFonts w:ascii="Arial" w:hAnsi="Arial" w:cs="Arial"/>
          <w:color w:val="000000"/>
          <w:sz w:val="14"/>
          <w:szCs w:val="14"/>
        </w:rPr>
        <w:t>type of clean-up required;</w:t>
      </w:r>
    </w:p>
    <w:p w:rsidR="00B55B3D" w:rsidRPr="00C83BEA" w:rsidRDefault="00B55B3D" w:rsidP="000E0769">
      <w:pPr>
        <w:numPr>
          <w:ilvl w:val="0"/>
          <w:numId w:val="8"/>
        </w:numPr>
        <w:tabs>
          <w:tab w:val="left" w:pos="1080"/>
        </w:tabs>
        <w:spacing w:before="132" w:after="0" w:line="240" w:lineRule="auto"/>
        <w:ind w:left="1080" w:hanging="360"/>
        <w:jc w:val="both"/>
        <w:rPr>
          <w:rFonts w:ascii="Arial" w:hAnsi="Arial" w:cs="Arial"/>
          <w:sz w:val="14"/>
          <w:szCs w:val="14"/>
        </w:rPr>
      </w:pPr>
      <w:r w:rsidRPr="000E0769">
        <w:rPr>
          <w:rFonts w:ascii="Arial" w:hAnsi="Arial" w:cs="Arial"/>
          <w:color w:val="000000"/>
          <w:sz w:val="14"/>
          <w:szCs w:val="14"/>
        </w:rPr>
        <w:t xml:space="preserve">nature of the </w:t>
      </w:r>
      <w:r w:rsidRPr="00911837">
        <w:rPr>
          <w:rFonts w:ascii="Arial" w:hAnsi="Arial" w:cs="Arial"/>
          <w:color w:val="000000"/>
          <w:sz w:val="14"/>
          <w:szCs w:val="14"/>
        </w:rPr>
        <w:t>Respondent’s alleged connection to the location (e.g., generator of waste sent to the site or owner or operator of the site);</w:t>
      </w:r>
    </w:p>
    <w:p w:rsidR="00B55B3D" w:rsidRPr="00911837" w:rsidRDefault="00B55B3D" w:rsidP="000E0769">
      <w:pPr>
        <w:numPr>
          <w:ilvl w:val="0"/>
          <w:numId w:val="9"/>
        </w:numPr>
        <w:tabs>
          <w:tab w:val="left" w:pos="1080"/>
        </w:tabs>
        <w:spacing w:before="132" w:after="0" w:line="240" w:lineRule="auto"/>
        <w:ind w:left="1080" w:hanging="360"/>
        <w:jc w:val="both"/>
        <w:rPr>
          <w:rFonts w:ascii="Arial" w:hAnsi="Arial" w:cs="Arial"/>
          <w:sz w:val="14"/>
          <w:szCs w:val="14"/>
        </w:rPr>
      </w:pPr>
      <w:r w:rsidRPr="000E0769">
        <w:rPr>
          <w:rFonts w:ascii="Arial" w:hAnsi="Arial" w:cs="Arial"/>
          <w:color w:val="000000"/>
          <w:sz w:val="14"/>
          <w:szCs w:val="14"/>
        </w:rPr>
        <w:t xml:space="preserve">extent of the </w:t>
      </w:r>
      <w:r w:rsidRPr="00911837">
        <w:rPr>
          <w:rFonts w:ascii="Arial" w:hAnsi="Arial" w:cs="Arial"/>
          <w:color w:val="000000"/>
          <w:sz w:val="14"/>
          <w:szCs w:val="14"/>
        </w:rPr>
        <w:t>Respondent’s alleged connection (e.g., volume of waste sent to the location and other relevant factors); and</w:t>
      </w:r>
    </w:p>
    <w:p w:rsidR="00B55B3D" w:rsidRPr="000E0769" w:rsidRDefault="00B55B3D" w:rsidP="000E0769">
      <w:pPr>
        <w:numPr>
          <w:ilvl w:val="0"/>
          <w:numId w:val="10"/>
        </w:numPr>
        <w:tabs>
          <w:tab w:val="left" w:pos="1080"/>
        </w:tabs>
        <w:spacing w:before="132" w:after="0" w:line="240" w:lineRule="auto"/>
        <w:ind w:left="1080" w:hanging="360"/>
        <w:jc w:val="both"/>
        <w:rPr>
          <w:rFonts w:ascii="Arial" w:hAnsi="Arial" w:cs="Arial"/>
          <w:sz w:val="14"/>
          <w:szCs w:val="14"/>
        </w:rPr>
      </w:pPr>
      <w:proofErr w:type="gramStart"/>
      <w:r w:rsidRPr="000E0769">
        <w:rPr>
          <w:rFonts w:ascii="Arial" w:hAnsi="Arial" w:cs="Arial"/>
          <w:color w:val="000000"/>
          <w:sz w:val="14"/>
          <w:szCs w:val="14"/>
        </w:rPr>
        <w:t>number</w:t>
      </w:r>
      <w:proofErr w:type="gramEnd"/>
      <w:r w:rsidRPr="000E0769">
        <w:rPr>
          <w:rFonts w:ascii="Arial" w:hAnsi="Arial" w:cs="Arial"/>
          <w:color w:val="000000"/>
          <w:sz w:val="14"/>
          <w:szCs w:val="14"/>
        </w:rPr>
        <w:t>, connection and financial viability of other named and unnamed potentially responsible parties at the location.</w:t>
      </w:r>
    </w:p>
    <w:p w:rsidR="0025319D" w:rsidRPr="000E0769" w:rsidRDefault="0025319D" w:rsidP="00B55B3D">
      <w:pPr>
        <w:tabs>
          <w:tab w:val="left" w:pos="1080"/>
        </w:tabs>
        <w:spacing w:before="132" w:after="0" w:line="240" w:lineRule="auto"/>
        <w:ind w:left="1080"/>
        <w:jc w:val="both"/>
        <w:rPr>
          <w:rFonts w:ascii="Arial" w:hAnsi="Arial" w:cs="Arial"/>
          <w:sz w:val="14"/>
          <w:szCs w:val="14"/>
        </w:rPr>
      </w:pPr>
    </w:p>
    <w:p w:rsidR="0025319D" w:rsidRPr="000E0769" w:rsidRDefault="00D83862">
      <w:pPr>
        <w:spacing w:after="0" w:line="240" w:lineRule="auto"/>
        <w:rPr>
          <w:rFonts w:ascii="Arial" w:hAnsi="Arial" w:cs="Arial"/>
          <w:sz w:val="14"/>
          <w:szCs w:val="14"/>
        </w:rPr>
      </w:pPr>
      <w:r w:rsidRPr="000E0769">
        <w:rPr>
          <w:rFonts w:ascii="Arial" w:hAnsi="Arial" w:cs="Arial"/>
          <w:color w:val="000000"/>
          <w:sz w:val="14"/>
          <w:szCs w:val="14"/>
        </w:rPr>
        <w:t> </w:t>
      </w:r>
    </w:p>
    <w:p w:rsidR="0080227E" w:rsidRPr="000E0769" w:rsidRDefault="0080227E">
      <w:pPr>
        <w:rPr>
          <w:rFonts w:ascii="Arial" w:hAnsi="Arial" w:cs="Arial"/>
          <w:b/>
          <w:color w:val="000000"/>
          <w:sz w:val="14"/>
          <w:szCs w:val="14"/>
        </w:rPr>
      </w:pPr>
      <w:bookmarkStart w:id="100" w:name="E449D078BBACD28717DF109B4D5AD72C"/>
      <w:bookmarkStart w:id="101" w:name="DBA561E309C30BE0C0F05F91A202B8B4"/>
      <w:r w:rsidRPr="000E0769">
        <w:rPr>
          <w:rFonts w:ascii="Arial" w:hAnsi="Arial" w:cs="Arial"/>
          <w:b/>
          <w:color w:val="000000"/>
          <w:sz w:val="14"/>
          <w:szCs w:val="14"/>
        </w:rPr>
        <w:br w:type="page"/>
      </w:r>
    </w:p>
    <w:p w:rsidR="00C25A0D" w:rsidRPr="000E0769" w:rsidRDefault="00C25A0D" w:rsidP="0080227E">
      <w:pPr>
        <w:spacing w:after="0" w:line="240" w:lineRule="auto"/>
        <w:rPr>
          <w:rFonts w:ascii="Arial" w:hAnsi="Arial" w:cs="Arial"/>
          <w:b/>
          <w:color w:val="000000"/>
          <w:sz w:val="14"/>
          <w:szCs w:val="14"/>
        </w:rPr>
        <w:sectPr w:rsidR="00C25A0D" w:rsidRPr="000E0769" w:rsidSect="00135720">
          <w:headerReference w:type="default" r:id="rId15"/>
          <w:footerReference w:type="default" r:id="rId16"/>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bookmarkEnd w:id="100"/>
    <w:bookmarkEnd w:id="101"/>
    <w:p w:rsidR="00B55B3D" w:rsidRPr="000E0769" w:rsidRDefault="00B55B3D" w:rsidP="00B55B3D">
      <w:pPr>
        <w:spacing w:after="0" w:line="240" w:lineRule="auto"/>
        <w:rPr>
          <w:rFonts w:ascii="Arial" w:hAnsi="Arial" w:cs="Arial"/>
          <w:sz w:val="14"/>
          <w:szCs w:val="14"/>
        </w:rPr>
      </w:pPr>
      <w:proofErr w:type="gramStart"/>
      <w:r w:rsidRPr="000E0769">
        <w:rPr>
          <w:rFonts w:ascii="Arial" w:hAnsi="Arial" w:cs="Arial"/>
          <w:b/>
          <w:color w:val="000000"/>
          <w:sz w:val="14"/>
          <w:szCs w:val="14"/>
        </w:rPr>
        <w:lastRenderedPageBreak/>
        <w:t>NOTE 2.</w:t>
      </w:r>
      <w:proofErr w:type="gramEnd"/>
      <w:r w:rsidRPr="000E0769">
        <w:rPr>
          <w:rFonts w:ascii="Arial" w:hAnsi="Arial" w:cs="Arial"/>
          <w:b/>
          <w:color w:val="000000"/>
          <w:sz w:val="14"/>
          <w:szCs w:val="14"/>
        </w:rPr>
        <w:t xml:space="preserve">  Casualty, Environmental and Other Reserves, </w:t>
      </w:r>
      <w:r w:rsidRPr="000E0769">
        <w:rPr>
          <w:rFonts w:ascii="Arial" w:hAnsi="Arial" w:cs="Arial"/>
          <w:i/>
          <w:color w:val="000000"/>
          <w:sz w:val="14"/>
          <w:szCs w:val="14"/>
        </w:rPr>
        <w:t>continued</w:t>
      </w:r>
    </w:p>
    <w:p w:rsidR="00B55B3D" w:rsidRPr="000E0769" w:rsidRDefault="00B55B3D" w:rsidP="00B55B3D">
      <w:pPr>
        <w:spacing w:after="0" w:line="240" w:lineRule="auto"/>
        <w:jc w:val="both"/>
        <w:rPr>
          <w:rFonts w:ascii="Arial" w:hAnsi="Arial" w:cs="Arial"/>
          <w:b/>
          <w:i/>
          <w:color w:val="000000"/>
          <w:sz w:val="14"/>
          <w:szCs w:val="14"/>
        </w:rPr>
      </w:pPr>
    </w:p>
    <w:p w:rsidR="00B55B3D" w:rsidRPr="00911837" w:rsidRDefault="00B55B3D" w:rsidP="00B55B3D">
      <w:pPr>
        <w:spacing w:after="0" w:line="240" w:lineRule="auto"/>
        <w:ind w:firstLine="720"/>
        <w:jc w:val="both"/>
        <w:rPr>
          <w:rFonts w:ascii="Arial" w:hAnsi="Arial" w:cs="Arial"/>
          <w:sz w:val="14"/>
          <w:szCs w:val="14"/>
        </w:rPr>
      </w:pPr>
      <w:r w:rsidRPr="000E0769">
        <w:rPr>
          <w:rFonts w:ascii="Arial" w:hAnsi="Arial" w:cs="Arial"/>
          <w:color w:val="000000"/>
          <w:sz w:val="14"/>
          <w:szCs w:val="14"/>
        </w:rPr>
        <w:t xml:space="preserve">Based on the review process, the </w:t>
      </w:r>
      <w:r w:rsidRPr="00911837">
        <w:rPr>
          <w:rFonts w:ascii="Arial" w:hAnsi="Arial" w:cs="Arial"/>
          <w:color w:val="000000"/>
          <w:sz w:val="14"/>
          <w:szCs w:val="14"/>
        </w:rPr>
        <w:t>Respondent has recorded amounts to cover contingent anticipated future environmental remediation costs with respect to each site to the extent such costs are estimable and probable.  The recorded liabilities for estimated future environmental costs are undiscounted.  The liability includes future costs for remediation and restoration o</w:t>
      </w:r>
      <w:r w:rsidRPr="000E0769">
        <w:rPr>
          <w:rFonts w:ascii="Arial" w:hAnsi="Arial" w:cs="Arial"/>
          <w:color w:val="000000"/>
          <w:sz w:val="14"/>
          <w:szCs w:val="14"/>
        </w:rPr>
        <w:t xml:space="preserve">f sites as well as any significant ongoing monitoring costs, but excludes any anticipated insurance recoveries.  Payments related to these liabilities are expected to be made over the next several years.  Environmental remediation costs are included in </w:t>
      </w:r>
      <w:r w:rsidRPr="00911837">
        <w:rPr>
          <w:rFonts w:ascii="Arial" w:hAnsi="Arial" w:cs="Arial"/>
          <w:color w:val="000000"/>
          <w:sz w:val="14"/>
          <w:szCs w:val="14"/>
        </w:rPr>
        <w:t>the Schedule 410.</w:t>
      </w:r>
    </w:p>
    <w:p w:rsidR="00B55B3D" w:rsidRPr="000E0769" w:rsidRDefault="00B55B3D" w:rsidP="00B55B3D">
      <w:pPr>
        <w:spacing w:after="0" w:line="240" w:lineRule="auto"/>
        <w:ind w:firstLine="720"/>
        <w:jc w:val="both"/>
        <w:rPr>
          <w:rFonts w:ascii="Arial" w:hAnsi="Arial" w:cs="Arial"/>
          <w:sz w:val="14"/>
          <w:szCs w:val="14"/>
        </w:rPr>
      </w:pPr>
      <w:r w:rsidRPr="000E0769">
        <w:rPr>
          <w:rFonts w:ascii="Arial" w:hAnsi="Arial" w:cs="Arial"/>
          <w:color w:val="000000"/>
          <w:sz w:val="14"/>
          <w:szCs w:val="14"/>
        </w:rPr>
        <w:t xml:space="preserve"> </w:t>
      </w:r>
    </w:p>
    <w:p w:rsidR="00B55B3D" w:rsidRPr="000E0769" w:rsidRDefault="00B55B3D" w:rsidP="00B55B3D">
      <w:pPr>
        <w:spacing w:after="0" w:line="240" w:lineRule="auto"/>
        <w:ind w:firstLine="720"/>
        <w:jc w:val="both"/>
        <w:rPr>
          <w:rFonts w:ascii="Arial" w:hAnsi="Arial" w:cs="Arial"/>
          <w:sz w:val="14"/>
          <w:szCs w:val="14"/>
        </w:rPr>
      </w:pPr>
      <w:bookmarkStart w:id="102" w:name="52AE5E857E6F0726282B5C035DB77EAD"/>
      <w:r w:rsidRPr="000E0769">
        <w:rPr>
          <w:rFonts w:ascii="Arial" w:hAnsi="Arial" w:cs="Arial"/>
          <w:color w:val="000000"/>
          <w:sz w:val="14"/>
          <w:szCs w:val="14"/>
        </w:rPr>
        <w:t xml:space="preserve">Currently, the </w:t>
      </w:r>
      <w:r w:rsidRPr="00911837">
        <w:rPr>
          <w:rFonts w:ascii="Arial" w:hAnsi="Arial" w:cs="Arial"/>
          <w:color w:val="000000"/>
          <w:sz w:val="14"/>
          <w:szCs w:val="14"/>
        </w:rPr>
        <w:t xml:space="preserve">Respondent does not possess sufficient information to reasonably estimate the amounts of additional liabilities, if any, on some sites until completion of </w:t>
      </w:r>
      <w:r w:rsidRPr="000E0769">
        <w:rPr>
          <w:rFonts w:ascii="Arial" w:hAnsi="Arial" w:cs="Arial"/>
          <w:color w:val="000000"/>
          <w:sz w:val="14"/>
          <w:szCs w:val="14"/>
        </w:rPr>
        <w:t xml:space="preserve">future environmental studies.  In addition, conditions that are currently unknown could, at any given location, result in additional exposure, the amount and materiality of which cannot presently be </w:t>
      </w:r>
      <w:r w:rsidR="0005410E" w:rsidRPr="000E0769">
        <w:rPr>
          <w:rFonts w:ascii="Arial" w:hAnsi="Arial" w:cs="Arial"/>
          <w:color w:val="000000"/>
          <w:sz w:val="14"/>
          <w:szCs w:val="14"/>
        </w:rPr>
        <w:t xml:space="preserve">reasonably </w:t>
      </w:r>
      <w:r w:rsidRPr="000E0769">
        <w:rPr>
          <w:rFonts w:ascii="Arial" w:hAnsi="Arial" w:cs="Arial"/>
          <w:color w:val="000000"/>
          <w:sz w:val="14"/>
          <w:szCs w:val="14"/>
        </w:rPr>
        <w:t xml:space="preserve">estimated.  Based upon information currently available, however, the </w:t>
      </w:r>
      <w:r w:rsidRPr="00911837">
        <w:rPr>
          <w:rFonts w:ascii="Arial" w:hAnsi="Arial" w:cs="Arial"/>
          <w:color w:val="000000"/>
          <w:sz w:val="14"/>
          <w:szCs w:val="14"/>
        </w:rPr>
        <w:t xml:space="preserve">Respondent believes its environmental reserves </w:t>
      </w:r>
      <w:r w:rsidR="0005410E" w:rsidRPr="00911837">
        <w:rPr>
          <w:rFonts w:ascii="Arial" w:hAnsi="Arial" w:cs="Arial"/>
          <w:color w:val="000000"/>
          <w:sz w:val="14"/>
          <w:szCs w:val="14"/>
        </w:rPr>
        <w:t>accurately reflect the cost of</w:t>
      </w:r>
      <w:r w:rsidRPr="000E0769">
        <w:rPr>
          <w:rFonts w:ascii="Arial" w:hAnsi="Arial" w:cs="Arial"/>
          <w:color w:val="000000"/>
          <w:sz w:val="14"/>
          <w:szCs w:val="14"/>
        </w:rPr>
        <w:t xml:space="preserve"> remedial actions</w:t>
      </w:r>
      <w:r w:rsidR="0005410E" w:rsidRPr="000E0769">
        <w:rPr>
          <w:rFonts w:ascii="Arial" w:hAnsi="Arial" w:cs="Arial"/>
          <w:color w:val="000000"/>
          <w:sz w:val="14"/>
          <w:szCs w:val="14"/>
        </w:rPr>
        <w:t xml:space="preserve"> currently required</w:t>
      </w:r>
      <w:r w:rsidRPr="000E0769">
        <w:rPr>
          <w:rFonts w:ascii="Arial" w:hAnsi="Arial" w:cs="Arial"/>
          <w:color w:val="000000"/>
          <w:sz w:val="14"/>
          <w:szCs w:val="14"/>
        </w:rPr>
        <w:t>.</w:t>
      </w:r>
    </w:p>
    <w:bookmarkEnd w:id="102"/>
    <w:p w:rsidR="00B55B3D" w:rsidRPr="000E0769" w:rsidRDefault="00B55B3D" w:rsidP="00B55B3D">
      <w:pPr>
        <w:spacing w:after="0" w:line="240" w:lineRule="auto"/>
        <w:ind w:firstLine="720"/>
        <w:jc w:val="both"/>
        <w:rPr>
          <w:rFonts w:ascii="Arial" w:hAnsi="Arial" w:cs="Arial"/>
          <w:sz w:val="14"/>
          <w:szCs w:val="14"/>
        </w:rPr>
      </w:pPr>
      <w:r w:rsidRPr="000E0769">
        <w:rPr>
          <w:rFonts w:ascii="Arial" w:hAnsi="Arial" w:cs="Arial"/>
          <w:color w:val="000000"/>
          <w:sz w:val="14"/>
          <w:szCs w:val="14"/>
        </w:rPr>
        <w:t xml:space="preserve"> </w:t>
      </w:r>
    </w:p>
    <w:p w:rsidR="00B55B3D" w:rsidRPr="000E0769" w:rsidRDefault="00B55B3D" w:rsidP="00B55B3D">
      <w:pPr>
        <w:spacing w:after="0" w:line="240" w:lineRule="auto"/>
        <w:jc w:val="both"/>
        <w:rPr>
          <w:rFonts w:ascii="Arial" w:hAnsi="Arial" w:cs="Arial"/>
          <w:sz w:val="14"/>
          <w:szCs w:val="14"/>
        </w:rPr>
      </w:pPr>
      <w:bookmarkStart w:id="103" w:name="536706887A954579EA615F91A20321C9"/>
      <w:r w:rsidRPr="000E0769">
        <w:rPr>
          <w:rFonts w:ascii="Arial" w:hAnsi="Arial" w:cs="Arial"/>
          <w:b/>
          <w:i/>
          <w:color w:val="000000"/>
          <w:sz w:val="14"/>
          <w:szCs w:val="14"/>
        </w:rPr>
        <w:t>Other</w:t>
      </w:r>
    </w:p>
    <w:bookmarkEnd w:id="103"/>
    <w:p w:rsidR="00B55B3D" w:rsidRPr="000E0769" w:rsidRDefault="00B55B3D" w:rsidP="00B55B3D">
      <w:pPr>
        <w:spacing w:after="0" w:line="240" w:lineRule="auto"/>
        <w:jc w:val="both"/>
        <w:rPr>
          <w:rFonts w:ascii="Arial" w:hAnsi="Arial" w:cs="Arial"/>
          <w:sz w:val="14"/>
          <w:szCs w:val="14"/>
        </w:rPr>
      </w:pPr>
      <w:r w:rsidRPr="000E0769">
        <w:rPr>
          <w:rFonts w:ascii="Arial" w:hAnsi="Arial" w:cs="Arial"/>
          <w:color w:val="000000"/>
          <w:sz w:val="14"/>
          <w:szCs w:val="14"/>
        </w:rPr>
        <w:t xml:space="preserve"> </w:t>
      </w:r>
    </w:p>
    <w:p w:rsidR="00B55B3D" w:rsidRPr="00911837" w:rsidRDefault="00B55B3D" w:rsidP="00B55B3D">
      <w:pPr>
        <w:spacing w:after="0" w:line="240" w:lineRule="auto"/>
        <w:ind w:firstLine="720"/>
        <w:jc w:val="both"/>
        <w:rPr>
          <w:rFonts w:ascii="Arial" w:hAnsi="Arial" w:cs="Arial"/>
          <w:color w:val="000000"/>
          <w:sz w:val="14"/>
          <w:szCs w:val="14"/>
        </w:rPr>
      </w:pPr>
      <w:bookmarkStart w:id="104" w:name="4ED9F615C2FE932AC7FF5F91A2035A90"/>
      <w:r w:rsidRPr="000E0769">
        <w:rPr>
          <w:rFonts w:ascii="Arial" w:hAnsi="Arial" w:cs="Arial"/>
          <w:color w:val="000000"/>
          <w:sz w:val="14"/>
          <w:szCs w:val="14"/>
        </w:rPr>
        <w:t>Other reserves o</w:t>
      </w:r>
      <w:r w:rsidRPr="00942C54">
        <w:rPr>
          <w:rFonts w:ascii="Arial" w:hAnsi="Arial" w:cs="Arial"/>
          <w:color w:val="000000"/>
          <w:sz w:val="14"/>
          <w:szCs w:val="14"/>
        </w:rPr>
        <w:t xml:space="preserve">f </w:t>
      </w:r>
      <w:bookmarkStart w:id="105" w:name="3A21F69D42DEC57ED1806B4E23CC2E5E"/>
      <w:r w:rsidRPr="00942C54">
        <w:rPr>
          <w:rFonts w:ascii="Arial" w:hAnsi="Arial" w:cs="Arial"/>
          <w:color w:val="000000"/>
          <w:sz w:val="14"/>
          <w:szCs w:val="14"/>
        </w:rPr>
        <w:t>$</w:t>
      </w:r>
      <w:bookmarkEnd w:id="105"/>
      <w:r w:rsidR="00FF25A3" w:rsidRPr="00942C54">
        <w:rPr>
          <w:rFonts w:ascii="Arial" w:hAnsi="Arial" w:cs="Arial"/>
          <w:color w:val="000000"/>
          <w:sz w:val="14"/>
          <w:szCs w:val="14"/>
        </w:rPr>
        <w:t>1</w:t>
      </w:r>
      <w:r w:rsidR="00942C54" w:rsidRPr="00942C54">
        <w:rPr>
          <w:rFonts w:ascii="Arial" w:hAnsi="Arial" w:cs="Arial"/>
          <w:color w:val="000000"/>
          <w:sz w:val="14"/>
          <w:szCs w:val="14"/>
        </w:rPr>
        <w:t>2</w:t>
      </w:r>
      <w:r w:rsidR="00FF25A3" w:rsidRPr="00942C54">
        <w:rPr>
          <w:rFonts w:ascii="Arial" w:hAnsi="Arial" w:cs="Arial"/>
          <w:color w:val="000000"/>
          <w:sz w:val="14"/>
          <w:szCs w:val="14"/>
        </w:rPr>
        <w:t xml:space="preserve"> </w:t>
      </w:r>
      <w:r w:rsidRPr="00942C54">
        <w:rPr>
          <w:rFonts w:ascii="Arial" w:hAnsi="Arial" w:cs="Arial"/>
          <w:color w:val="000000"/>
          <w:sz w:val="14"/>
          <w:szCs w:val="14"/>
        </w:rPr>
        <w:t xml:space="preserve">million for </w:t>
      </w:r>
      <w:bookmarkStart w:id="106" w:name="84FA323C0A68162AA9615F8DF0F2469E"/>
      <w:r w:rsidR="007F6689" w:rsidRPr="00942C54">
        <w:rPr>
          <w:rFonts w:ascii="Arial" w:hAnsi="Arial" w:cs="Arial"/>
          <w:color w:val="000000"/>
          <w:sz w:val="14"/>
          <w:szCs w:val="14"/>
        </w:rPr>
        <w:t>2</w:t>
      </w:r>
      <w:r w:rsidR="007F6689">
        <w:rPr>
          <w:rFonts w:ascii="Arial" w:hAnsi="Arial" w:cs="Arial"/>
          <w:color w:val="000000"/>
          <w:sz w:val="14"/>
          <w:szCs w:val="14"/>
        </w:rPr>
        <w:t>014</w:t>
      </w:r>
      <w:r w:rsidR="00D51890" w:rsidRPr="00911837">
        <w:rPr>
          <w:rFonts w:ascii="Arial" w:hAnsi="Arial" w:cs="Arial"/>
          <w:color w:val="000000"/>
          <w:sz w:val="14"/>
          <w:szCs w:val="14"/>
        </w:rPr>
        <w:t xml:space="preserve"> </w:t>
      </w:r>
      <w:bookmarkEnd w:id="106"/>
      <w:r w:rsidR="00173991" w:rsidRPr="00911837">
        <w:rPr>
          <w:rFonts w:ascii="Arial" w:hAnsi="Arial" w:cs="Arial"/>
          <w:color w:val="000000"/>
          <w:sz w:val="14"/>
          <w:szCs w:val="14"/>
        </w:rPr>
        <w:t xml:space="preserve">represent </w:t>
      </w:r>
      <w:r w:rsidRPr="00C83BEA">
        <w:rPr>
          <w:rFonts w:ascii="Arial" w:hAnsi="Arial" w:cs="Arial"/>
          <w:color w:val="000000"/>
          <w:sz w:val="14"/>
          <w:szCs w:val="14"/>
        </w:rPr>
        <w:t xml:space="preserve">liabilities for various claims, such as </w:t>
      </w:r>
      <w:r w:rsidR="009C11A8" w:rsidRPr="007F6689">
        <w:rPr>
          <w:rFonts w:ascii="Arial" w:hAnsi="Arial" w:cs="Arial"/>
          <w:color w:val="000000"/>
          <w:sz w:val="14"/>
          <w:szCs w:val="14"/>
        </w:rPr>
        <w:t>disability claims</w:t>
      </w:r>
      <w:r w:rsidR="009C11A8">
        <w:rPr>
          <w:rFonts w:ascii="Arial" w:hAnsi="Arial" w:cs="Arial"/>
          <w:color w:val="000000"/>
          <w:sz w:val="14"/>
          <w:szCs w:val="14"/>
        </w:rPr>
        <w:t xml:space="preserve">, </w:t>
      </w:r>
      <w:r w:rsidR="009C11A8" w:rsidRPr="009B2F80">
        <w:rPr>
          <w:rFonts w:ascii="Arial" w:hAnsi="Arial" w:cs="Arial"/>
          <w:color w:val="000000"/>
          <w:sz w:val="14"/>
          <w:szCs w:val="14"/>
        </w:rPr>
        <w:t xml:space="preserve">freight claims </w:t>
      </w:r>
      <w:r w:rsidR="009C11A8">
        <w:rPr>
          <w:rFonts w:ascii="Arial" w:hAnsi="Arial" w:cs="Arial"/>
          <w:color w:val="000000"/>
          <w:sz w:val="14"/>
          <w:szCs w:val="14"/>
        </w:rPr>
        <w:t>and claims for</w:t>
      </w:r>
      <w:r w:rsidR="009C11A8" w:rsidRPr="007F6689">
        <w:rPr>
          <w:rFonts w:ascii="Arial" w:hAnsi="Arial" w:cs="Arial"/>
          <w:color w:val="000000"/>
          <w:sz w:val="14"/>
          <w:szCs w:val="14"/>
        </w:rPr>
        <w:t xml:space="preserve"> property</w:t>
      </w:r>
      <w:r w:rsidR="007F6689" w:rsidRPr="007F6689">
        <w:rPr>
          <w:rFonts w:ascii="Arial" w:hAnsi="Arial" w:cs="Arial"/>
          <w:color w:val="000000"/>
          <w:sz w:val="14"/>
          <w:szCs w:val="14"/>
        </w:rPr>
        <w:t>.</w:t>
      </w:r>
      <w:bookmarkStart w:id="107" w:name="d26329639e22930"/>
      <w:bookmarkStart w:id="108" w:name="2A154047ABA085B7643064E855AA65BC"/>
      <w:bookmarkEnd w:id="104"/>
      <w:bookmarkEnd w:id="107"/>
    </w:p>
    <w:p w:rsidR="00B55B3D" w:rsidRPr="000E0769" w:rsidRDefault="00B55B3D" w:rsidP="00B55B3D">
      <w:pPr>
        <w:spacing w:after="0" w:line="240" w:lineRule="auto"/>
        <w:jc w:val="both"/>
        <w:rPr>
          <w:rFonts w:ascii="Arial" w:hAnsi="Arial" w:cs="Arial"/>
          <w:color w:val="000000"/>
          <w:sz w:val="14"/>
          <w:szCs w:val="14"/>
        </w:rPr>
      </w:pPr>
    </w:p>
    <w:p w:rsidR="00B55B3D" w:rsidRPr="00C83BEA" w:rsidRDefault="00B55B3D" w:rsidP="000B3066">
      <w:pPr>
        <w:tabs>
          <w:tab w:val="left" w:pos="3320"/>
        </w:tabs>
        <w:spacing w:after="0" w:line="240" w:lineRule="auto"/>
        <w:jc w:val="both"/>
        <w:rPr>
          <w:rFonts w:ascii="Arial" w:hAnsi="Arial" w:cs="Arial"/>
          <w:sz w:val="14"/>
          <w:szCs w:val="14"/>
        </w:rPr>
      </w:pPr>
      <w:proofErr w:type="gramStart"/>
      <w:r w:rsidRPr="000E0769">
        <w:rPr>
          <w:rFonts w:ascii="Arial" w:hAnsi="Arial" w:cs="Arial"/>
          <w:b/>
          <w:color w:val="000000"/>
          <w:sz w:val="14"/>
          <w:szCs w:val="14"/>
        </w:rPr>
        <w:t xml:space="preserve">NOTE </w:t>
      </w:r>
      <w:r w:rsidRPr="00911837">
        <w:rPr>
          <w:rFonts w:ascii="Arial" w:hAnsi="Arial" w:cs="Arial"/>
          <w:b/>
          <w:color w:val="000000"/>
          <w:sz w:val="14"/>
          <w:szCs w:val="14"/>
        </w:rPr>
        <w:t>3.</w:t>
      </w:r>
      <w:proofErr w:type="gramEnd"/>
      <w:r w:rsidRPr="00911837">
        <w:rPr>
          <w:rFonts w:ascii="Arial" w:hAnsi="Arial" w:cs="Arial"/>
          <w:b/>
          <w:color w:val="000000"/>
          <w:sz w:val="14"/>
          <w:szCs w:val="14"/>
        </w:rPr>
        <w:t>  Commitments and Contingencies</w:t>
      </w:r>
      <w:r w:rsidR="000B3066" w:rsidRPr="00911837">
        <w:rPr>
          <w:rFonts w:ascii="Arial" w:hAnsi="Arial" w:cs="Arial"/>
          <w:b/>
          <w:color w:val="000000"/>
          <w:sz w:val="14"/>
          <w:szCs w:val="14"/>
        </w:rPr>
        <w:tab/>
      </w:r>
      <w:bookmarkStart w:id="109" w:name="NOTE_7_Commitments_and_Contingencies"/>
      <w:bookmarkEnd w:id="109"/>
    </w:p>
    <w:bookmarkEnd w:id="108"/>
    <w:p w:rsidR="00B55B3D" w:rsidRPr="000E0769" w:rsidRDefault="00B55B3D" w:rsidP="00B55B3D">
      <w:pPr>
        <w:spacing w:after="0" w:line="240" w:lineRule="auto"/>
        <w:jc w:val="both"/>
        <w:rPr>
          <w:rFonts w:ascii="Arial" w:hAnsi="Arial" w:cs="Arial"/>
          <w:sz w:val="14"/>
          <w:szCs w:val="14"/>
        </w:rPr>
      </w:pPr>
      <w:r w:rsidRPr="000E0769">
        <w:rPr>
          <w:rFonts w:ascii="Arial" w:hAnsi="Arial" w:cs="Arial"/>
          <w:color w:val="000000"/>
          <w:sz w:val="14"/>
          <w:szCs w:val="14"/>
        </w:rPr>
        <w:t xml:space="preserve"> </w:t>
      </w:r>
    </w:p>
    <w:p w:rsidR="00B55B3D" w:rsidRPr="000E0769" w:rsidRDefault="00B55B3D" w:rsidP="00B55B3D">
      <w:pPr>
        <w:spacing w:after="0" w:line="240" w:lineRule="auto"/>
        <w:jc w:val="both"/>
        <w:rPr>
          <w:rFonts w:ascii="Arial" w:hAnsi="Arial" w:cs="Arial"/>
          <w:sz w:val="14"/>
          <w:szCs w:val="14"/>
        </w:rPr>
      </w:pPr>
      <w:bookmarkStart w:id="110" w:name="E25509D7BC8F1D0EDC845F91B076EC41"/>
      <w:r w:rsidRPr="000E0769">
        <w:rPr>
          <w:rFonts w:ascii="Arial" w:hAnsi="Arial" w:cs="Arial"/>
          <w:b/>
          <w:i/>
          <w:color w:val="000000"/>
          <w:sz w:val="14"/>
          <w:szCs w:val="14"/>
        </w:rPr>
        <w:t>Lease Commitments</w:t>
      </w:r>
    </w:p>
    <w:bookmarkEnd w:id="110"/>
    <w:p w:rsidR="00B55B3D" w:rsidRPr="000E0769" w:rsidRDefault="00B55B3D" w:rsidP="00B55B3D">
      <w:pPr>
        <w:spacing w:after="0" w:line="240" w:lineRule="auto"/>
        <w:jc w:val="both"/>
        <w:rPr>
          <w:rFonts w:ascii="Arial" w:hAnsi="Arial" w:cs="Arial"/>
          <w:sz w:val="14"/>
          <w:szCs w:val="14"/>
        </w:rPr>
      </w:pPr>
      <w:r w:rsidRPr="000E0769">
        <w:rPr>
          <w:rFonts w:ascii="Arial" w:hAnsi="Arial" w:cs="Arial"/>
          <w:color w:val="000000"/>
          <w:sz w:val="14"/>
          <w:szCs w:val="14"/>
        </w:rPr>
        <w:t xml:space="preserve"> </w:t>
      </w:r>
    </w:p>
    <w:p w:rsidR="00B55B3D" w:rsidRPr="000E0769" w:rsidRDefault="00B55B3D" w:rsidP="00B55B3D">
      <w:pPr>
        <w:spacing w:after="0" w:line="240" w:lineRule="auto"/>
        <w:ind w:firstLine="720"/>
        <w:jc w:val="both"/>
        <w:rPr>
          <w:rFonts w:ascii="Arial" w:hAnsi="Arial" w:cs="Arial"/>
          <w:sz w:val="14"/>
          <w:szCs w:val="14"/>
        </w:rPr>
      </w:pPr>
      <w:bookmarkStart w:id="111" w:name="6DBF6C05507E6EEB23135F91B07606DD"/>
      <w:r w:rsidRPr="000E0769">
        <w:rPr>
          <w:rFonts w:ascii="Arial" w:hAnsi="Arial" w:cs="Arial"/>
          <w:color w:val="000000"/>
          <w:sz w:val="14"/>
          <w:szCs w:val="14"/>
        </w:rPr>
        <w:t xml:space="preserve">The </w:t>
      </w:r>
      <w:r w:rsidRPr="00911837">
        <w:rPr>
          <w:rFonts w:ascii="Arial" w:hAnsi="Arial" w:cs="Arial"/>
          <w:color w:val="000000"/>
          <w:sz w:val="14"/>
          <w:szCs w:val="14"/>
        </w:rPr>
        <w:t xml:space="preserve">Respondent has various lease agreements with other parties with terms up to </w:t>
      </w:r>
      <w:bookmarkStart w:id="112" w:name="0709BCD15DAF8ECF3A286F158C03968F"/>
      <w:r w:rsidRPr="00911837">
        <w:rPr>
          <w:rFonts w:ascii="Arial" w:hAnsi="Arial" w:cs="Arial"/>
          <w:color w:val="000000"/>
          <w:sz w:val="14"/>
          <w:szCs w:val="14"/>
        </w:rPr>
        <w:t>30</w:t>
      </w:r>
      <w:bookmarkEnd w:id="112"/>
      <w:r w:rsidRPr="00911837">
        <w:rPr>
          <w:rFonts w:ascii="Arial" w:hAnsi="Arial" w:cs="Arial"/>
          <w:color w:val="000000"/>
          <w:sz w:val="14"/>
          <w:szCs w:val="14"/>
        </w:rPr>
        <w:t xml:space="preserve"> years.  </w:t>
      </w:r>
      <w:r w:rsidRPr="00C83BEA">
        <w:rPr>
          <w:rFonts w:ascii="Arial" w:hAnsi="Arial" w:cs="Arial"/>
          <w:color w:val="000000"/>
          <w:sz w:val="14"/>
          <w:szCs w:val="14"/>
        </w:rPr>
        <w:t xml:space="preserve">Non-cancelable, long-term leases </w:t>
      </w:r>
      <w:r w:rsidR="007D49E2" w:rsidRPr="000E0769">
        <w:rPr>
          <w:rFonts w:ascii="Arial" w:hAnsi="Arial" w:cs="Arial"/>
          <w:color w:val="000000"/>
          <w:sz w:val="14"/>
          <w:szCs w:val="14"/>
        </w:rPr>
        <w:t xml:space="preserve">may </w:t>
      </w:r>
      <w:r w:rsidRPr="000E0769">
        <w:rPr>
          <w:rFonts w:ascii="Arial" w:hAnsi="Arial" w:cs="Arial"/>
          <w:color w:val="000000"/>
          <w:sz w:val="14"/>
          <w:szCs w:val="14"/>
        </w:rPr>
        <w:t>include provisions for maintenance, options to purchase</w:t>
      </w:r>
      <w:r w:rsidR="00990F0C">
        <w:rPr>
          <w:rFonts w:ascii="Arial" w:hAnsi="Arial" w:cs="Arial"/>
          <w:color w:val="000000"/>
          <w:sz w:val="14"/>
          <w:szCs w:val="14"/>
        </w:rPr>
        <w:t>,</w:t>
      </w:r>
      <w:r w:rsidRPr="00911837">
        <w:rPr>
          <w:rFonts w:ascii="Arial" w:hAnsi="Arial" w:cs="Arial"/>
          <w:color w:val="000000"/>
          <w:sz w:val="14"/>
          <w:szCs w:val="14"/>
        </w:rPr>
        <w:t xml:space="preserve"> and options to extend the terms.  The Respondent uses the straight-line method to recognize rent expense associated with operating </w:t>
      </w:r>
      <w:r w:rsidRPr="000E0769">
        <w:rPr>
          <w:rFonts w:ascii="Arial" w:hAnsi="Arial" w:cs="Arial"/>
          <w:color w:val="000000"/>
          <w:sz w:val="14"/>
          <w:szCs w:val="14"/>
        </w:rPr>
        <w:t>leases that include escalations over their terms.</w:t>
      </w:r>
      <w:r w:rsidR="000B3066" w:rsidRPr="000E0769">
        <w:rPr>
          <w:rFonts w:ascii="Arial" w:hAnsi="Arial" w:cs="Arial"/>
          <w:color w:val="000000"/>
          <w:sz w:val="14"/>
          <w:szCs w:val="14"/>
        </w:rPr>
        <w:t xml:space="preserve">  These amounts are shown in the table below.</w:t>
      </w:r>
      <w:r w:rsidR="007D49E2" w:rsidRPr="000E0769">
        <w:rPr>
          <w:rFonts w:ascii="Arial" w:hAnsi="Arial" w:cs="Arial"/>
          <w:noProof/>
          <w:color w:val="000000"/>
          <w:sz w:val="14"/>
          <w:szCs w:val="14"/>
        </w:rPr>
        <w:t xml:space="preserve"> </w:t>
      </w:r>
    </w:p>
    <w:tbl>
      <w:tblPr>
        <w:tblW w:w="0" w:type="auto"/>
        <w:jc w:val="center"/>
        <w:tblInd w:w="3415" w:type="dxa"/>
        <w:tblLayout w:type="fixed"/>
        <w:tblCellMar>
          <w:left w:w="10" w:type="dxa"/>
          <w:right w:w="10" w:type="dxa"/>
        </w:tblCellMar>
        <w:tblLook w:val="04A0" w:firstRow="1" w:lastRow="0" w:firstColumn="1" w:lastColumn="0" w:noHBand="0" w:noVBand="1"/>
      </w:tblPr>
      <w:tblGrid>
        <w:gridCol w:w="2445"/>
        <w:gridCol w:w="80"/>
        <w:gridCol w:w="803"/>
        <w:gridCol w:w="94"/>
        <w:gridCol w:w="80"/>
        <w:gridCol w:w="804"/>
        <w:gridCol w:w="94"/>
        <w:gridCol w:w="70"/>
        <w:gridCol w:w="10"/>
      </w:tblGrid>
      <w:tr w:rsidR="00B55B3D" w:rsidRPr="000E0769" w:rsidTr="00B55B3D">
        <w:trPr>
          <w:gridAfter w:val="1"/>
          <w:wAfter w:w="10" w:type="dxa"/>
          <w:cantSplit/>
          <w:trHeight w:val="280"/>
          <w:jc w:val="center"/>
        </w:trPr>
        <w:tc>
          <w:tcPr>
            <w:tcW w:w="2445" w:type="dxa"/>
            <w:vAlign w:val="bottom"/>
          </w:tcPr>
          <w:p w:rsidR="00B55B3D" w:rsidRPr="000E0769" w:rsidRDefault="00B55B3D" w:rsidP="00B55B3D">
            <w:pPr>
              <w:keepNext/>
              <w:keepLines/>
              <w:spacing w:after="0" w:line="240" w:lineRule="auto"/>
              <w:rPr>
                <w:rFonts w:ascii="Arial" w:hAnsi="Arial" w:cs="Arial"/>
                <w:sz w:val="14"/>
                <w:szCs w:val="14"/>
              </w:rPr>
            </w:pPr>
            <w:bookmarkStart w:id="113" w:name="D7335C8A55EF93F8A94D5F8DE6EB0910"/>
            <w:bookmarkStart w:id="114" w:name="0E03EC4BB34EEF22ED755F8DF134D87E"/>
            <w:bookmarkEnd w:id="111"/>
            <w:r w:rsidRPr="000E0769">
              <w:rPr>
                <w:rFonts w:ascii="Arial" w:hAnsi="Arial" w:cs="Arial"/>
                <w:color w:val="000000"/>
                <w:sz w:val="14"/>
                <w:szCs w:val="14"/>
              </w:rPr>
              <w:t> </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945" w:type="dxa"/>
            <w:gridSpan w:val="6"/>
            <w:tcBorders>
              <w:bottom w:val="single" w:sz="12" w:space="0" w:color="000000"/>
            </w:tcBorders>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b/>
                <w:color w:val="000000"/>
                <w:sz w:val="14"/>
                <w:szCs w:val="14"/>
              </w:rPr>
              <w:t>Fiscal Years</w:t>
            </w:r>
          </w:p>
        </w:tc>
      </w:tr>
      <w:bookmarkEnd w:id="113"/>
      <w:bookmarkEnd w:id="114"/>
      <w:tr w:rsidR="00B55B3D" w:rsidRPr="000E0769" w:rsidTr="00B55B3D">
        <w:trPr>
          <w:cantSplit/>
          <w:trHeight w:val="280"/>
          <w:jc w:val="center"/>
        </w:trPr>
        <w:tc>
          <w:tcPr>
            <w:tcW w:w="2445"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i/>
                <w:color w:val="000000"/>
                <w:sz w:val="14"/>
                <w:szCs w:val="14"/>
              </w:rPr>
              <w:t>(Dollars in Millions)</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897" w:type="dxa"/>
            <w:gridSpan w:val="2"/>
            <w:tcBorders>
              <w:bottom w:val="single" w:sz="12" w:space="0" w:color="000000"/>
            </w:tcBorders>
            <w:vAlign w:val="center"/>
          </w:tcPr>
          <w:p w:rsidR="00B55B3D" w:rsidRPr="00911837" w:rsidRDefault="00B405B5" w:rsidP="00B55B3D">
            <w:pPr>
              <w:keepLines/>
              <w:spacing w:after="0" w:line="240" w:lineRule="auto"/>
              <w:jc w:val="center"/>
              <w:rPr>
                <w:rFonts w:ascii="Arial" w:hAnsi="Arial" w:cs="Arial"/>
                <w:sz w:val="14"/>
                <w:szCs w:val="14"/>
              </w:rPr>
            </w:pPr>
            <w:r>
              <w:rPr>
                <w:rFonts w:ascii="Arial" w:hAnsi="Arial" w:cs="Arial"/>
                <w:b/>
                <w:color w:val="000000"/>
                <w:sz w:val="14"/>
                <w:szCs w:val="14"/>
              </w:rPr>
              <w:t>2014</w:t>
            </w:r>
          </w:p>
        </w:tc>
        <w:tc>
          <w:tcPr>
            <w:tcW w:w="80" w:type="dxa"/>
            <w:tcBorders>
              <w:bottom w:val="single" w:sz="12" w:space="0" w:color="000000"/>
            </w:tcBorders>
            <w:vAlign w:val="bottom"/>
          </w:tcPr>
          <w:p w:rsidR="00B55B3D" w:rsidRPr="000E0769" w:rsidRDefault="00B55B3D" w:rsidP="00B55B3D">
            <w:pPr>
              <w:spacing w:after="0" w:line="240" w:lineRule="auto"/>
              <w:rPr>
                <w:rFonts w:ascii="Arial" w:hAnsi="Arial" w:cs="Arial"/>
                <w:sz w:val="14"/>
                <w:szCs w:val="14"/>
              </w:rPr>
            </w:pPr>
          </w:p>
        </w:tc>
        <w:tc>
          <w:tcPr>
            <w:tcW w:w="898" w:type="dxa"/>
            <w:gridSpan w:val="2"/>
            <w:tcBorders>
              <w:bottom w:val="single" w:sz="12" w:space="0" w:color="000000"/>
            </w:tcBorders>
            <w:vAlign w:val="center"/>
          </w:tcPr>
          <w:p w:rsidR="00B55B3D" w:rsidRPr="000E0769" w:rsidRDefault="00ED15D3" w:rsidP="00B405B5">
            <w:pPr>
              <w:keepLines/>
              <w:spacing w:after="0" w:line="240" w:lineRule="auto"/>
              <w:jc w:val="center"/>
              <w:rPr>
                <w:rFonts w:ascii="Arial" w:hAnsi="Arial" w:cs="Arial"/>
                <w:sz w:val="14"/>
                <w:szCs w:val="14"/>
              </w:rPr>
            </w:pPr>
            <w:r w:rsidRPr="000E0769">
              <w:rPr>
                <w:rFonts w:ascii="Arial" w:hAnsi="Arial" w:cs="Arial"/>
                <w:color w:val="000000"/>
                <w:sz w:val="14"/>
                <w:szCs w:val="14"/>
              </w:rPr>
              <w:t>201</w:t>
            </w:r>
            <w:r w:rsidR="00B405B5">
              <w:rPr>
                <w:rFonts w:ascii="Arial" w:hAnsi="Arial" w:cs="Arial"/>
                <w:color w:val="000000"/>
                <w:sz w:val="14"/>
                <w:szCs w:val="14"/>
              </w:rPr>
              <w:t>3</w:t>
            </w:r>
          </w:p>
        </w:tc>
        <w:tc>
          <w:tcPr>
            <w:tcW w:w="80" w:type="dxa"/>
            <w:gridSpan w:val="2"/>
            <w:tcBorders>
              <w:bottom w:val="single" w:sz="12" w:space="0" w:color="000000"/>
            </w:tcBorders>
            <w:vAlign w:val="bottom"/>
          </w:tcPr>
          <w:p w:rsidR="00B55B3D" w:rsidRPr="000E0769" w:rsidRDefault="00B55B3D" w:rsidP="00B55B3D">
            <w:pPr>
              <w:spacing w:after="0" w:line="240" w:lineRule="auto"/>
              <w:rPr>
                <w:rFonts w:ascii="Arial" w:hAnsi="Arial" w:cs="Arial"/>
                <w:sz w:val="14"/>
                <w:szCs w:val="14"/>
              </w:rPr>
            </w:pPr>
          </w:p>
        </w:tc>
      </w:tr>
      <w:tr w:rsidR="00B55B3D" w:rsidRPr="000E0769" w:rsidTr="000C321C">
        <w:trPr>
          <w:cantSplit/>
          <w:trHeight w:val="280"/>
          <w:jc w:val="center"/>
        </w:trPr>
        <w:tc>
          <w:tcPr>
            <w:tcW w:w="2445"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Rent Expense on Operating Leases</w:t>
            </w:r>
          </w:p>
        </w:tc>
        <w:tc>
          <w:tcPr>
            <w:tcW w:w="80" w:type="dxa"/>
            <w:vAlign w:val="bottom"/>
          </w:tcPr>
          <w:p w:rsidR="00B55B3D" w:rsidRPr="00911837" w:rsidRDefault="00B55B3D" w:rsidP="00B55B3D">
            <w:pPr>
              <w:spacing w:after="0" w:line="240" w:lineRule="auto"/>
              <w:rPr>
                <w:rFonts w:ascii="Arial" w:hAnsi="Arial" w:cs="Arial"/>
                <w:sz w:val="14"/>
                <w:szCs w:val="14"/>
              </w:rPr>
            </w:pPr>
            <w:r w:rsidRPr="00911837">
              <w:rPr>
                <w:rFonts w:ascii="Arial" w:hAnsi="Arial" w:cs="Arial"/>
                <w:sz w:val="14"/>
                <w:szCs w:val="14"/>
              </w:rPr>
              <w:t>$</w:t>
            </w:r>
          </w:p>
        </w:tc>
        <w:tc>
          <w:tcPr>
            <w:tcW w:w="803" w:type="dxa"/>
            <w:shd w:val="clear" w:color="auto" w:fill="auto"/>
            <w:vAlign w:val="bottom"/>
          </w:tcPr>
          <w:p w:rsidR="00B55B3D" w:rsidRPr="00911837" w:rsidRDefault="00E96F73" w:rsidP="004B2AD9">
            <w:pPr>
              <w:keepLines/>
              <w:spacing w:after="0" w:line="240" w:lineRule="auto"/>
              <w:jc w:val="right"/>
              <w:rPr>
                <w:rFonts w:ascii="Arial" w:hAnsi="Arial" w:cs="Arial"/>
                <w:sz w:val="14"/>
                <w:szCs w:val="14"/>
              </w:rPr>
            </w:pPr>
            <w:r>
              <w:rPr>
                <w:rFonts w:ascii="Arial" w:hAnsi="Arial" w:cs="Arial"/>
                <w:b/>
                <w:color w:val="000000"/>
                <w:sz w:val="14"/>
                <w:szCs w:val="14"/>
              </w:rPr>
              <w:t>1</w:t>
            </w:r>
            <w:r w:rsidR="004B2AD9">
              <w:rPr>
                <w:rFonts w:ascii="Arial" w:hAnsi="Arial" w:cs="Arial"/>
                <w:b/>
                <w:color w:val="000000"/>
                <w:sz w:val="14"/>
                <w:szCs w:val="14"/>
              </w:rPr>
              <w:t>9</w:t>
            </w:r>
          </w:p>
        </w:tc>
        <w:tc>
          <w:tcPr>
            <w:tcW w:w="94" w:type="dxa"/>
            <w:vAlign w:val="bottom"/>
          </w:tcPr>
          <w:p w:rsidR="00B55B3D" w:rsidRPr="000E0769"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rPr>
            </w:pPr>
            <w:r w:rsidRPr="000E0769">
              <w:rPr>
                <w:rFonts w:ascii="Arial" w:hAnsi="Arial" w:cs="Arial"/>
                <w:sz w:val="14"/>
                <w:szCs w:val="14"/>
              </w:rPr>
              <w:t>$</w:t>
            </w:r>
          </w:p>
        </w:tc>
        <w:tc>
          <w:tcPr>
            <w:tcW w:w="804" w:type="dxa"/>
            <w:vAlign w:val="bottom"/>
          </w:tcPr>
          <w:p w:rsidR="00B55B3D" w:rsidRPr="000E0769" w:rsidRDefault="004B2AD9" w:rsidP="00B55B3D">
            <w:pPr>
              <w:keepLines/>
              <w:spacing w:after="0" w:line="240" w:lineRule="auto"/>
              <w:jc w:val="right"/>
              <w:rPr>
                <w:rFonts w:ascii="Arial" w:hAnsi="Arial" w:cs="Arial"/>
                <w:sz w:val="14"/>
                <w:szCs w:val="14"/>
              </w:rPr>
            </w:pPr>
            <w:r>
              <w:rPr>
                <w:rFonts w:ascii="Arial" w:hAnsi="Arial" w:cs="Arial"/>
                <w:sz w:val="14"/>
                <w:szCs w:val="14"/>
              </w:rPr>
              <w:t>25</w:t>
            </w:r>
            <w:bookmarkStart w:id="115" w:name="_GoBack"/>
            <w:bookmarkEnd w:id="115"/>
          </w:p>
        </w:tc>
        <w:tc>
          <w:tcPr>
            <w:tcW w:w="94" w:type="dxa"/>
            <w:vAlign w:val="bottom"/>
          </w:tcPr>
          <w:p w:rsidR="00B55B3D" w:rsidRPr="000E0769" w:rsidRDefault="00B55B3D" w:rsidP="00B55B3D">
            <w:pPr>
              <w:spacing w:after="0" w:line="240" w:lineRule="auto"/>
              <w:rPr>
                <w:rFonts w:ascii="Arial" w:hAnsi="Arial" w:cs="Arial"/>
                <w:sz w:val="14"/>
                <w:szCs w:val="14"/>
              </w:rPr>
            </w:pPr>
          </w:p>
        </w:tc>
        <w:tc>
          <w:tcPr>
            <w:tcW w:w="80" w:type="dxa"/>
            <w:gridSpan w:val="2"/>
            <w:vAlign w:val="bottom"/>
          </w:tcPr>
          <w:p w:rsidR="00B55B3D" w:rsidRPr="000E0769" w:rsidRDefault="00B55B3D" w:rsidP="00B55B3D">
            <w:pPr>
              <w:spacing w:after="0" w:line="240" w:lineRule="auto"/>
              <w:rPr>
                <w:rFonts w:ascii="Arial" w:hAnsi="Arial" w:cs="Arial"/>
                <w:sz w:val="14"/>
                <w:szCs w:val="14"/>
              </w:rPr>
            </w:pPr>
          </w:p>
        </w:tc>
      </w:tr>
    </w:tbl>
    <w:p w:rsidR="00B55B3D" w:rsidRPr="00911837" w:rsidRDefault="00B55B3D" w:rsidP="00B55B3D">
      <w:pPr>
        <w:spacing w:after="0" w:line="240" w:lineRule="auto"/>
        <w:rPr>
          <w:rFonts w:ascii="Arial" w:hAnsi="Arial" w:cs="Arial"/>
          <w:sz w:val="14"/>
          <w:szCs w:val="14"/>
        </w:rPr>
      </w:pPr>
      <w:r w:rsidRPr="00911837">
        <w:rPr>
          <w:rFonts w:ascii="Arial" w:hAnsi="Arial" w:cs="Arial"/>
          <w:color w:val="000000"/>
          <w:sz w:val="14"/>
          <w:szCs w:val="14"/>
        </w:rPr>
        <w:br/>
        <w:t> </w:t>
      </w:r>
    </w:p>
    <w:p w:rsidR="00B55B3D" w:rsidRPr="00911837" w:rsidRDefault="00B55B3D" w:rsidP="00B55B3D">
      <w:pPr>
        <w:spacing w:after="0" w:line="240" w:lineRule="auto"/>
        <w:ind w:firstLine="720"/>
        <w:jc w:val="both"/>
        <w:rPr>
          <w:rFonts w:ascii="Arial" w:hAnsi="Arial" w:cs="Arial"/>
          <w:sz w:val="14"/>
          <w:szCs w:val="14"/>
        </w:rPr>
      </w:pPr>
      <w:bookmarkStart w:id="116" w:name="D20C61A61D6DFA0BE7195F91B083835D"/>
      <w:r w:rsidRPr="00911837">
        <w:rPr>
          <w:rFonts w:ascii="Arial" w:hAnsi="Arial" w:cs="Arial"/>
          <w:color w:val="000000"/>
          <w:sz w:val="14"/>
          <w:szCs w:val="14"/>
        </w:rPr>
        <w:t xml:space="preserve">At December </w:t>
      </w:r>
      <w:r w:rsidR="007D49E2" w:rsidRPr="00911837">
        <w:rPr>
          <w:rFonts w:ascii="Arial" w:hAnsi="Arial" w:cs="Arial"/>
          <w:color w:val="000000"/>
          <w:sz w:val="14"/>
          <w:szCs w:val="14"/>
        </w:rPr>
        <w:t>201</w:t>
      </w:r>
      <w:r w:rsidR="00B405B5">
        <w:rPr>
          <w:rFonts w:ascii="Arial" w:hAnsi="Arial" w:cs="Arial"/>
          <w:color w:val="000000"/>
          <w:sz w:val="14"/>
          <w:szCs w:val="14"/>
        </w:rPr>
        <w:t>4</w:t>
      </w:r>
      <w:r w:rsidRPr="00911837">
        <w:rPr>
          <w:rFonts w:ascii="Arial" w:hAnsi="Arial" w:cs="Arial"/>
          <w:color w:val="000000"/>
          <w:sz w:val="14"/>
          <w:szCs w:val="14"/>
        </w:rPr>
        <w:t>, minimum rentals on land, buildings, track and equipment under operating leases are disclosed in the table below.</w:t>
      </w:r>
      <w:r w:rsidRPr="00C83BEA">
        <w:rPr>
          <w:rFonts w:ascii="Arial" w:hAnsi="Arial" w:cs="Arial"/>
          <w:color w:val="000000"/>
          <w:sz w:val="14"/>
          <w:szCs w:val="14"/>
        </w:rPr>
        <w:t>  Also, payments to Conrail</w:t>
      </w:r>
      <w:r w:rsidR="00EA7F50">
        <w:rPr>
          <w:rFonts w:ascii="Arial" w:hAnsi="Arial" w:cs="Arial"/>
          <w:color w:val="000000"/>
          <w:sz w:val="14"/>
          <w:szCs w:val="14"/>
        </w:rPr>
        <w:t>, Inc. (“Conrail”)</w:t>
      </w:r>
      <w:r w:rsidRPr="000E0769">
        <w:rPr>
          <w:rFonts w:ascii="Arial" w:hAnsi="Arial" w:cs="Arial"/>
          <w:color w:val="000000"/>
          <w:sz w:val="14"/>
          <w:szCs w:val="14"/>
        </w:rPr>
        <w:t xml:space="preserve"> for leases on shared rail infrastructure are included in these amounts.</w:t>
      </w:r>
    </w:p>
    <w:bookmarkEnd w:id="116"/>
    <w:p w:rsidR="00B55B3D" w:rsidRPr="00911837" w:rsidRDefault="00B55B3D" w:rsidP="00B55B3D">
      <w:pPr>
        <w:spacing w:after="0" w:line="240" w:lineRule="auto"/>
        <w:ind w:firstLine="720"/>
        <w:jc w:val="both"/>
        <w:rPr>
          <w:rFonts w:ascii="Arial" w:hAnsi="Arial" w:cs="Arial"/>
          <w:sz w:val="14"/>
          <w:szCs w:val="14"/>
        </w:rPr>
      </w:pPr>
      <w:r w:rsidRPr="00911837">
        <w:rPr>
          <w:rFonts w:ascii="Arial" w:hAnsi="Arial" w:cs="Arial"/>
          <w:color w:val="000000"/>
          <w:sz w:val="14"/>
          <w:szCs w:val="14"/>
        </w:rPr>
        <w:t xml:space="preserve"> </w:t>
      </w:r>
    </w:p>
    <w:tbl>
      <w:tblPr>
        <w:tblW w:w="0" w:type="auto"/>
        <w:jc w:val="center"/>
        <w:tblInd w:w="2965" w:type="dxa"/>
        <w:tblLayout w:type="fixed"/>
        <w:tblCellMar>
          <w:left w:w="10" w:type="dxa"/>
          <w:right w:w="10" w:type="dxa"/>
        </w:tblCellMar>
        <w:tblLook w:val="04A0" w:firstRow="1" w:lastRow="0" w:firstColumn="1" w:lastColumn="0" w:noHBand="0" w:noVBand="1"/>
      </w:tblPr>
      <w:tblGrid>
        <w:gridCol w:w="1735"/>
        <w:gridCol w:w="80"/>
        <w:gridCol w:w="185"/>
        <w:gridCol w:w="1341"/>
        <w:gridCol w:w="94"/>
        <w:gridCol w:w="80"/>
        <w:gridCol w:w="195"/>
        <w:gridCol w:w="1411"/>
        <w:gridCol w:w="94"/>
        <w:gridCol w:w="80"/>
        <w:gridCol w:w="215"/>
        <w:gridCol w:w="1391"/>
        <w:gridCol w:w="94"/>
      </w:tblGrid>
      <w:tr w:rsidR="00B55B3D" w:rsidRPr="000E0769" w:rsidTr="00F2785A">
        <w:trPr>
          <w:cantSplit/>
          <w:trHeight w:val="300"/>
          <w:jc w:val="center"/>
        </w:trPr>
        <w:tc>
          <w:tcPr>
            <w:tcW w:w="6995" w:type="dxa"/>
            <w:gridSpan w:val="13"/>
            <w:shd w:val="clear" w:color="auto" w:fill="auto"/>
            <w:vAlign w:val="bottom"/>
          </w:tcPr>
          <w:p w:rsidR="00B55B3D" w:rsidRPr="000E0769" w:rsidRDefault="00B55B3D" w:rsidP="00B55B3D">
            <w:pPr>
              <w:keepNext/>
              <w:keepLines/>
              <w:spacing w:after="0" w:line="240" w:lineRule="auto"/>
              <w:rPr>
                <w:rFonts w:ascii="Arial" w:hAnsi="Arial" w:cs="Arial"/>
                <w:sz w:val="14"/>
                <w:szCs w:val="14"/>
              </w:rPr>
            </w:pPr>
            <w:bookmarkStart w:id="117" w:name="463977D6C330BEE34FE25F8DE6E0CCEA"/>
            <w:bookmarkStart w:id="118" w:name="EEFAFE13AC17F1C7FFB25F91B084002E"/>
            <w:r w:rsidRPr="000E0769">
              <w:rPr>
                <w:rFonts w:ascii="Arial" w:hAnsi="Arial" w:cs="Arial"/>
                <w:i/>
                <w:color w:val="000000"/>
                <w:sz w:val="14"/>
                <w:szCs w:val="14"/>
              </w:rPr>
              <w:t>(Dollars in Millions)</w:t>
            </w:r>
          </w:p>
        </w:tc>
      </w:tr>
      <w:bookmarkEnd w:id="117"/>
      <w:bookmarkEnd w:id="118"/>
      <w:tr w:rsidR="00B55B3D" w:rsidRPr="000E0769" w:rsidTr="00F2785A">
        <w:trPr>
          <w:cantSplit/>
          <w:trHeight w:val="300"/>
          <w:jc w:val="center"/>
        </w:trPr>
        <w:tc>
          <w:tcPr>
            <w:tcW w:w="1735" w:type="dxa"/>
            <w:shd w:val="clear" w:color="auto" w:fill="auto"/>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 </w:t>
            </w:r>
          </w:p>
        </w:tc>
        <w:tc>
          <w:tcPr>
            <w:tcW w:w="80" w:type="dxa"/>
            <w:shd w:val="clear" w:color="auto" w:fill="auto"/>
            <w:vAlign w:val="bottom"/>
          </w:tcPr>
          <w:p w:rsidR="00B55B3D" w:rsidRPr="00911837" w:rsidRDefault="00B55B3D" w:rsidP="00B55B3D">
            <w:pPr>
              <w:spacing w:after="0" w:line="240" w:lineRule="auto"/>
              <w:rPr>
                <w:rFonts w:ascii="Arial" w:hAnsi="Arial" w:cs="Arial"/>
                <w:sz w:val="14"/>
                <w:szCs w:val="14"/>
              </w:rPr>
            </w:pPr>
          </w:p>
        </w:tc>
        <w:tc>
          <w:tcPr>
            <w:tcW w:w="1620" w:type="dxa"/>
            <w:gridSpan w:val="3"/>
            <w:shd w:val="clear" w:color="auto" w:fill="auto"/>
            <w:vAlign w:val="bottom"/>
          </w:tcPr>
          <w:p w:rsidR="00B55B3D" w:rsidRPr="00911837" w:rsidRDefault="00B55B3D" w:rsidP="00B55B3D">
            <w:pPr>
              <w:keepLines/>
              <w:spacing w:after="0" w:line="240" w:lineRule="auto"/>
              <w:jc w:val="center"/>
              <w:rPr>
                <w:rFonts w:ascii="Arial" w:hAnsi="Arial" w:cs="Arial"/>
                <w:sz w:val="14"/>
                <w:szCs w:val="14"/>
              </w:rPr>
            </w:pPr>
            <w:r w:rsidRPr="00911837">
              <w:rPr>
                <w:rFonts w:ascii="Arial" w:hAnsi="Arial" w:cs="Arial"/>
                <w:b/>
                <w:color w:val="000000"/>
                <w:sz w:val="14"/>
                <w:szCs w:val="14"/>
              </w:rPr>
              <w:t>Operating</w:t>
            </w:r>
          </w:p>
        </w:tc>
        <w:tc>
          <w:tcPr>
            <w:tcW w:w="80" w:type="dxa"/>
            <w:shd w:val="clear" w:color="auto" w:fill="auto"/>
            <w:vAlign w:val="bottom"/>
          </w:tcPr>
          <w:p w:rsidR="00B55B3D" w:rsidRPr="000E0769" w:rsidRDefault="00B55B3D" w:rsidP="00B55B3D">
            <w:pPr>
              <w:spacing w:after="0" w:line="240" w:lineRule="auto"/>
              <w:jc w:val="center"/>
              <w:rPr>
                <w:rFonts w:ascii="Arial" w:hAnsi="Arial" w:cs="Arial"/>
                <w:sz w:val="14"/>
                <w:szCs w:val="14"/>
              </w:rPr>
            </w:pPr>
          </w:p>
        </w:tc>
        <w:tc>
          <w:tcPr>
            <w:tcW w:w="1700" w:type="dxa"/>
            <w:gridSpan w:val="3"/>
            <w:shd w:val="clear" w:color="auto" w:fill="auto"/>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b/>
                <w:color w:val="000000"/>
                <w:sz w:val="14"/>
                <w:szCs w:val="14"/>
              </w:rPr>
              <w:t>Sublease</w:t>
            </w:r>
          </w:p>
        </w:tc>
        <w:tc>
          <w:tcPr>
            <w:tcW w:w="80" w:type="dxa"/>
            <w:shd w:val="clear" w:color="auto" w:fill="auto"/>
            <w:vAlign w:val="bottom"/>
          </w:tcPr>
          <w:p w:rsidR="00B55B3D" w:rsidRPr="000E0769" w:rsidRDefault="00B55B3D" w:rsidP="00B55B3D">
            <w:pPr>
              <w:spacing w:after="0" w:line="240" w:lineRule="auto"/>
              <w:jc w:val="center"/>
              <w:rPr>
                <w:rFonts w:ascii="Arial" w:hAnsi="Arial" w:cs="Arial"/>
                <w:sz w:val="14"/>
                <w:szCs w:val="14"/>
              </w:rPr>
            </w:pPr>
          </w:p>
        </w:tc>
        <w:tc>
          <w:tcPr>
            <w:tcW w:w="1700" w:type="dxa"/>
            <w:gridSpan w:val="3"/>
            <w:shd w:val="clear" w:color="auto" w:fill="auto"/>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b/>
                <w:color w:val="000000"/>
                <w:sz w:val="14"/>
                <w:szCs w:val="14"/>
              </w:rPr>
              <w:t>Net Lease</w:t>
            </w:r>
          </w:p>
        </w:tc>
      </w:tr>
      <w:tr w:rsidR="00B55B3D" w:rsidRPr="000E0769" w:rsidTr="00F2785A">
        <w:trPr>
          <w:cantSplit/>
          <w:trHeight w:val="280"/>
          <w:jc w:val="center"/>
        </w:trPr>
        <w:tc>
          <w:tcPr>
            <w:tcW w:w="1735" w:type="dxa"/>
            <w:tcBorders>
              <w:bottom w:val="single" w:sz="12" w:space="0" w:color="000000"/>
            </w:tcBorders>
            <w:shd w:val="clear" w:color="auto" w:fill="auto"/>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b/>
                <w:color w:val="000000"/>
                <w:sz w:val="14"/>
                <w:szCs w:val="14"/>
              </w:rPr>
              <w:t>Years</w:t>
            </w:r>
          </w:p>
        </w:tc>
        <w:tc>
          <w:tcPr>
            <w:tcW w:w="80" w:type="dxa"/>
            <w:shd w:val="clear" w:color="auto" w:fill="auto"/>
            <w:vAlign w:val="bottom"/>
          </w:tcPr>
          <w:p w:rsidR="00B55B3D" w:rsidRPr="00911837" w:rsidRDefault="00B55B3D" w:rsidP="00B55B3D">
            <w:pPr>
              <w:spacing w:after="0" w:line="240" w:lineRule="auto"/>
              <w:rPr>
                <w:rFonts w:ascii="Arial" w:hAnsi="Arial" w:cs="Arial"/>
                <w:sz w:val="14"/>
                <w:szCs w:val="14"/>
              </w:rPr>
            </w:pPr>
          </w:p>
        </w:tc>
        <w:tc>
          <w:tcPr>
            <w:tcW w:w="1620" w:type="dxa"/>
            <w:gridSpan w:val="3"/>
            <w:tcBorders>
              <w:bottom w:val="single" w:sz="12" w:space="0" w:color="000000"/>
            </w:tcBorders>
            <w:shd w:val="clear" w:color="auto" w:fill="auto"/>
            <w:vAlign w:val="bottom"/>
          </w:tcPr>
          <w:p w:rsidR="00B55B3D" w:rsidRPr="00911837" w:rsidRDefault="00B55B3D" w:rsidP="00B55B3D">
            <w:pPr>
              <w:keepLines/>
              <w:spacing w:after="0" w:line="240" w:lineRule="auto"/>
              <w:jc w:val="center"/>
              <w:rPr>
                <w:rFonts w:ascii="Arial" w:hAnsi="Arial" w:cs="Arial"/>
                <w:b/>
                <w:sz w:val="14"/>
                <w:szCs w:val="14"/>
              </w:rPr>
            </w:pPr>
            <w:r w:rsidRPr="00911837">
              <w:rPr>
                <w:rFonts w:ascii="Arial" w:hAnsi="Arial" w:cs="Arial"/>
                <w:b/>
                <w:color w:val="000000"/>
                <w:sz w:val="14"/>
                <w:szCs w:val="14"/>
              </w:rPr>
              <w:t>Leases</w:t>
            </w:r>
          </w:p>
        </w:tc>
        <w:tc>
          <w:tcPr>
            <w:tcW w:w="80" w:type="dxa"/>
            <w:tcBorders>
              <w:bottom w:val="single" w:sz="12" w:space="0" w:color="000000"/>
            </w:tcBorders>
            <w:shd w:val="clear" w:color="auto" w:fill="auto"/>
            <w:vAlign w:val="bottom"/>
          </w:tcPr>
          <w:p w:rsidR="00B55B3D" w:rsidRPr="000E0769" w:rsidRDefault="00B55B3D" w:rsidP="00B55B3D">
            <w:pPr>
              <w:spacing w:after="0" w:line="240" w:lineRule="auto"/>
              <w:jc w:val="center"/>
              <w:rPr>
                <w:rFonts w:ascii="Arial" w:hAnsi="Arial" w:cs="Arial"/>
                <w:sz w:val="14"/>
                <w:szCs w:val="14"/>
              </w:rPr>
            </w:pPr>
          </w:p>
        </w:tc>
        <w:tc>
          <w:tcPr>
            <w:tcW w:w="1700" w:type="dxa"/>
            <w:gridSpan w:val="3"/>
            <w:tcBorders>
              <w:bottom w:val="single" w:sz="12" w:space="0" w:color="000000"/>
            </w:tcBorders>
            <w:shd w:val="clear" w:color="auto" w:fill="auto"/>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b/>
                <w:color w:val="000000"/>
                <w:sz w:val="14"/>
                <w:szCs w:val="14"/>
              </w:rPr>
              <w:t>Income</w:t>
            </w:r>
          </w:p>
        </w:tc>
        <w:tc>
          <w:tcPr>
            <w:tcW w:w="80" w:type="dxa"/>
            <w:tcBorders>
              <w:bottom w:val="single" w:sz="12" w:space="0" w:color="000000"/>
            </w:tcBorders>
            <w:shd w:val="clear" w:color="auto" w:fill="auto"/>
            <w:vAlign w:val="bottom"/>
          </w:tcPr>
          <w:p w:rsidR="00B55B3D" w:rsidRPr="000E0769" w:rsidRDefault="00B55B3D" w:rsidP="00B55B3D">
            <w:pPr>
              <w:spacing w:after="0" w:line="240" w:lineRule="auto"/>
              <w:jc w:val="center"/>
              <w:rPr>
                <w:rFonts w:ascii="Arial" w:hAnsi="Arial" w:cs="Arial"/>
                <w:sz w:val="14"/>
                <w:szCs w:val="14"/>
              </w:rPr>
            </w:pPr>
          </w:p>
        </w:tc>
        <w:tc>
          <w:tcPr>
            <w:tcW w:w="1700" w:type="dxa"/>
            <w:gridSpan w:val="3"/>
            <w:tcBorders>
              <w:bottom w:val="single" w:sz="12" w:space="0" w:color="000000"/>
            </w:tcBorders>
            <w:shd w:val="clear" w:color="auto" w:fill="auto"/>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b/>
                <w:color w:val="000000"/>
                <w:sz w:val="14"/>
                <w:szCs w:val="14"/>
              </w:rPr>
              <w:t>Commitments</w:t>
            </w:r>
          </w:p>
        </w:tc>
      </w:tr>
      <w:tr w:rsidR="00B55B3D" w:rsidRPr="000E0769" w:rsidTr="00F2785A">
        <w:trPr>
          <w:cantSplit/>
          <w:trHeight w:val="300"/>
          <w:jc w:val="center"/>
        </w:trPr>
        <w:tc>
          <w:tcPr>
            <w:tcW w:w="1735" w:type="dxa"/>
            <w:shd w:val="clear" w:color="auto" w:fill="auto"/>
            <w:vAlign w:val="bottom"/>
          </w:tcPr>
          <w:p w:rsidR="00B55B3D" w:rsidRPr="00911837" w:rsidRDefault="00B55B3D" w:rsidP="00B405B5">
            <w:pPr>
              <w:keepNext/>
              <w:keepLines/>
              <w:spacing w:after="0" w:line="240" w:lineRule="auto"/>
              <w:rPr>
                <w:rFonts w:ascii="Arial" w:hAnsi="Arial" w:cs="Arial"/>
                <w:sz w:val="14"/>
                <w:szCs w:val="14"/>
              </w:rPr>
            </w:pPr>
            <w:r w:rsidRPr="00911837">
              <w:rPr>
                <w:rFonts w:ascii="Arial" w:hAnsi="Arial" w:cs="Arial"/>
                <w:color w:val="000000"/>
                <w:sz w:val="14"/>
                <w:szCs w:val="14"/>
              </w:rPr>
              <w:t>201</w:t>
            </w:r>
            <w:r w:rsidR="00B405B5">
              <w:rPr>
                <w:rFonts w:ascii="Arial" w:hAnsi="Arial" w:cs="Arial"/>
                <w:color w:val="000000"/>
                <w:sz w:val="14"/>
                <w:szCs w:val="14"/>
              </w:rPr>
              <w:t>5</w:t>
            </w:r>
          </w:p>
        </w:tc>
        <w:tc>
          <w:tcPr>
            <w:tcW w:w="80" w:type="dxa"/>
            <w:shd w:val="clear" w:color="auto" w:fill="auto"/>
            <w:vAlign w:val="bottom"/>
          </w:tcPr>
          <w:p w:rsidR="00B55B3D" w:rsidRPr="00911837" w:rsidRDefault="00B55B3D" w:rsidP="00B55B3D">
            <w:pPr>
              <w:spacing w:after="0" w:line="240" w:lineRule="auto"/>
              <w:rPr>
                <w:rFonts w:ascii="Arial" w:hAnsi="Arial" w:cs="Arial"/>
                <w:sz w:val="14"/>
                <w:szCs w:val="14"/>
              </w:rPr>
            </w:pPr>
          </w:p>
        </w:tc>
        <w:tc>
          <w:tcPr>
            <w:tcW w:w="1526" w:type="dxa"/>
            <w:gridSpan w:val="2"/>
            <w:shd w:val="clear" w:color="auto" w:fill="auto"/>
            <w:vAlign w:val="bottom"/>
          </w:tcPr>
          <w:tbl>
            <w:tblPr>
              <w:tblW w:w="0" w:type="auto"/>
              <w:jc w:val="center"/>
              <w:tblInd w:w="2965" w:type="dxa"/>
              <w:tblLayout w:type="fixed"/>
              <w:tblCellMar>
                <w:left w:w="10" w:type="dxa"/>
                <w:right w:w="10" w:type="dxa"/>
              </w:tblCellMar>
              <w:tblLook w:val="04A0" w:firstRow="1" w:lastRow="0" w:firstColumn="1" w:lastColumn="0" w:noHBand="0" w:noVBand="1"/>
            </w:tblPr>
            <w:tblGrid>
              <w:gridCol w:w="185"/>
              <w:gridCol w:w="1341"/>
            </w:tblGrid>
            <w:tr w:rsidR="005E7126" w:rsidRPr="00537547" w:rsidTr="005E7126">
              <w:trPr>
                <w:cantSplit/>
                <w:trHeight w:val="300"/>
                <w:jc w:val="center"/>
              </w:trPr>
              <w:tc>
                <w:tcPr>
                  <w:tcW w:w="185" w:type="dxa"/>
                  <w:vAlign w:val="bottom"/>
                </w:tcPr>
                <w:p w:rsidR="005E7126" w:rsidRPr="00537547" w:rsidRDefault="005E7126" w:rsidP="00DD626E">
                  <w:pPr>
                    <w:keepLines/>
                    <w:spacing w:after="0" w:line="240" w:lineRule="auto"/>
                    <w:rPr>
                      <w:rFonts w:ascii="Arial" w:hAnsi="Arial" w:cs="Arial"/>
                      <w:sz w:val="14"/>
                      <w:szCs w:val="14"/>
                    </w:rPr>
                  </w:pPr>
                  <w:r w:rsidRPr="00537547">
                    <w:rPr>
                      <w:rFonts w:ascii="Arial" w:hAnsi="Arial" w:cs="Arial"/>
                      <w:color w:val="000000"/>
                      <w:sz w:val="14"/>
                      <w:szCs w:val="14"/>
                    </w:rPr>
                    <w:t>$</w:t>
                  </w:r>
                </w:p>
              </w:tc>
              <w:tc>
                <w:tcPr>
                  <w:tcW w:w="1341" w:type="dxa"/>
                  <w:vAlign w:val="bottom"/>
                </w:tcPr>
                <w:p w:rsidR="005E7126" w:rsidRPr="00537547" w:rsidRDefault="00E97CEE" w:rsidP="00537547">
                  <w:pPr>
                    <w:keepLines/>
                    <w:spacing w:after="0" w:line="240" w:lineRule="auto"/>
                    <w:jc w:val="right"/>
                    <w:rPr>
                      <w:rFonts w:ascii="Arial" w:hAnsi="Arial" w:cs="Arial"/>
                      <w:sz w:val="14"/>
                      <w:szCs w:val="14"/>
                    </w:rPr>
                  </w:pPr>
                  <w:r w:rsidRPr="00537547">
                    <w:rPr>
                      <w:rFonts w:ascii="Arial" w:hAnsi="Arial" w:cs="Arial"/>
                      <w:sz w:val="14"/>
                      <w:szCs w:val="14"/>
                    </w:rPr>
                    <w:t>7</w:t>
                  </w:r>
                  <w:r w:rsidR="00537547" w:rsidRPr="00537547">
                    <w:rPr>
                      <w:rFonts w:ascii="Arial" w:hAnsi="Arial" w:cs="Arial"/>
                      <w:sz w:val="14"/>
                      <w:szCs w:val="14"/>
                    </w:rPr>
                    <w:t>5</w:t>
                  </w:r>
                </w:p>
              </w:tc>
            </w:tr>
          </w:tbl>
          <w:p w:rsidR="00B55B3D" w:rsidRPr="00537547" w:rsidRDefault="00B55B3D" w:rsidP="00B55B3D">
            <w:pPr>
              <w:keepLines/>
              <w:spacing w:after="0" w:line="240" w:lineRule="auto"/>
              <w:jc w:val="right"/>
              <w:rPr>
                <w:rFonts w:ascii="Arial" w:hAnsi="Arial" w:cs="Arial"/>
                <w:sz w:val="14"/>
                <w:szCs w:val="14"/>
              </w:rPr>
            </w:pPr>
          </w:p>
        </w:tc>
        <w:tc>
          <w:tcPr>
            <w:tcW w:w="94" w:type="dxa"/>
            <w:shd w:val="clear" w:color="auto" w:fill="auto"/>
            <w:vAlign w:val="bottom"/>
          </w:tcPr>
          <w:p w:rsidR="00B55B3D" w:rsidRPr="00537547" w:rsidRDefault="00B55B3D" w:rsidP="00B55B3D">
            <w:pPr>
              <w:spacing w:after="0" w:line="240" w:lineRule="auto"/>
              <w:rPr>
                <w:rFonts w:ascii="Arial" w:hAnsi="Arial" w:cs="Arial"/>
                <w:sz w:val="14"/>
                <w:szCs w:val="14"/>
              </w:rPr>
            </w:pPr>
          </w:p>
        </w:tc>
        <w:tc>
          <w:tcPr>
            <w:tcW w:w="80" w:type="dxa"/>
            <w:shd w:val="clear" w:color="auto" w:fill="auto"/>
            <w:vAlign w:val="bottom"/>
          </w:tcPr>
          <w:p w:rsidR="00B55B3D" w:rsidRPr="00537547" w:rsidRDefault="00B55B3D" w:rsidP="00B55B3D">
            <w:pPr>
              <w:spacing w:after="0" w:line="240" w:lineRule="auto"/>
              <w:rPr>
                <w:rFonts w:ascii="Arial" w:hAnsi="Arial" w:cs="Arial"/>
                <w:sz w:val="14"/>
                <w:szCs w:val="14"/>
              </w:rPr>
            </w:pPr>
          </w:p>
        </w:tc>
        <w:tc>
          <w:tcPr>
            <w:tcW w:w="1606" w:type="dxa"/>
            <w:gridSpan w:val="2"/>
            <w:shd w:val="clear" w:color="auto" w:fill="auto"/>
            <w:vAlign w:val="bottom"/>
          </w:tcPr>
          <w:tbl>
            <w:tblPr>
              <w:tblW w:w="0" w:type="auto"/>
              <w:jc w:val="center"/>
              <w:tblInd w:w="2965" w:type="dxa"/>
              <w:tblLayout w:type="fixed"/>
              <w:tblCellMar>
                <w:left w:w="10" w:type="dxa"/>
                <w:right w:w="10" w:type="dxa"/>
              </w:tblCellMar>
              <w:tblLook w:val="04A0" w:firstRow="1" w:lastRow="0" w:firstColumn="1" w:lastColumn="0" w:noHBand="0" w:noVBand="1"/>
            </w:tblPr>
            <w:tblGrid>
              <w:gridCol w:w="195"/>
              <w:gridCol w:w="1411"/>
            </w:tblGrid>
            <w:tr w:rsidR="005E7126" w:rsidRPr="00537547" w:rsidTr="005E7126">
              <w:trPr>
                <w:cantSplit/>
                <w:trHeight w:val="300"/>
                <w:jc w:val="center"/>
              </w:trPr>
              <w:tc>
                <w:tcPr>
                  <w:tcW w:w="195" w:type="dxa"/>
                  <w:vAlign w:val="bottom"/>
                </w:tcPr>
                <w:p w:rsidR="005E7126" w:rsidRPr="00537547" w:rsidRDefault="005E7126" w:rsidP="00DD626E">
                  <w:pPr>
                    <w:keepLines/>
                    <w:spacing w:after="0" w:line="240" w:lineRule="auto"/>
                    <w:rPr>
                      <w:rFonts w:ascii="Arial" w:hAnsi="Arial" w:cs="Arial"/>
                      <w:sz w:val="14"/>
                      <w:szCs w:val="14"/>
                    </w:rPr>
                  </w:pPr>
                  <w:r w:rsidRPr="00537547">
                    <w:rPr>
                      <w:rFonts w:ascii="Arial" w:hAnsi="Arial" w:cs="Arial"/>
                      <w:color w:val="000000"/>
                      <w:sz w:val="14"/>
                      <w:szCs w:val="14"/>
                    </w:rPr>
                    <w:t>$</w:t>
                  </w:r>
                </w:p>
              </w:tc>
              <w:tc>
                <w:tcPr>
                  <w:tcW w:w="1411" w:type="dxa"/>
                  <w:vAlign w:val="bottom"/>
                </w:tcPr>
                <w:p w:rsidR="005E7126" w:rsidRPr="00537547" w:rsidRDefault="005E7126" w:rsidP="00DD626E">
                  <w:pPr>
                    <w:keepLines/>
                    <w:spacing w:after="0" w:line="240" w:lineRule="auto"/>
                    <w:jc w:val="right"/>
                    <w:rPr>
                      <w:rFonts w:ascii="Arial" w:hAnsi="Arial" w:cs="Arial"/>
                      <w:sz w:val="14"/>
                      <w:szCs w:val="14"/>
                    </w:rPr>
                  </w:pPr>
                  <w:r w:rsidRPr="00537547">
                    <w:rPr>
                      <w:rFonts w:ascii="Arial" w:hAnsi="Arial" w:cs="Arial"/>
                      <w:color w:val="000000"/>
                      <w:sz w:val="14"/>
                      <w:szCs w:val="14"/>
                    </w:rPr>
                    <w:t>(2</w:t>
                  </w:r>
                </w:p>
              </w:tc>
            </w:tr>
          </w:tbl>
          <w:p w:rsidR="00B55B3D" w:rsidRPr="00537547" w:rsidRDefault="00B55B3D" w:rsidP="00B55B3D">
            <w:pPr>
              <w:keepLines/>
              <w:spacing w:after="0" w:line="240" w:lineRule="auto"/>
              <w:jc w:val="right"/>
              <w:rPr>
                <w:rFonts w:ascii="Arial" w:hAnsi="Arial" w:cs="Arial"/>
                <w:sz w:val="14"/>
                <w:szCs w:val="14"/>
              </w:rPr>
            </w:pPr>
          </w:p>
        </w:tc>
        <w:tc>
          <w:tcPr>
            <w:tcW w:w="94" w:type="dxa"/>
            <w:shd w:val="clear" w:color="auto" w:fill="auto"/>
            <w:vAlign w:val="bottom"/>
          </w:tcPr>
          <w:p w:rsidR="00B55B3D" w:rsidRPr="00537547" w:rsidRDefault="00B55B3D" w:rsidP="00B55B3D">
            <w:pPr>
              <w:keepLines/>
              <w:spacing w:after="0" w:line="240" w:lineRule="auto"/>
              <w:rPr>
                <w:rFonts w:ascii="Arial" w:hAnsi="Arial" w:cs="Arial"/>
                <w:sz w:val="14"/>
                <w:szCs w:val="14"/>
              </w:rPr>
            </w:pPr>
            <w:r w:rsidRPr="00537547">
              <w:rPr>
                <w:rFonts w:ascii="Arial" w:hAnsi="Arial" w:cs="Arial"/>
                <w:color w:val="000000"/>
                <w:sz w:val="14"/>
                <w:szCs w:val="14"/>
              </w:rPr>
              <w:t>)</w:t>
            </w:r>
          </w:p>
        </w:tc>
        <w:tc>
          <w:tcPr>
            <w:tcW w:w="80" w:type="dxa"/>
            <w:shd w:val="clear" w:color="auto" w:fill="auto"/>
            <w:vAlign w:val="bottom"/>
          </w:tcPr>
          <w:p w:rsidR="00B55B3D" w:rsidRPr="00537547" w:rsidRDefault="00B55B3D" w:rsidP="00B55B3D">
            <w:pPr>
              <w:spacing w:after="0" w:line="240" w:lineRule="auto"/>
              <w:rPr>
                <w:rFonts w:ascii="Arial" w:hAnsi="Arial" w:cs="Arial"/>
                <w:sz w:val="14"/>
                <w:szCs w:val="14"/>
              </w:rPr>
            </w:pPr>
          </w:p>
        </w:tc>
        <w:tc>
          <w:tcPr>
            <w:tcW w:w="1606" w:type="dxa"/>
            <w:gridSpan w:val="2"/>
            <w:shd w:val="clear" w:color="auto" w:fill="auto"/>
            <w:vAlign w:val="bottom"/>
          </w:tcPr>
          <w:tbl>
            <w:tblPr>
              <w:tblW w:w="0" w:type="auto"/>
              <w:jc w:val="center"/>
              <w:tblInd w:w="2965" w:type="dxa"/>
              <w:tblLayout w:type="fixed"/>
              <w:tblCellMar>
                <w:left w:w="10" w:type="dxa"/>
                <w:right w:w="10" w:type="dxa"/>
              </w:tblCellMar>
              <w:tblLook w:val="04A0" w:firstRow="1" w:lastRow="0" w:firstColumn="1" w:lastColumn="0" w:noHBand="0" w:noVBand="1"/>
            </w:tblPr>
            <w:tblGrid>
              <w:gridCol w:w="215"/>
              <w:gridCol w:w="1391"/>
            </w:tblGrid>
            <w:tr w:rsidR="005E7126" w:rsidRPr="00537547" w:rsidTr="005E7126">
              <w:trPr>
                <w:cantSplit/>
                <w:trHeight w:val="300"/>
                <w:jc w:val="center"/>
              </w:trPr>
              <w:tc>
                <w:tcPr>
                  <w:tcW w:w="215" w:type="dxa"/>
                  <w:vAlign w:val="bottom"/>
                </w:tcPr>
                <w:p w:rsidR="005E7126" w:rsidRPr="00537547" w:rsidRDefault="005E7126" w:rsidP="00DD626E">
                  <w:pPr>
                    <w:keepLines/>
                    <w:spacing w:after="0" w:line="240" w:lineRule="auto"/>
                    <w:rPr>
                      <w:rFonts w:ascii="Arial" w:hAnsi="Arial" w:cs="Arial"/>
                      <w:sz w:val="14"/>
                      <w:szCs w:val="14"/>
                    </w:rPr>
                  </w:pPr>
                  <w:r w:rsidRPr="00537547">
                    <w:rPr>
                      <w:rFonts w:ascii="Arial" w:hAnsi="Arial" w:cs="Arial"/>
                      <w:color w:val="000000"/>
                      <w:sz w:val="14"/>
                      <w:szCs w:val="14"/>
                    </w:rPr>
                    <w:t>$</w:t>
                  </w:r>
                </w:p>
              </w:tc>
              <w:tc>
                <w:tcPr>
                  <w:tcW w:w="1391" w:type="dxa"/>
                  <w:vAlign w:val="bottom"/>
                </w:tcPr>
                <w:p w:rsidR="005E7126" w:rsidRPr="00537547" w:rsidRDefault="00E97CEE" w:rsidP="00537547">
                  <w:pPr>
                    <w:keepLines/>
                    <w:spacing w:after="0" w:line="240" w:lineRule="auto"/>
                    <w:jc w:val="right"/>
                    <w:rPr>
                      <w:rFonts w:ascii="Arial" w:hAnsi="Arial" w:cs="Arial"/>
                      <w:sz w:val="14"/>
                      <w:szCs w:val="14"/>
                    </w:rPr>
                  </w:pPr>
                  <w:r w:rsidRPr="00537547">
                    <w:rPr>
                      <w:rFonts w:ascii="Arial" w:hAnsi="Arial" w:cs="Arial"/>
                      <w:sz w:val="14"/>
                      <w:szCs w:val="14"/>
                    </w:rPr>
                    <w:t>7</w:t>
                  </w:r>
                  <w:r w:rsidR="00537547" w:rsidRPr="00537547">
                    <w:rPr>
                      <w:rFonts w:ascii="Arial" w:hAnsi="Arial" w:cs="Arial"/>
                      <w:sz w:val="14"/>
                      <w:szCs w:val="14"/>
                    </w:rPr>
                    <w:t>3</w:t>
                  </w:r>
                </w:p>
              </w:tc>
            </w:tr>
          </w:tbl>
          <w:p w:rsidR="00B55B3D" w:rsidRPr="00537547" w:rsidRDefault="00B55B3D" w:rsidP="00B55B3D">
            <w:pPr>
              <w:keepLines/>
              <w:spacing w:after="0" w:line="240" w:lineRule="auto"/>
              <w:jc w:val="right"/>
              <w:rPr>
                <w:rFonts w:ascii="Arial" w:hAnsi="Arial" w:cs="Arial"/>
                <w:sz w:val="14"/>
                <w:szCs w:val="14"/>
              </w:rPr>
            </w:pPr>
          </w:p>
        </w:tc>
        <w:tc>
          <w:tcPr>
            <w:tcW w:w="94" w:type="dxa"/>
            <w:shd w:val="clear" w:color="auto" w:fill="auto"/>
            <w:vAlign w:val="bottom"/>
          </w:tcPr>
          <w:p w:rsidR="00B55B3D" w:rsidRPr="00911837" w:rsidRDefault="00B55B3D" w:rsidP="00B55B3D">
            <w:pPr>
              <w:spacing w:after="0" w:line="240" w:lineRule="auto"/>
              <w:rPr>
                <w:rFonts w:ascii="Arial" w:hAnsi="Arial" w:cs="Arial"/>
                <w:sz w:val="14"/>
                <w:szCs w:val="14"/>
              </w:rPr>
            </w:pPr>
          </w:p>
        </w:tc>
      </w:tr>
      <w:tr w:rsidR="00B55B3D" w:rsidRPr="000E0769" w:rsidTr="00F2785A">
        <w:trPr>
          <w:cantSplit/>
          <w:trHeight w:val="300"/>
          <w:jc w:val="center"/>
        </w:trPr>
        <w:tc>
          <w:tcPr>
            <w:tcW w:w="1735" w:type="dxa"/>
            <w:shd w:val="clear" w:color="auto" w:fill="auto"/>
            <w:vAlign w:val="bottom"/>
          </w:tcPr>
          <w:p w:rsidR="00B55B3D" w:rsidRPr="00911837" w:rsidRDefault="00B405B5" w:rsidP="00B55B3D">
            <w:pPr>
              <w:keepNext/>
              <w:keepLines/>
              <w:spacing w:after="0" w:line="240" w:lineRule="auto"/>
              <w:rPr>
                <w:rFonts w:ascii="Arial" w:hAnsi="Arial" w:cs="Arial"/>
                <w:sz w:val="14"/>
                <w:szCs w:val="14"/>
              </w:rPr>
            </w:pPr>
            <w:r>
              <w:rPr>
                <w:rFonts w:ascii="Arial" w:hAnsi="Arial" w:cs="Arial"/>
                <w:color w:val="000000"/>
                <w:sz w:val="14"/>
                <w:szCs w:val="14"/>
              </w:rPr>
              <w:t>2016</w:t>
            </w:r>
          </w:p>
        </w:tc>
        <w:tc>
          <w:tcPr>
            <w:tcW w:w="80" w:type="dxa"/>
            <w:shd w:val="clear" w:color="auto" w:fill="auto"/>
            <w:vAlign w:val="bottom"/>
          </w:tcPr>
          <w:p w:rsidR="00B55B3D" w:rsidRPr="00911837" w:rsidRDefault="00B55B3D" w:rsidP="00B55B3D">
            <w:pPr>
              <w:spacing w:after="0" w:line="240" w:lineRule="auto"/>
              <w:rPr>
                <w:rFonts w:ascii="Arial" w:hAnsi="Arial" w:cs="Arial"/>
                <w:sz w:val="14"/>
                <w:szCs w:val="14"/>
              </w:rPr>
            </w:pPr>
          </w:p>
        </w:tc>
        <w:tc>
          <w:tcPr>
            <w:tcW w:w="1526" w:type="dxa"/>
            <w:gridSpan w:val="2"/>
            <w:shd w:val="clear" w:color="auto" w:fill="auto"/>
            <w:vAlign w:val="bottom"/>
          </w:tcPr>
          <w:p w:rsidR="00B55B3D" w:rsidRPr="00537547" w:rsidRDefault="00537547" w:rsidP="00E97CEE">
            <w:pPr>
              <w:keepLines/>
              <w:spacing w:after="0" w:line="240" w:lineRule="auto"/>
              <w:jc w:val="right"/>
              <w:rPr>
                <w:rFonts w:ascii="Arial" w:hAnsi="Arial" w:cs="Arial"/>
                <w:sz w:val="14"/>
                <w:szCs w:val="14"/>
              </w:rPr>
            </w:pPr>
            <w:r w:rsidRPr="00537547">
              <w:rPr>
                <w:rFonts w:ascii="Arial" w:hAnsi="Arial" w:cs="Arial"/>
                <w:color w:val="000000"/>
                <w:sz w:val="14"/>
                <w:szCs w:val="14"/>
              </w:rPr>
              <w:t>68</w:t>
            </w:r>
          </w:p>
        </w:tc>
        <w:tc>
          <w:tcPr>
            <w:tcW w:w="94" w:type="dxa"/>
            <w:shd w:val="clear" w:color="auto" w:fill="auto"/>
            <w:vAlign w:val="bottom"/>
          </w:tcPr>
          <w:p w:rsidR="00B55B3D" w:rsidRPr="00537547" w:rsidRDefault="00B55B3D" w:rsidP="00B55B3D">
            <w:pPr>
              <w:spacing w:after="0" w:line="240" w:lineRule="auto"/>
              <w:rPr>
                <w:rFonts w:ascii="Arial" w:hAnsi="Arial" w:cs="Arial"/>
                <w:sz w:val="14"/>
                <w:szCs w:val="14"/>
              </w:rPr>
            </w:pPr>
          </w:p>
        </w:tc>
        <w:tc>
          <w:tcPr>
            <w:tcW w:w="80" w:type="dxa"/>
            <w:shd w:val="clear" w:color="auto" w:fill="auto"/>
            <w:vAlign w:val="bottom"/>
          </w:tcPr>
          <w:p w:rsidR="00B55B3D" w:rsidRPr="00537547" w:rsidRDefault="00B55B3D" w:rsidP="00B55B3D">
            <w:pPr>
              <w:spacing w:after="0" w:line="240" w:lineRule="auto"/>
              <w:rPr>
                <w:rFonts w:ascii="Arial" w:hAnsi="Arial" w:cs="Arial"/>
                <w:sz w:val="14"/>
                <w:szCs w:val="14"/>
              </w:rPr>
            </w:pPr>
          </w:p>
        </w:tc>
        <w:tc>
          <w:tcPr>
            <w:tcW w:w="1606" w:type="dxa"/>
            <w:gridSpan w:val="2"/>
            <w:shd w:val="clear" w:color="auto" w:fill="auto"/>
            <w:vAlign w:val="bottom"/>
          </w:tcPr>
          <w:p w:rsidR="00B55B3D" w:rsidRPr="00537547" w:rsidRDefault="00F2785A" w:rsidP="00B55B3D">
            <w:pPr>
              <w:keepLines/>
              <w:spacing w:after="0" w:line="240" w:lineRule="auto"/>
              <w:jc w:val="right"/>
              <w:rPr>
                <w:rFonts w:ascii="Arial" w:hAnsi="Arial" w:cs="Arial"/>
                <w:sz w:val="14"/>
                <w:szCs w:val="14"/>
              </w:rPr>
            </w:pPr>
            <w:r w:rsidRPr="00537547">
              <w:rPr>
                <w:rFonts w:ascii="Arial" w:hAnsi="Arial" w:cs="Arial"/>
                <w:color w:val="000000"/>
                <w:sz w:val="14"/>
                <w:szCs w:val="14"/>
              </w:rPr>
              <w:t>(2</w:t>
            </w:r>
          </w:p>
        </w:tc>
        <w:tc>
          <w:tcPr>
            <w:tcW w:w="94" w:type="dxa"/>
            <w:shd w:val="clear" w:color="auto" w:fill="auto"/>
            <w:vAlign w:val="bottom"/>
          </w:tcPr>
          <w:p w:rsidR="00B55B3D" w:rsidRPr="00537547" w:rsidRDefault="00F2785A" w:rsidP="00B55B3D">
            <w:pPr>
              <w:keepLines/>
              <w:spacing w:after="0" w:line="240" w:lineRule="auto"/>
              <w:rPr>
                <w:rFonts w:ascii="Arial" w:hAnsi="Arial" w:cs="Arial"/>
                <w:sz w:val="14"/>
                <w:szCs w:val="14"/>
              </w:rPr>
            </w:pPr>
            <w:r w:rsidRPr="00537547">
              <w:rPr>
                <w:rFonts w:ascii="Arial" w:hAnsi="Arial" w:cs="Arial"/>
                <w:sz w:val="14"/>
                <w:szCs w:val="14"/>
              </w:rPr>
              <w:t>)</w:t>
            </w:r>
          </w:p>
        </w:tc>
        <w:tc>
          <w:tcPr>
            <w:tcW w:w="80" w:type="dxa"/>
            <w:shd w:val="clear" w:color="auto" w:fill="auto"/>
            <w:vAlign w:val="bottom"/>
          </w:tcPr>
          <w:p w:rsidR="00B55B3D" w:rsidRPr="00537547" w:rsidRDefault="00B55B3D" w:rsidP="00B55B3D">
            <w:pPr>
              <w:spacing w:after="0" w:line="240" w:lineRule="auto"/>
              <w:rPr>
                <w:rFonts w:ascii="Arial" w:hAnsi="Arial" w:cs="Arial"/>
                <w:sz w:val="14"/>
                <w:szCs w:val="14"/>
              </w:rPr>
            </w:pPr>
          </w:p>
        </w:tc>
        <w:tc>
          <w:tcPr>
            <w:tcW w:w="1606" w:type="dxa"/>
            <w:gridSpan w:val="2"/>
            <w:shd w:val="clear" w:color="auto" w:fill="auto"/>
            <w:vAlign w:val="bottom"/>
          </w:tcPr>
          <w:p w:rsidR="00B55B3D" w:rsidRPr="00537547" w:rsidRDefault="00E97CEE" w:rsidP="00537547">
            <w:pPr>
              <w:keepLines/>
              <w:spacing w:after="0" w:line="240" w:lineRule="auto"/>
              <w:jc w:val="right"/>
              <w:rPr>
                <w:rFonts w:ascii="Arial" w:hAnsi="Arial" w:cs="Arial"/>
                <w:sz w:val="14"/>
                <w:szCs w:val="14"/>
              </w:rPr>
            </w:pPr>
            <w:r w:rsidRPr="00537547">
              <w:rPr>
                <w:rFonts w:ascii="Arial" w:hAnsi="Arial" w:cs="Arial"/>
                <w:sz w:val="14"/>
                <w:szCs w:val="14"/>
              </w:rPr>
              <w:t>6</w:t>
            </w:r>
            <w:r w:rsidR="00537547" w:rsidRPr="00537547">
              <w:rPr>
                <w:rFonts w:ascii="Arial" w:hAnsi="Arial" w:cs="Arial"/>
                <w:sz w:val="14"/>
                <w:szCs w:val="14"/>
              </w:rPr>
              <w:t>6</w:t>
            </w:r>
          </w:p>
        </w:tc>
        <w:tc>
          <w:tcPr>
            <w:tcW w:w="94" w:type="dxa"/>
            <w:shd w:val="clear" w:color="auto" w:fill="auto"/>
            <w:vAlign w:val="bottom"/>
          </w:tcPr>
          <w:p w:rsidR="00B55B3D" w:rsidRPr="000E0769" w:rsidRDefault="00B55B3D" w:rsidP="00B55B3D">
            <w:pPr>
              <w:spacing w:after="0" w:line="240" w:lineRule="auto"/>
              <w:rPr>
                <w:rFonts w:ascii="Arial" w:hAnsi="Arial" w:cs="Arial"/>
                <w:sz w:val="14"/>
                <w:szCs w:val="14"/>
              </w:rPr>
            </w:pPr>
          </w:p>
        </w:tc>
      </w:tr>
      <w:tr w:rsidR="00B55B3D" w:rsidRPr="000E0769" w:rsidTr="00F2785A">
        <w:trPr>
          <w:cantSplit/>
          <w:trHeight w:val="300"/>
          <w:jc w:val="center"/>
        </w:trPr>
        <w:tc>
          <w:tcPr>
            <w:tcW w:w="1735" w:type="dxa"/>
            <w:shd w:val="clear" w:color="auto" w:fill="auto"/>
            <w:vAlign w:val="bottom"/>
          </w:tcPr>
          <w:p w:rsidR="00B55B3D" w:rsidRPr="00911837" w:rsidRDefault="00B405B5" w:rsidP="00B55B3D">
            <w:pPr>
              <w:keepNext/>
              <w:keepLines/>
              <w:spacing w:after="0" w:line="240" w:lineRule="auto"/>
              <w:rPr>
                <w:rFonts w:ascii="Arial" w:hAnsi="Arial" w:cs="Arial"/>
                <w:sz w:val="14"/>
                <w:szCs w:val="14"/>
              </w:rPr>
            </w:pPr>
            <w:r>
              <w:rPr>
                <w:rFonts w:ascii="Arial" w:hAnsi="Arial" w:cs="Arial"/>
                <w:color w:val="000000"/>
                <w:sz w:val="14"/>
                <w:szCs w:val="14"/>
              </w:rPr>
              <w:t>2017</w:t>
            </w:r>
          </w:p>
        </w:tc>
        <w:tc>
          <w:tcPr>
            <w:tcW w:w="80" w:type="dxa"/>
            <w:shd w:val="clear" w:color="auto" w:fill="auto"/>
            <w:vAlign w:val="bottom"/>
          </w:tcPr>
          <w:p w:rsidR="00B55B3D" w:rsidRPr="00911837" w:rsidRDefault="00B55B3D" w:rsidP="00B55B3D">
            <w:pPr>
              <w:spacing w:after="0" w:line="240" w:lineRule="auto"/>
              <w:rPr>
                <w:rFonts w:ascii="Arial" w:hAnsi="Arial" w:cs="Arial"/>
                <w:sz w:val="14"/>
                <w:szCs w:val="14"/>
              </w:rPr>
            </w:pPr>
          </w:p>
        </w:tc>
        <w:tc>
          <w:tcPr>
            <w:tcW w:w="1526" w:type="dxa"/>
            <w:gridSpan w:val="2"/>
            <w:shd w:val="clear" w:color="auto" w:fill="auto"/>
            <w:vAlign w:val="bottom"/>
          </w:tcPr>
          <w:p w:rsidR="00B55B3D" w:rsidRPr="00537547" w:rsidRDefault="00E97CEE" w:rsidP="00537547">
            <w:pPr>
              <w:keepLines/>
              <w:spacing w:after="0" w:line="240" w:lineRule="auto"/>
              <w:jc w:val="right"/>
              <w:rPr>
                <w:rFonts w:ascii="Arial" w:hAnsi="Arial" w:cs="Arial"/>
                <w:sz w:val="14"/>
                <w:szCs w:val="14"/>
              </w:rPr>
            </w:pPr>
            <w:r w:rsidRPr="00537547">
              <w:rPr>
                <w:rFonts w:ascii="Arial" w:hAnsi="Arial" w:cs="Arial"/>
                <w:color w:val="000000"/>
                <w:sz w:val="14"/>
                <w:szCs w:val="14"/>
              </w:rPr>
              <w:t>6</w:t>
            </w:r>
            <w:r w:rsidR="00537547" w:rsidRPr="00537547">
              <w:rPr>
                <w:rFonts w:ascii="Arial" w:hAnsi="Arial" w:cs="Arial"/>
                <w:color w:val="000000"/>
                <w:sz w:val="14"/>
                <w:szCs w:val="14"/>
              </w:rPr>
              <w:t>0</w:t>
            </w:r>
          </w:p>
        </w:tc>
        <w:tc>
          <w:tcPr>
            <w:tcW w:w="94" w:type="dxa"/>
            <w:shd w:val="clear" w:color="auto" w:fill="auto"/>
            <w:vAlign w:val="bottom"/>
          </w:tcPr>
          <w:p w:rsidR="00B55B3D" w:rsidRPr="00537547" w:rsidRDefault="00B55B3D" w:rsidP="00B55B3D">
            <w:pPr>
              <w:spacing w:after="0" w:line="240" w:lineRule="auto"/>
              <w:rPr>
                <w:rFonts w:ascii="Arial" w:hAnsi="Arial" w:cs="Arial"/>
                <w:sz w:val="14"/>
                <w:szCs w:val="14"/>
              </w:rPr>
            </w:pPr>
          </w:p>
        </w:tc>
        <w:tc>
          <w:tcPr>
            <w:tcW w:w="80" w:type="dxa"/>
            <w:shd w:val="clear" w:color="auto" w:fill="auto"/>
            <w:vAlign w:val="bottom"/>
          </w:tcPr>
          <w:p w:rsidR="00B55B3D" w:rsidRPr="00537547" w:rsidRDefault="00B55B3D" w:rsidP="00B55B3D">
            <w:pPr>
              <w:spacing w:after="0" w:line="240" w:lineRule="auto"/>
              <w:rPr>
                <w:rFonts w:ascii="Arial" w:hAnsi="Arial" w:cs="Arial"/>
                <w:sz w:val="14"/>
                <w:szCs w:val="14"/>
              </w:rPr>
            </w:pPr>
          </w:p>
        </w:tc>
        <w:tc>
          <w:tcPr>
            <w:tcW w:w="1606" w:type="dxa"/>
            <w:gridSpan w:val="2"/>
            <w:shd w:val="clear" w:color="auto" w:fill="auto"/>
            <w:vAlign w:val="bottom"/>
          </w:tcPr>
          <w:p w:rsidR="00B55B3D" w:rsidRPr="00537547" w:rsidRDefault="00F2785A" w:rsidP="00B55B3D">
            <w:pPr>
              <w:keepLines/>
              <w:spacing w:after="0" w:line="240" w:lineRule="auto"/>
              <w:jc w:val="right"/>
              <w:rPr>
                <w:rFonts w:ascii="Arial" w:hAnsi="Arial" w:cs="Arial"/>
                <w:sz w:val="14"/>
                <w:szCs w:val="14"/>
              </w:rPr>
            </w:pPr>
            <w:r w:rsidRPr="00537547">
              <w:rPr>
                <w:rFonts w:ascii="Arial" w:hAnsi="Arial" w:cs="Arial"/>
                <w:color w:val="000000"/>
                <w:sz w:val="14"/>
                <w:szCs w:val="14"/>
              </w:rPr>
              <w:t>(2</w:t>
            </w:r>
          </w:p>
        </w:tc>
        <w:tc>
          <w:tcPr>
            <w:tcW w:w="94" w:type="dxa"/>
            <w:shd w:val="clear" w:color="auto" w:fill="auto"/>
            <w:vAlign w:val="bottom"/>
          </w:tcPr>
          <w:p w:rsidR="00B55B3D" w:rsidRPr="00537547" w:rsidRDefault="00F2785A" w:rsidP="00B55B3D">
            <w:pPr>
              <w:spacing w:after="0" w:line="240" w:lineRule="auto"/>
              <w:rPr>
                <w:rFonts w:ascii="Arial" w:hAnsi="Arial" w:cs="Arial"/>
                <w:sz w:val="14"/>
                <w:szCs w:val="14"/>
              </w:rPr>
            </w:pPr>
            <w:r w:rsidRPr="00537547">
              <w:rPr>
                <w:rFonts w:ascii="Arial" w:hAnsi="Arial" w:cs="Arial"/>
                <w:sz w:val="14"/>
                <w:szCs w:val="14"/>
              </w:rPr>
              <w:t>)</w:t>
            </w:r>
          </w:p>
        </w:tc>
        <w:tc>
          <w:tcPr>
            <w:tcW w:w="80" w:type="dxa"/>
            <w:shd w:val="clear" w:color="auto" w:fill="auto"/>
            <w:vAlign w:val="bottom"/>
          </w:tcPr>
          <w:p w:rsidR="00B55B3D" w:rsidRPr="00537547" w:rsidRDefault="00B55B3D" w:rsidP="00B55B3D">
            <w:pPr>
              <w:spacing w:after="0" w:line="240" w:lineRule="auto"/>
              <w:rPr>
                <w:rFonts w:ascii="Arial" w:hAnsi="Arial" w:cs="Arial"/>
                <w:sz w:val="14"/>
                <w:szCs w:val="14"/>
              </w:rPr>
            </w:pPr>
          </w:p>
        </w:tc>
        <w:tc>
          <w:tcPr>
            <w:tcW w:w="1606" w:type="dxa"/>
            <w:gridSpan w:val="2"/>
            <w:shd w:val="clear" w:color="auto" w:fill="auto"/>
            <w:vAlign w:val="bottom"/>
          </w:tcPr>
          <w:p w:rsidR="00B55B3D" w:rsidRPr="00537547" w:rsidRDefault="00537547" w:rsidP="00F2785A">
            <w:pPr>
              <w:keepLines/>
              <w:spacing w:after="0" w:line="240" w:lineRule="auto"/>
              <w:jc w:val="right"/>
              <w:rPr>
                <w:rFonts w:ascii="Arial" w:hAnsi="Arial" w:cs="Arial"/>
                <w:sz w:val="14"/>
                <w:szCs w:val="14"/>
              </w:rPr>
            </w:pPr>
            <w:r w:rsidRPr="00537547">
              <w:rPr>
                <w:rFonts w:ascii="Arial" w:hAnsi="Arial" w:cs="Arial"/>
                <w:color w:val="000000"/>
                <w:sz w:val="14"/>
                <w:szCs w:val="14"/>
              </w:rPr>
              <w:t>58</w:t>
            </w:r>
          </w:p>
        </w:tc>
        <w:tc>
          <w:tcPr>
            <w:tcW w:w="94" w:type="dxa"/>
            <w:shd w:val="clear" w:color="auto" w:fill="auto"/>
            <w:vAlign w:val="bottom"/>
          </w:tcPr>
          <w:p w:rsidR="00B55B3D" w:rsidRPr="000E0769" w:rsidRDefault="00B55B3D" w:rsidP="00B55B3D">
            <w:pPr>
              <w:spacing w:after="0" w:line="240" w:lineRule="auto"/>
              <w:rPr>
                <w:rFonts w:ascii="Arial" w:hAnsi="Arial" w:cs="Arial"/>
                <w:sz w:val="14"/>
                <w:szCs w:val="14"/>
              </w:rPr>
            </w:pPr>
          </w:p>
        </w:tc>
      </w:tr>
      <w:tr w:rsidR="00B55B3D" w:rsidRPr="000E0769" w:rsidTr="00F2785A">
        <w:trPr>
          <w:cantSplit/>
          <w:trHeight w:val="300"/>
          <w:jc w:val="center"/>
        </w:trPr>
        <w:tc>
          <w:tcPr>
            <w:tcW w:w="1735" w:type="dxa"/>
            <w:shd w:val="clear" w:color="auto" w:fill="auto"/>
            <w:vAlign w:val="bottom"/>
          </w:tcPr>
          <w:p w:rsidR="00B55B3D" w:rsidRPr="00911837" w:rsidRDefault="00B405B5" w:rsidP="00B55B3D">
            <w:pPr>
              <w:keepNext/>
              <w:keepLines/>
              <w:spacing w:after="0" w:line="240" w:lineRule="auto"/>
              <w:rPr>
                <w:rFonts w:ascii="Arial" w:hAnsi="Arial" w:cs="Arial"/>
                <w:sz w:val="14"/>
                <w:szCs w:val="14"/>
              </w:rPr>
            </w:pPr>
            <w:r>
              <w:rPr>
                <w:rFonts w:ascii="Arial" w:hAnsi="Arial" w:cs="Arial"/>
                <w:color w:val="000000"/>
                <w:sz w:val="14"/>
                <w:szCs w:val="14"/>
              </w:rPr>
              <w:t>2018</w:t>
            </w:r>
          </w:p>
        </w:tc>
        <w:tc>
          <w:tcPr>
            <w:tcW w:w="80" w:type="dxa"/>
            <w:shd w:val="clear" w:color="auto" w:fill="auto"/>
            <w:vAlign w:val="bottom"/>
          </w:tcPr>
          <w:p w:rsidR="00B55B3D" w:rsidRPr="00911837" w:rsidRDefault="00B55B3D" w:rsidP="00B55B3D">
            <w:pPr>
              <w:spacing w:after="0" w:line="240" w:lineRule="auto"/>
              <w:rPr>
                <w:rFonts w:ascii="Arial" w:hAnsi="Arial" w:cs="Arial"/>
                <w:sz w:val="14"/>
                <w:szCs w:val="14"/>
              </w:rPr>
            </w:pPr>
          </w:p>
        </w:tc>
        <w:tc>
          <w:tcPr>
            <w:tcW w:w="1526" w:type="dxa"/>
            <w:gridSpan w:val="2"/>
            <w:shd w:val="clear" w:color="auto" w:fill="auto"/>
            <w:vAlign w:val="bottom"/>
          </w:tcPr>
          <w:p w:rsidR="00B55B3D" w:rsidRPr="00537547" w:rsidRDefault="00537547" w:rsidP="00B55B3D">
            <w:pPr>
              <w:keepLines/>
              <w:spacing w:after="0" w:line="240" w:lineRule="auto"/>
              <w:jc w:val="right"/>
              <w:rPr>
                <w:rFonts w:ascii="Arial" w:hAnsi="Arial" w:cs="Arial"/>
                <w:sz w:val="14"/>
                <w:szCs w:val="14"/>
              </w:rPr>
            </w:pPr>
            <w:r w:rsidRPr="00537547">
              <w:rPr>
                <w:rFonts w:ascii="Arial" w:hAnsi="Arial" w:cs="Arial"/>
                <w:color w:val="000000"/>
                <w:sz w:val="14"/>
                <w:szCs w:val="14"/>
              </w:rPr>
              <w:t>53</w:t>
            </w:r>
          </w:p>
        </w:tc>
        <w:tc>
          <w:tcPr>
            <w:tcW w:w="94" w:type="dxa"/>
            <w:shd w:val="clear" w:color="auto" w:fill="auto"/>
            <w:vAlign w:val="bottom"/>
          </w:tcPr>
          <w:p w:rsidR="00B55B3D" w:rsidRPr="00537547" w:rsidRDefault="00B55B3D" w:rsidP="00B55B3D">
            <w:pPr>
              <w:spacing w:after="0" w:line="240" w:lineRule="auto"/>
              <w:rPr>
                <w:rFonts w:ascii="Arial" w:hAnsi="Arial" w:cs="Arial"/>
                <w:sz w:val="14"/>
                <w:szCs w:val="14"/>
              </w:rPr>
            </w:pPr>
          </w:p>
        </w:tc>
        <w:tc>
          <w:tcPr>
            <w:tcW w:w="80" w:type="dxa"/>
            <w:shd w:val="clear" w:color="auto" w:fill="auto"/>
            <w:vAlign w:val="bottom"/>
          </w:tcPr>
          <w:p w:rsidR="00B55B3D" w:rsidRPr="00537547" w:rsidRDefault="00B55B3D" w:rsidP="00B55B3D">
            <w:pPr>
              <w:spacing w:after="0" w:line="240" w:lineRule="auto"/>
              <w:rPr>
                <w:rFonts w:ascii="Arial" w:hAnsi="Arial" w:cs="Arial"/>
                <w:sz w:val="14"/>
                <w:szCs w:val="14"/>
              </w:rPr>
            </w:pPr>
          </w:p>
        </w:tc>
        <w:tc>
          <w:tcPr>
            <w:tcW w:w="1606" w:type="dxa"/>
            <w:gridSpan w:val="2"/>
            <w:shd w:val="clear" w:color="auto" w:fill="auto"/>
            <w:vAlign w:val="bottom"/>
          </w:tcPr>
          <w:p w:rsidR="00B55B3D" w:rsidRPr="00537547" w:rsidRDefault="00F2785A" w:rsidP="00B55B3D">
            <w:pPr>
              <w:keepLines/>
              <w:spacing w:after="0" w:line="240" w:lineRule="auto"/>
              <w:jc w:val="right"/>
              <w:rPr>
                <w:rFonts w:ascii="Arial" w:hAnsi="Arial" w:cs="Arial"/>
                <w:sz w:val="14"/>
                <w:szCs w:val="14"/>
              </w:rPr>
            </w:pPr>
            <w:r w:rsidRPr="00537547">
              <w:rPr>
                <w:rFonts w:ascii="Arial" w:hAnsi="Arial" w:cs="Arial"/>
                <w:color w:val="000000"/>
                <w:sz w:val="14"/>
                <w:szCs w:val="14"/>
              </w:rPr>
              <w:t>(2</w:t>
            </w:r>
          </w:p>
        </w:tc>
        <w:tc>
          <w:tcPr>
            <w:tcW w:w="94" w:type="dxa"/>
            <w:shd w:val="clear" w:color="auto" w:fill="auto"/>
            <w:vAlign w:val="bottom"/>
          </w:tcPr>
          <w:p w:rsidR="00B55B3D" w:rsidRPr="00537547" w:rsidRDefault="00F2785A" w:rsidP="00B55B3D">
            <w:pPr>
              <w:spacing w:after="0" w:line="240" w:lineRule="auto"/>
              <w:rPr>
                <w:rFonts w:ascii="Arial" w:hAnsi="Arial" w:cs="Arial"/>
                <w:sz w:val="14"/>
                <w:szCs w:val="14"/>
              </w:rPr>
            </w:pPr>
            <w:r w:rsidRPr="00537547">
              <w:rPr>
                <w:rFonts w:ascii="Arial" w:hAnsi="Arial" w:cs="Arial"/>
                <w:sz w:val="14"/>
                <w:szCs w:val="14"/>
              </w:rPr>
              <w:t>)</w:t>
            </w:r>
          </w:p>
        </w:tc>
        <w:tc>
          <w:tcPr>
            <w:tcW w:w="80" w:type="dxa"/>
            <w:shd w:val="clear" w:color="auto" w:fill="auto"/>
            <w:vAlign w:val="bottom"/>
          </w:tcPr>
          <w:p w:rsidR="00B55B3D" w:rsidRPr="00537547" w:rsidRDefault="00B55B3D" w:rsidP="00B55B3D">
            <w:pPr>
              <w:spacing w:after="0" w:line="240" w:lineRule="auto"/>
              <w:rPr>
                <w:rFonts w:ascii="Arial" w:hAnsi="Arial" w:cs="Arial"/>
                <w:sz w:val="14"/>
                <w:szCs w:val="14"/>
              </w:rPr>
            </w:pPr>
          </w:p>
        </w:tc>
        <w:tc>
          <w:tcPr>
            <w:tcW w:w="1606" w:type="dxa"/>
            <w:gridSpan w:val="2"/>
            <w:shd w:val="clear" w:color="auto" w:fill="auto"/>
            <w:vAlign w:val="bottom"/>
          </w:tcPr>
          <w:p w:rsidR="00B55B3D" w:rsidRPr="00537547" w:rsidRDefault="00537547" w:rsidP="00B55B3D">
            <w:pPr>
              <w:keepLines/>
              <w:spacing w:after="0" w:line="240" w:lineRule="auto"/>
              <w:jc w:val="right"/>
              <w:rPr>
                <w:rFonts w:ascii="Arial" w:hAnsi="Arial" w:cs="Arial"/>
                <w:sz w:val="14"/>
                <w:szCs w:val="14"/>
              </w:rPr>
            </w:pPr>
            <w:r w:rsidRPr="00537547">
              <w:rPr>
                <w:rFonts w:ascii="Arial" w:hAnsi="Arial" w:cs="Arial"/>
                <w:color w:val="000000"/>
                <w:sz w:val="14"/>
                <w:szCs w:val="14"/>
              </w:rPr>
              <w:t>51</w:t>
            </w:r>
          </w:p>
        </w:tc>
        <w:tc>
          <w:tcPr>
            <w:tcW w:w="94" w:type="dxa"/>
            <w:shd w:val="clear" w:color="auto" w:fill="auto"/>
            <w:vAlign w:val="bottom"/>
          </w:tcPr>
          <w:p w:rsidR="00B55B3D" w:rsidRPr="000E0769" w:rsidRDefault="00B55B3D" w:rsidP="00B55B3D">
            <w:pPr>
              <w:spacing w:after="0" w:line="240" w:lineRule="auto"/>
              <w:rPr>
                <w:rFonts w:ascii="Arial" w:hAnsi="Arial" w:cs="Arial"/>
                <w:sz w:val="14"/>
                <w:szCs w:val="14"/>
              </w:rPr>
            </w:pPr>
          </w:p>
        </w:tc>
      </w:tr>
      <w:tr w:rsidR="005E7126" w:rsidRPr="000E0769" w:rsidTr="00F2785A">
        <w:trPr>
          <w:cantSplit/>
          <w:trHeight w:val="300"/>
          <w:jc w:val="center"/>
        </w:trPr>
        <w:tc>
          <w:tcPr>
            <w:tcW w:w="1735" w:type="dxa"/>
            <w:shd w:val="clear" w:color="auto" w:fill="auto"/>
            <w:vAlign w:val="bottom"/>
          </w:tcPr>
          <w:p w:rsidR="005E7126" w:rsidRPr="00911837" w:rsidRDefault="00B405B5" w:rsidP="00B55B3D">
            <w:pPr>
              <w:keepNext/>
              <w:keepLines/>
              <w:spacing w:after="0" w:line="240" w:lineRule="auto"/>
              <w:rPr>
                <w:rFonts w:ascii="Arial" w:hAnsi="Arial" w:cs="Arial"/>
                <w:color w:val="000000"/>
                <w:sz w:val="14"/>
                <w:szCs w:val="14"/>
              </w:rPr>
            </w:pPr>
            <w:r>
              <w:rPr>
                <w:rFonts w:ascii="Arial" w:hAnsi="Arial" w:cs="Arial"/>
                <w:color w:val="000000"/>
                <w:sz w:val="14"/>
                <w:szCs w:val="14"/>
              </w:rPr>
              <w:t>2019</w:t>
            </w:r>
          </w:p>
        </w:tc>
        <w:tc>
          <w:tcPr>
            <w:tcW w:w="80" w:type="dxa"/>
            <w:shd w:val="clear" w:color="auto" w:fill="auto"/>
            <w:vAlign w:val="bottom"/>
          </w:tcPr>
          <w:p w:rsidR="005E7126" w:rsidRPr="00911837" w:rsidRDefault="005E7126" w:rsidP="00B55B3D">
            <w:pPr>
              <w:spacing w:after="0" w:line="240" w:lineRule="auto"/>
              <w:rPr>
                <w:rFonts w:ascii="Arial" w:hAnsi="Arial" w:cs="Arial"/>
                <w:sz w:val="14"/>
                <w:szCs w:val="14"/>
              </w:rPr>
            </w:pPr>
          </w:p>
        </w:tc>
        <w:tc>
          <w:tcPr>
            <w:tcW w:w="1526" w:type="dxa"/>
            <w:gridSpan w:val="2"/>
            <w:shd w:val="clear" w:color="auto" w:fill="auto"/>
            <w:vAlign w:val="bottom"/>
          </w:tcPr>
          <w:p w:rsidR="005E7126" w:rsidRPr="00537547" w:rsidRDefault="00537547" w:rsidP="00B55B3D">
            <w:pPr>
              <w:keepLines/>
              <w:spacing w:after="0" w:line="240" w:lineRule="auto"/>
              <w:jc w:val="right"/>
              <w:rPr>
                <w:rFonts w:ascii="Arial" w:hAnsi="Arial" w:cs="Arial"/>
                <w:color w:val="000000"/>
                <w:sz w:val="14"/>
                <w:szCs w:val="14"/>
              </w:rPr>
            </w:pPr>
            <w:r w:rsidRPr="00537547">
              <w:rPr>
                <w:rFonts w:ascii="Arial" w:hAnsi="Arial" w:cs="Arial"/>
                <w:color w:val="000000"/>
                <w:sz w:val="14"/>
                <w:szCs w:val="14"/>
              </w:rPr>
              <w:t>44</w:t>
            </w:r>
          </w:p>
        </w:tc>
        <w:tc>
          <w:tcPr>
            <w:tcW w:w="94" w:type="dxa"/>
            <w:shd w:val="clear" w:color="auto" w:fill="auto"/>
            <w:vAlign w:val="bottom"/>
          </w:tcPr>
          <w:p w:rsidR="005E7126" w:rsidRPr="00537547" w:rsidRDefault="005E7126" w:rsidP="00B55B3D">
            <w:pPr>
              <w:spacing w:after="0" w:line="240" w:lineRule="auto"/>
              <w:rPr>
                <w:rFonts w:ascii="Arial" w:hAnsi="Arial" w:cs="Arial"/>
                <w:sz w:val="14"/>
                <w:szCs w:val="14"/>
              </w:rPr>
            </w:pPr>
          </w:p>
        </w:tc>
        <w:tc>
          <w:tcPr>
            <w:tcW w:w="80" w:type="dxa"/>
            <w:shd w:val="clear" w:color="auto" w:fill="auto"/>
            <w:vAlign w:val="bottom"/>
          </w:tcPr>
          <w:p w:rsidR="005E7126" w:rsidRPr="00537547" w:rsidRDefault="005E7126" w:rsidP="00B55B3D">
            <w:pPr>
              <w:spacing w:after="0" w:line="240" w:lineRule="auto"/>
              <w:rPr>
                <w:rFonts w:ascii="Arial" w:hAnsi="Arial" w:cs="Arial"/>
                <w:sz w:val="14"/>
                <w:szCs w:val="14"/>
              </w:rPr>
            </w:pPr>
          </w:p>
        </w:tc>
        <w:tc>
          <w:tcPr>
            <w:tcW w:w="1606" w:type="dxa"/>
            <w:gridSpan w:val="2"/>
            <w:shd w:val="clear" w:color="auto" w:fill="auto"/>
            <w:vAlign w:val="bottom"/>
          </w:tcPr>
          <w:p w:rsidR="005E7126" w:rsidRPr="00537547" w:rsidRDefault="00F2785A" w:rsidP="00B55B3D">
            <w:pPr>
              <w:keepLines/>
              <w:spacing w:after="0" w:line="240" w:lineRule="auto"/>
              <w:jc w:val="right"/>
              <w:rPr>
                <w:rFonts w:ascii="Arial" w:hAnsi="Arial" w:cs="Arial"/>
                <w:color w:val="000000"/>
                <w:sz w:val="14"/>
                <w:szCs w:val="14"/>
              </w:rPr>
            </w:pPr>
            <w:r w:rsidRPr="00537547">
              <w:rPr>
                <w:rFonts w:ascii="Arial" w:hAnsi="Arial" w:cs="Arial"/>
                <w:color w:val="000000"/>
                <w:sz w:val="14"/>
                <w:szCs w:val="14"/>
              </w:rPr>
              <w:t>(2</w:t>
            </w:r>
          </w:p>
        </w:tc>
        <w:tc>
          <w:tcPr>
            <w:tcW w:w="94" w:type="dxa"/>
            <w:shd w:val="clear" w:color="auto" w:fill="auto"/>
            <w:vAlign w:val="bottom"/>
          </w:tcPr>
          <w:p w:rsidR="005E7126" w:rsidRPr="00537547" w:rsidRDefault="00F2785A" w:rsidP="00B55B3D">
            <w:pPr>
              <w:spacing w:after="0" w:line="240" w:lineRule="auto"/>
              <w:rPr>
                <w:rFonts w:ascii="Arial" w:hAnsi="Arial" w:cs="Arial"/>
                <w:sz w:val="14"/>
                <w:szCs w:val="14"/>
              </w:rPr>
            </w:pPr>
            <w:r w:rsidRPr="00537547">
              <w:rPr>
                <w:rFonts w:ascii="Arial" w:hAnsi="Arial" w:cs="Arial"/>
                <w:sz w:val="14"/>
                <w:szCs w:val="14"/>
              </w:rPr>
              <w:t>)</w:t>
            </w:r>
          </w:p>
        </w:tc>
        <w:tc>
          <w:tcPr>
            <w:tcW w:w="80" w:type="dxa"/>
            <w:shd w:val="clear" w:color="auto" w:fill="auto"/>
            <w:vAlign w:val="bottom"/>
          </w:tcPr>
          <w:p w:rsidR="005E7126" w:rsidRPr="00537547" w:rsidRDefault="005E7126" w:rsidP="00B55B3D">
            <w:pPr>
              <w:spacing w:after="0" w:line="240" w:lineRule="auto"/>
              <w:rPr>
                <w:rFonts w:ascii="Arial" w:hAnsi="Arial" w:cs="Arial"/>
                <w:sz w:val="14"/>
                <w:szCs w:val="14"/>
              </w:rPr>
            </w:pPr>
          </w:p>
        </w:tc>
        <w:tc>
          <w:tcPr>
            <w:tcW w:w="1606" w:type="dxa"/>
            <w:gridSpan w:val="2"/>
            <w:shd w:val="clear" w:color="auto" w:fill="auto"/>
            <w:vAlign w:val="bottom"/>
          </w:tcPr>
          <w:p w:rsidR="005E7126" w:rsidRPr="00537547" w:rsidRDefault="00537547" w:rsidP="00B55B3D">
            <w:pPr>
              <w:keepLines/>
              <w:spacing w:after="0" w:line="240" w:lineRule="auto"/>
              <w:jc w:val="right"/>
              <w:rPr>
                <w:rFonts w:ascii="Arial" w:hAnsi="Arial" w:cs="Arial"/>
                <w:color w:val="000000"/>
                <w:sz w:val="14"/>
                <w:szCs w:val="14"/>
              </w:rPr>
            </w:pPr>
            <w:r w:rsidRPr="00537547">
              <w:rPr>
                <w:rFonts w:ascii="Arial" w:hAnsi="Arial" w:cs="Arial"/>
                <w:color w:val="000000"/>
                <w:sz w:val="14"/>
                <w:szCs w:val="14"/>
              </w:rPr>
              <w:t>42</w:t>
            </w:r>
          </w:p>
        </w:tc>
        <w:tc>
          <w:tcPr>
            <w:tcW w:w="94" w:type="dxa"/>
            <w:shd w:val="clear" w:color="auto" w:fill="auto"/>
            <w:vAlign w:val="bottom"/>
          </w:tcPr>
          <w:p w:rsidR="005E7126" w:rsidRPr="000E0769" w:rsidRDefault="005E7126" w:rsidP="00B55B3D">
            <w:pPr>
              <w:spacing w:after="0" w:line="240" w:lineRule="auto"/>
              <w:rPr>
                <w:rFonts w:ascii="Arial" w:hAnsi="Arial" w:cs="Arial"/>
                <w:sz w:val="14"/>
                <w:szCs w:val="14"/>
              </w:rPr>
            </w:pPr>
          </w:p>
        </w:tc>
      </w:tr>
      <w:tr w:rsidR="00B55B3D" w:rsidRPr="000E0769" w:rsidTr="00F2785A">
        <w:trPr>
          <w:cantSplit/>
          <w:trHeight w:val="300"/>
          <w:jc w:val="center"/>
        </w:trPr>
        <w:tc>
          <w:tcPr>
            <w:tcW w:w="1735" w:type="dxa"/>
            <w:tcBorders>
              <w:bottom w:val="single" w:sz="6" w:space="0" w:color="000000"/>
            </w:tcBorders>
            <w:shd w:val="clear" w:color="auto" w:fill="auto"/>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Thereafter</w:t>
            </w:r>
          </w:p>
        </w:tc>
        <w:tc>
          <w:tcPr>
            <w:tcW w:w="80" w:type="dxa"/>
            <w:shd w:val="clear" w:color="auto" w:fill="auto"/>
            <w:vAlign w:val="bottom"/>
          </w:tcPr>
          <w:p w:rsidR="00B55B3D" w:rsidRPr="00911837" w:rsidRDefault="00B55B3D" w:rsidP="00B55B3D">
            <w:pPr>
              <w:spacing w:after="0" w:line="240" w:lineRule="auto"/>
              <w:rPr>
                <w:rFonts w:ascii="Arial" w:hAnsi="Arial" w:cs="Arial"/>
                <w:sz w:val="14"/>
                <w:szCs w:val="14"/>
              </w:rPr>
            </w:pPr>
          </w:p>
        </w:tc>
        <w:tc>
          <w:tcPr>
            <w:tcW w:w="1526" w:type="dxa"/>
            <w:gridSpan w:val="2"/>
            <w:tcBorders>
              <w:bottom w:val="single" w:sz="6" w:space="0" w:color="000000"/>
            </w:tcBorders>
            <w:shd w:val="clear" w:color="auto" w:fill="auto"/>
            <w:vAlign w:val="bottom"/>
          </w:tcPr>
          <w:p w:rsidR="00B55B3D" w:rsidRPr="00537547" w:rsidRDefault="00537547" w:rsidP="00B55B3D">
            <w:pPr>
              <w:keepLines/>
              <w:spacing w:after="0" w:line="240" w:lineRule="auto"/>
              <w:jc w:val="right"/>
              <w:rPr>
                <w:rFonts w:ascii="Arial" w:hAnsi="Arial" w:cs="Arial"/>
                <w:sz w:val="14"/>
                <w:szCs w:val="14"/>
              </w:rPr>
            </w:pPr>
            <w:r w:rsidRPr="00537547">
              <w:rPr>
                <w:rFonts w:ascii="Arial" w:hAnsi="Arial" w:cs="Arial"/>
                <w:color w:val="000000"/>
                <w:sz w:val="14"/>
                <w:szCs w:val="14"/>
              </w:rPr>
              <w:t>210</w:t>
            </w:r>
          </w:p>
        </w:tc>
        <w:tc>
          <w:tcPr>
            <w:tcW w:w="94" w:type="dxa"/>
            <w:tcBorders>
              <w:bottom w:val="single" w:sz="6" w:space="0" w:color="000000"/>
            </w:tcBorders>
            <w:shd w:val="clear" w:color="auto" w:fill="auto"/>
            <w:vAlign w:val="bottom"/>
          </w:tcPr>
          <w:p w:rsidR="00B55B3D" w:rsidRPr="00537547" w:rsidRDefault="00B55B3D" w:rsidP="00B55B3D">
            <w:pPr>
              <w:spacing w:after="0" w:line="240" w:lineRule="auto"/>
              <w:rPr>
                <w:rFonts w:ascii="Arial" w:hAnsi="Arial" w:cs="Arial"/>
                <w:sz w:val="14"/>
                <w:szCs w:val="14"/>
              </w:rPr>
            </w:pPr>
          </w:p>
        </w:tc>
        <w:tc>
          <w:tcPr>
            <w:tcW w:w="80" w:type="dxa"/>
            <w:tcBorders>
              <w:bottom w:val="single" w:sz="6" w:space="0" w:color="000000"/>
            </w:tcBorders>
            <w:shd w:val="clear" w:color="auto" w:fill="auto"/>
            <w:vAlign w:val="bottom"/>
          </w:tcPr>
          <w:p w:rsidR="00B55B3D" w:rsidRPr="00537547" w:rsidRDefault="00B55B3D" w:rsidP="00B55B3D">
            <w:pPr>
              <w:spacing w:after="0" w:line="240" w:lineRule="auto"/>
              <w:rPr>
                <w:rFonts w:ascii="Arial" w:hAnsi="Arial" w:cs="Arial"/>
                <w:sz w:val="14"/>
                <w:szCs w:val="14"/>
              </w:rPr>
            </w:pPr>
          </w:p>
        </w:tc>
        <w:tc>
          <w:tcPr>
            <w:tcW w:w="1606" w:type="dxa"/>
            <w:gridSpan w:val="2"/>
            <w:tcBorders>
              <w:bottom w:val="single" w:sz="6" w:space="0" w:color="000000"/>
            </w:tcBorders>
            <w:shd w:val="clear" w:color="auto" w:fill="auto"/>
            <w:vAlign w:val="bottom"/>
          </w:tcPr>
          <w:p w:rsidR="00B55B3D" w:rsidRPr="00537547" w:rsidRDefault="00F2785A" w:rsidP="00013F87">
            <w:pPr>
              <w:keepLines/>
              <w:spacing w:after="0" w:line="240" w:lineRule="auto"/>
              <w:jc w:val="right"/>
              <w:rPr>
                <w:rFonts w:ascii="Arial" w:hAnsi="Arial" w:cs="Arial"/>
                <w:sz w:val="14"/>
                <w:szCs w:val="14"/>
              </w:rPr>
            </w:pPr>
            <w:r w:rsidRPr="00537547">
              <w:rPr>
                <w:rFonts w:ascii="Arial" w:hAnsi="Arial" w:cs="Arial"/>
                <w:color w:val="000000"/>
                <w:sz w:val="14"/>
                <w:szCs w:val="14"/>
              </w:rPr>
              <w:t>(1</w:t>
            </w:r>
            <w:r w:rsidR="00013F87" w:rsidRPr="00537547">
              <w:rPr>
                <w:rFonts w:ascii="Arial" w:hAnsi="Arial" w:cs="Arial"/>
                <w:color w:val="000000"/>
                <w:sz w:val="14"/>
                <w:szCs w:val="14"/>
              </w:rPr>
              <w:t>1</w:t>
            </w:r>
          </w:p>
        </w:tc>
        <w:tc>
          <w:tcPr>
            <w:tcW w:w="94" w:type="dxa"/>
            <w:tcBorders>
              <w:bottom w:val="single" w:sz="6" w:space="0" w:color="000000"/>
            </w:tcBorders>
            <w:shd w:val="clear" w:color="auto" w:fill="auto"/>
            <w:vAlign w:val="bottom"/>
          </w:tcPr>
          <w:p w:rsidR="00B55B3D" w:rsidRPr="00537547" w:rsidRDefault="00F2785A" w:rsidP="00B55B3D">
            <w:pPr>
              <w:spacing w:after="0" w:line="240" w:lineRule="auto"/>
              <w:rPr>
                <w:rFonts w:ascii="Arial" w:hAnsi="Arial" w:cs="Arial"/>
                <w:sz w:val="14"/>
                <w:szCs w:val="14"/>
              </w:rPr>
            </w:pPr>
            <w:r w:rsidRPr="00537547">
              <w:rPr>
                <w:rFonts w:ascii="Arial" w:hAnsi="Arial" w:cs="Arial"/>
                <w:sz w:val="14"/>
                <w:szCs w:val="14"/>
              </w:rPr>
              <w:t>)</w:t>
            </w:r>
          </w:p>
        </w:tc>
        <w:tc>
          <w:tcPr>
            <w:tcW w:w="80" w:type="dxa"/>
            <w:tcBorders>
              <w:bottom w:val="single" w:sz="6" w:space="0" w:color="000000"/>
            </w:tcBorders>
            <w:shd w:val="clear" w:color="auto" w:fill="auto"/>
            <w:vAlign w:val="bottom"/>
          </w:tcPr>
          <w:p w:rsidR="00B55B3D" w:rsidRPr="00537547" w:rsidRDefault="00B55B3D" w:rsidP="00B55B3D">
            <w:pPr>
              <w:spacing w:after="0" w:line="240" w:lineRule="auto"/>
              <w:rPr>
                <w:rFonts w:ascii="Arial" w:hAnsi="Arial" w:cs="Arial"/>
                <w:sz w:val="14"/>
                <w:szCs w:val="14"/>
              </w:rPr>
            </w:pPr>
          </w:p>
        </w:tc>
        <w:tc>
          <w:tcPr>
            <w:tcW w:w="1606" w:type="dxa"/>
            <w:gridSpan w:val="2"/>
            <w:tcBorders>
              <w:bottom w:val="single" w:sz="6" w:space="0" w:color="000000"/>
            </w:tcBorders>
            <w:shd w:val="clear" w:color="auto" w:fill="auto"/>
            <w:vAlign w:val="bottom"/>
          </w:tcPr>
          <w:p w:rsidR="00B55B3D" w:rsidRPr="00537547" w:rsidRDefault="00537547" w:rsidP="00F2785A">
            <w:pPr>
              <w:keepLines/>
              <w:spacing w:after="0" w:line="240" w:lineRule="auto"/>
              <w:jc w:val="right"/>
              <w:rPr>
                <w:rFonts w:ascii="Arial" w:hAnsi="Arial" w:cs="Arial"/>
                <w:sz w:val="14"/>
                <w:szCs w:val="14"/>
              </w:rPr>
            </w:pPr>
            <w:r w:rsidRPr="00537547">
              <w:rPr>
                <w:rFonts w:ascii="Arial" w:hAnsi="Arial" w:cs="Arial"/>
                <w:color w:val="000000"/>
                <w:sz w:val="14"/>
                <w:szCs w:val="14"/>
              </w:rPr>
              <w:t>199</w:t>
            </w:r>
          </w:p>
        </w:tc>
        <w:tc>
          <w:tcPr>
            <w:tcW w:w="94" w:type="dxa"/>
            <w:tcBorders>
              <w:bottom w:val="single" w:sz="6" w:space="0" w:color="000000"/>
            </w:tcBorders>
            <w:shd w:val="clear" w:color="auto" w:fill="auto"/>
            <w:vAlign w:val="bottom"/>
          </w:tcPr>
          <w:p w:rsidR="00B55B3D" w:rsidRPr="000E0769" w:rsidRDefault="00B55B3D" w:rsidP="00B55B3D">
            <w:pPr>
              <w:spacing w:after="0" w:line="240" w:lineRule="auto"/>
              <w:rPr>
                <w:rFonts w:ascii="Arial" w:hAnsi="Arial" w:cs="Arial"/>
                <w:sz w:val="14"/>
                <w:szCs w:val="14"/>
              </w:rPr>
            </w:pPr>
          </w:p>
        </w:tc>
      </w:tr>
      <w:tr w:rsidR="00B55B3D" w:rsidRPr="000E0769" w:rsidTr="00F2785A">
        <w:trPr>
          <w:cantSplit/>
          <w:trHeight w:val="300"/>
          <w:jc w:val="center"/>
        </w:trPr>
        <w:tc>
          <w:tcPr>
            <w:tcW w:w="1735" w:type="dxa"/>
            <w:shd w:val="clear" w:color="auto" w:fill="auto"/>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color w:val="000000"/>
                <w:sz w:val="14"/>
                <w:szCs w:val="14"/>
              </w:rPr>
              <w:t>Total</w:t>
            </w:r>
          </w:p>
        </w:tc>
        <w:tc>
          <w:tcPr>
            <w:tcW w:w="80" w:type="dxa"/>
            <w:shd w:val="clear" w:color="auto" w:fill="auto"/>
            <w:vAlign w:val="bottom"/>
          </w:tcPr>
          <w:p w:rsidR="00B55B3D" w:rsidRPr="00911837" w:rsidRDefault="00B55B3D" w:rsidP="00B55B3D">
            <w:pPr>
              <w:spacing w:after="0" w:line="240" w:lineRule="auto"/>
              <w:rPr>
                <w:rFonts w:ascii="Arial" w:hAnsi="Arial" w:cs="Arial"/>
                <w:sz w:val="14"/>
                <w:szCs w:val="14"/>
              </w:rPr>
            </w:pPr>
          </w:p>
        </w:tc>
        <w:tc>
          <w:tcPr>
            <w:tcW w:w="185" w:type="dxa"/>
            <w:tcBorders>
              <w:bottom w:val="double" w:sz="6" w:space="0" w:color="000000"/>
            </w:tcBorders>
            <w:shd w:val="clear" w:color="auto" w:fill="auto"/>
            <w:vAlign w:val="bottom"/>
          </w:tcPr>
          <w:p w:rsidR="00B55B3D" w:rsidRPr="00537547" w:rsidRDefault="00B55B3D" w:rsidP="00B55B3D">
            <w:pPr>
              <w:keepLines/>
              <w:spacing w:after="0" w:line="240" w:lineRule="auto"/>
              <w:rPr>
                <w:rFonts w:ascii="Arial" w:hAnsi="Arial" w:cs="Arial"/>
                <w:sz w:val="14"/>
                <w:szCs w:val="14"/>
              </w:rPr>
            </w:pPr>
            <w:r w:rsidRPr="00537547">
              <w:rPr>
                <w:rFonts w:ascii="Arial" w:hAnsi="Arial" w:cs="Arial"/>
                <w:color w:val="000000"/>
                <w:sz w:val="14"/>
                <w:szCs w:val="14"/>
              </w:rPr>
              <w:t>$</w:t>
            </w:r>
          </w:p>
        </w:tc>
        <w:tc>
          <w:tcPr>
            <w:tcW w:w="1341" w:type="dxa"/>
            <w:tcBorders>
              <w:bottom w:val="double" w:sz="6" w:space="0" w:color="000000"/>
            </w:tcBorders>
            <w:shd w:val="clear" w:color="auto" w:fill="auto"/>
            <w:vAlign w:val="bottom"/>
          </w:tcPr>
          <w:p w:rsidR="00B55B3D" w:rsidRPr="00537547" w:rsidRDefault="00537547" w:rsidP="00B55B3D">
            <w:pPr>
              <w:keepLines/>
              <w:spacing w:after="0" w:line="240" w:lineRule="auto"/>
              <w:jc w:val="right"/>
              <w:rPr>
                <w:rFonts w:ascii="Arial" w:hAnsi="Arial" w:cs="Arial"/>
                <w:sz w:val="14"/>
                <w:szCs w:val="14"/>
              </w:rPr>
            </w:pPr>
            <w:r w:rsidRPr="00537547">
              <w:rPr>
                <w:rFonts w:ascii="Arial" w:hAnsi="Arial" w:cs="Arial"/>
                <w:color w:val="000000"/>
                <w:sz w:val="14"/>
                <w:szCs w:val="14"/>
              </w:rPr>
              <w:t>510</w:t>
            </w:r>
          </w:p>
        </w:tc>
        <w:tc>
          <w:tcPr>
            <w:tcW w:w="94" w:type="dxa"/>
            <w:tcBorders>
              <w:bottom w:val="double" w:sz="6" w:space="0" w:color="000000"/>
            </w:tcBorders>
            <w:shd w:val="clear" w:color="auto" w:fill="auto"/>
            <w:vAlign w:val="bottom"/>
          </w:tcPr>
          <w:p w:rsidR="00B55B3D" w:rsidRPr="00537547" w:rsidRDefault="00B55B3D" w:rsidP="00B55B3D">
            <w:pPr>
              <w:spacing w:after="0" w:line="240" w:lineRule="auto"/>
              <w:rPr>
                <w:rFonts w:ascii="Arial" w:hAnsi="Arial" w:cs="Arial"/>
                <w:sz w:val="14"/>
                <w:szCs w:val="14"/>
              </w:rPr>
            </w:pPr>
          </w:p>
        </w:tc>
        <w:tc>
          <w:tcPr>
            <w:tcW w:w="80" w:type="dxa"/>
            <w:tcBorders>
              <w:bottom w:val="double" w:sz="6" w:space="0" w:color="000000"/>
            </w:tcBorders>
            <w:shd w:val="clear" w:color="auto" w:fill="auto"/>
            <w:vAlign w:val="bottom"/>
          </w:tcPr>
          <w:p w:rsidR="00B55B3D" w:rsidRPr="00537547" w:rsidRDefault="00B55B3D" w:rsidP="00B55B3D">
            <w:pPr>
              <w:spacing w:after="0" w:line="240" w:lineRule="auto"/>
              <w:rPr>
                <w:rFonts w:ascii="Arial" w:hAnsi="Arial" w:cs="Arial"/>
                <w:sz w:val="14"/>
                <w:szCs w:val="14"/>
              </w:rPr>
            </w:pPr>
          </w:p>
        </w:tc>
        <w:tc>
          <w:tcPr>
            <w:tcW w:w="195" w:type="dxa"/>
            <w:tcBorders>
              <w:bottom w:val="double" w:sz="6" w:space="0" w:color="000000"/>
            </w:tcBorders>
            <w:shd w:val="clear" w:color="auto" w:fill="auto"/>
            <w:vAlign w:val="bottom"/>
          </w:tcPr>
          <w:p w:rsidR="00B55B3D" w:rsidRPr="00537547" w:rsidRDefault="00B55B3D" w:rsidP="00B55B3D">
            <w:pPr>
              <w:keepLines/>
              <w:spacing w:after="0" w:line="240" w:lineRule="auto"/>
              <w:rPr>
                <w:rFonts w:ascii="Arial" w:hAnsi="Arial" w:cs="Arial"/>
                <w:sz w:val="14"/>
                <w:szCs w:val="14"/>
              </w:rPr>
            </w:pPr>
            <w:r w:rsidRPr="00537547">
              <w:rPr>
                <w:rFonts w:ascii="Arial" w:hAnsi="Arial" w:cs="Arial"/>
                <w:color w:val="000000"/>
                <w:sz w:val="14"/>
                <w:szCs w:val="14"/>
              </w:rPr>
              <w:t>$</w:t>
            </w:r>
          </w:p>
        </w:tc>
        <w:tc>
          <w:tcPr>
            <w:tcW w:w="1411" w:type="dxa"/>
            <w:tcBorders>
              <w:bottom w:val="double" w:sz="6" w:space="0" w:color="000000"/>
            </w:tcBorders>
            <w:shd w:val="clear" w:color="auto" w:fill="auto"/>
            <w:vAlign w:val="bottom"/>
          </w:tcPr>
          <w:p w:rsidR="00B55B3D" w:rsidRPr="00537547" w:rsidRDefault="00B55B3D" w:rsidP="00B55B3D">
            <w:pPr>
              <w:keepLines/>
              <w:spacing w:after="0" w:line="240" w:lineRule="auto"/>
              <w:jc w:val="right"/>
              <w:rPr>
                <w:rFonts w:ascii="Arial" w:hAnsi="Arial" w:cs="Arial"/>
                <w:sz w:val="14"/>
                <w:szCs w:val="14"/>
              </w:rPr>
            </w:pPr>
            <w:r w:rsidRPr="00537547">
              <w:rPr>
                <w:rFonts w:ascii="Arial" w:hAnsi="Arial" w:cs="Arial"/>
                <w:color w:val="000000"/>
                <w:sz w:val="14"/>
                <w:szCs w:val="14"/>
              </w:rPr>
              <w:t>(</w:t>
            </w:r>
            <w:r w:rsidR="00F2785A" w:rsidRPr="00537547">
              <w:rPr>
                <w:rFonts w:ascii="Arial" w:hAnsi="Arial" w:cs="Arial"/>
                <w:color w:val="000000"/>
                <w:sz w:val="14"/>
                <w:szCs w:val="14"/>
              </w:rPr>
              <w:t>2</w:t>
            </w:r>
            <w:r w:rsidRPr="00537547">
              <w:rPr>
                <w:rFonts w:ascii="Arial" w:hAnsi="Arial" w:cs="Arial"/>
                <w:color w:val="000000"/>
                <w:sz w:val="14"/>
                <w:szCs w:val="14"/>
              </w:rPr>
              <w:t>4</w:t>
            </w:r>
          </w:p>
        </w:tc>
        <w:tc>
          <w:tcPr>
            <w:tcW w:w="94" w:type="dxa"/>
            <w:tcBorders>
              <w:bottom w:val="double" w:sz="6" w:space="0" w:color="000000"/>
            </w:tcBorders>
            <w:shd w:val="clear" w:color="auto" w:fill="auto"/>
            <w:vAlign w:val="bottom"/>
          </w:tcPr>
          <w:p w:rsidR="00B55B3D" w:rsidRPr="00537547" w:rsidRDefault="00B55B3D" w:rsidP="00B55B3D">
            <w:pPr>
              <w:keepLines/>
              <w:spacing w:after="0" w:line="240" w:lineRule="auto"/>
              <w:rPr>
                <w:rFonts w:ascii="Arial" w:hAnsi="Arial" w:cs="Arial"/>
                <w:sz w:val="14"/>
                <w:szCs w:val="14"/>
              </w:rPr>
            </w:pPr>
            <w:r w:rsidRPr="00537547">
              <w:rPr>
                <w:rFonts w:ascii="Arial" w:hAnsi="Arial" w:cs="Arial"/>
                <w:color w:val="000000"/>
                <w:sz w:val="14"/>
                <w:szCs w:val="14"/>
              </w:rPr>
              <w:t>)</w:t>
            </w:r>
          </w:p>
        </w:tc>
        <w:tc>
          <w:tcPr>
            <w:tcW w:w="80" w:type="dxa"/>
            <w:tcBorders>
              <w:bottom w:val="double" w:sz="6" w:space="0" w:color="000000"/>
            </w:tcBorders>
            <w:shd w:val="clear" w:color="auto" w:fill="auto"/>
            <w:vAlign w:val="bottom"/>
          </w:tcPr>
          <w:p w:rsidR="00B55B3D" w:rsidRPr="00537547" w:rsidRDefault="00B55B3D" w:rsidP="00B55B3D">
            <w:pPr>
              <w:spacing w:after="0" w:line="240" w:lineRule="auto"/>
              <w:rPr>
                <w:rFonts w:ascii="Arial" w:hAnsi="Arial" w:cs="Arial"/>
                <w:sz w:val="14"/>
                <w:szCs w:val="14"/>
              </w:rPr>
            </w:pPr>
          </w:p>
        </w:tc>
        <w:tc>
          <w:tcPr>
            <w:tcW w:w="215" w:type="dxa"/>
            <w:tcBorders>
              <w:bottom w:val="double" w:sz="6" w:space="0" w:color="000000"/>
            </w:tcBorders>
            <w:shd w:val="clear" w:color="auto" w:fill="auto"/>
            <w:vAlign w:val="bottom"/>
          </w:tcPr>
          <w:p w:rsidR="00B55B3D" w:rsidRPr="00537547" w:rsidRDefault="00B55B3D" w:rsidP="00B55B3D">
            <w:pPr>
              <w:keepLines/>
              <w:spacing w:after="0" w:line="240" w:lineRule="auto"/>
              <w:rPr>
                <w:rFonts w:ascii="Arial" w:hAnsi="Arial" w:cs="Arial"/>
                <w:sz w:val="14"/>
                <w:szCs w:val="14"/>
              </w:rPr>
            </w:pPr>
            <w:r w:rsidRPr="00537547">
              <w:rPr>
                <w:rFonts w:ascii="Arial" w:hAnsi="Arial" w:cs="Arial"/>
                <w:color w:val="000000"/>
                <w:sz w:val="14"/>
                <w:szCs w:val="14"/>
              </w:rPr>
              <w:t>$</w:t>
            </w:r>
          </w:p>
        </w:tc>
        <w:tc>
          <w:tcPr>
            <w:tcW w:w="1391" w:type="dxa"/>
            <w:tcBorders>
              <w:bottom w:val="double" w:sz="6" w:space="0" w:color="000000"/>
            </w:tcBorders>
            <w:shd w:val="clear" w:color="auto" w:fill="auto"/>
            <w:vAlign w:val="bottom"/>
          </w:tcPr>
          <w:p w:rsidR="00B55B3D" w:rsidRPr="00537547" w:rsidRDefault="00537547" w:rsidP="00B55B3D">
            <w:pPr>
              <w:keepLines/>
              <w:spacing w:after="0" w:line="240" w:lineRule="auto"/>
              <w:jc w:val="right"/>
              <w:rPr>
                <w:rFonts w:ascii="Arial" w:hAnsi="Arial" w:cs="Arial"/>
                <w:sz w:val="14"/>
                <w:szCs w:val="14"/>
              </w:rPr>
            </w:pPr>
            <w:r w:rsidRPr="00537547">
              <w:rPr>
                <w:rFonts w:ascii="Arial" w:hAnsi="Arial" w:cs="Arial"/>
                <w:color w:val="000000"/>
                <w:sz w:val="14"/>
                <w:szCs w:val="14"/>
              </w:rPr>
              <w:t>489</w:t>
            </w:r>
          </w:p>
        </w:tc>
        <w:tc>
          <w:tcPr>
            <w:tcW w:w="94" w:type="dxa"/>
            <w:tcBorders>
              <w:bottom w:val="double" w:sz="6" w:space="0" w:color="000000"/>
            </w:tcBorders>
            <w:shd w:val="clear" w:color="auto" w:fill="auto"/>
            <w:vAlign w:val="bottom"/>
          </w:tcPr>
          <w:p w:rsidR="00B55B3D" w:rsidRPr="000E0769" w:rsidRDefault="00B55B3D" w:rsidP="00B55B3D">
            <w:pPr>
              <w:spacing w:after="0" w:line="240" w:lineRule="auto"/>
              <w:rPr>
                <w:rFonts w:ascii="Arial" w:hAnsi="Arial" w:cs="Arial"/>
                <w:sz w:val="14"/>
                <w:szCs w:val="14"/>
              </w:rPr>
            </w:pPr>
          </w:p>
        </w:tc>
      </w:tr>
    </w:tbl>
    <w:p w:rsidR="00B55B3D" w:rsidRPr="00911837" w:rsidRDefault="00B55B3D" w:rsidP="00B55B3D">
      <w:pPr>
        <w:spacing w:after="0" w:line="240" w:lineRule="auto"/>
        <w:rPr>
          <w:rFonts w:ascii="Arial" w:hAnsi="Arial" w:cs="Arial"/>
          <w:sz w:val="14"/>
          <w:szCs w:val="14"/>
        </w:rPr>
      </w:pPr>
      <w:r w:rsidRPr="00911837">
        <w:rPr>
          <w:rFonts w:ascii="Arial" w:hAnsi="Arial" w:cs="Arial"/>
          <w:color w:val="000000"/>
          <w:sz w:val="14"/>
          <w:szCs w:val="14"/>
        </w:rPr>
        <w:br/>
        <w:t> </w:t>
      </w:r>
    </w:p>
    <w:p w:rsidR="00B55B3D" w:rsidRPr="00911837" w:rsidRDefault="00B55B3D" w:rsidP="00B55B3D">
      <w:pPr>
        <w:spacing w:after="0" w:line="240" w:lineRule="auto"/>
        <w:jc w:val="both"/>
        <w:rPr>
          <w:rFonts w:ascii="Arial" w:hAnsi="Arial" w:cs="Arial"/>
          <w:sz w:val="14"/>
          <w:szCs w:val="14"/>
        </w:rPr>
      </w:pPr>
      <w:bookmarkStart w:id="119" w:name="1A638EF86854B8AFAF885F91B0939F56"/>
      <w:r w:rsidRPr="00911837">
        <w:rPr>
          <w:rFonts w:ascii="Arial" w:hAnsi="Arial" w:cs="Arial"/>
          <w:b/>
          <w:i/>
          <w:color w:val="000000"/>
          <w:sz w:val="14"/>
          <w:szCs w:val="14"/>
        </w:rPr>
        <w:t>Purchase Commitments</w:t>
      </w:r>
    </w:p>
    <w:p w:rsidR="00B55B3D" w:rsidRPr="00911837" w:rsidRDefault="00B55B3D" w:rsidP="00B55B3D">
      <w:pPr>
        <w:spacing w:after="0" w:line="240" w:lineRule="auto"/>
        <w:rPr>
          <w:rFonts w:ascii="Arial" w:hAnsi="Arial" w:cs="Arial"/>
          <w:sz w:val="14"/>
          <w:szCs w:val="14"/>
        </w:rPr>
      </w:pPr>
      <w:bookmarkStart w:id="120" w:name="F42605BDC7FF607C84015F91B09409BE"/>
      <w:bookmarkEnd w:id="119"/>
      <w:r w:rsidRPr="00911837">
        <w:rPr>
          <w:rFonts w:ascii="Arial" w:hAnsi="Arial" w:cs="Arial"/>
          <w:color w:val="000000"/>
          <w:sz w:val="14"/>
          <w:szCs w:val="14"/>
        </w:rPr>
        <w:t> </w:t>
      </w:r>
    </w:p>
    <w:p w:rsidR="00B55B3D" w:rsidRPr="000E0769" w:rsidRDefault="00B55B3D" w:rsidP="00B55B3D">
      <w:pPr>
        <w:spacing w:after="0" w:line="240" w:lineRule="auto"/>
        <w:ind w:firstLine="720"/>
        <w:jc w:val="both"/>
        <w:rPr>
          <w:rFonts w:ascii="Arial" w:hAnsi="Arial" w:cs="Arial"/>
          <w:sz w:val="14"/>
          <w:szCs w:val="14"/>
        </w:rPr>
      </w:pPr>
      <w:bookmarkStart w:id="121" w:name="AD1598ADB8406C33B2425F8DF3F45D6F"/>
      <w:bookmarkEnd w:id="120"/>
      <w:r w:rsidRPr="00C83BEA">
        <w:rPr>
          <w:rFonts w:ascii="Arial" w:hAnsi="Arial" w:cs="Arial"/>
          <w:color w:val="000000"/>
          <w:sz w:val="14"/>
          <w:szCs w:val="14"/>
        </w:rPr>
        <w:t xml:space="preserve">CSXT has a commitment under a long-term maintenance program that currently covers </w:t>
      </w:r>
      <w:bookmarkStart w:id="122" w:name="748DABED8E85AEE2E6A46F207F268967"/>
      <w:r w:rsidRPr="00911837">
        <w:rPr>
          <w:rFonts w:ascii="Arial" w:hAnsi="Arial" w:cs="Arial"/>
          <w:color w:val="000000"/>
          <w:sz w:val="14"/>
          <w:szCs w:val="14"/>
        </w:rPr>
        <w:t>4</w:t>
      </w:r>
      <w:r w:rsidR="00B405B5">
        <w:rPr>
          <w:rFonts w:ascii="Arial" w:hAnsi="Arial" w:cs="Arial"/>
          <w:color w:val="000000"/>
          <w:sz w:val="14"/>
          <w:szCs w:val="14"/>
        </w:rPr>
        <w:t>2</w:t>
      </w:r>
      <w:r w:rsidRPr="00911837">
        <w:rPr>
          <w:rFonts w:ascii="Arial" w:hAnsi="Arial" w:cs="Arial"/>
          <w:color w:val="000000"/>
          <w:sz w:val="14"/>
          <w:szCs w:val="14"/>
        </w:rPr>
        <w:t>%</w:t>
      </w:r>
      <w:bookmarkEnd w:id="122"/>
      <w:r w:rsidRPr="00911837">
        <w:rPr>
          <w:rFonts w:ascii="Arial" w:hAnsi="Arial" w:cs="Arial"/>
          <w:color w:val="000000"/>
          <w:sz w:val="14"/>
          <w:szCs w:val="14"/>
        </w:rPr>
        <w:t xml:space="preserve"> of CSXT’s fleet of locomotives.  The agreement is based on the maintenance cycle for each locomotive.  Under CSXT’s current obligations</w:t>
      </w:r>
      <w:r w:rsidRPr="000E0769">
        <w:rPr>
          <w:rFonts w:ascii="Arial" w:hAnsi="Arial" w:cs="Arial"/>
          <w:color w:val="000000"/>
          <w:sz w:val="14"/>
          <w:szCs w:val="14"/>
        </w:rPr>
        <w:t xml:space="preserve">, the agreement will expire no earlier than </w:t>
      </w:r>
      <w:bookmarkStart w:id="123" w:name="F19398577E92F60180866F21B2B9E4F5"/>
      <w:r w:rsidRPr="000E0769">
        <w:rPr>
          <w:rFonts w:ascii="Arial" w:hAnsi="Arial" w:cs="Arial"/>
          <w:color w:val="000000"/>
          <w:sz w:val="14"/>
          <w:szCs w:val="14"/>
        </w:rPr>
        <w:t>2031</w:t>
      </w:r>
      <w:bookmarkEnd w:id="123"/>
      <w:r w:rsidRPr="000E0769">
        <w:rPr>
          <w:rFonts w:ascii="Arial" w:hAnsi="Arial" w:cs="Arial"/>
          <w:color w:val="000000"/>
          <w:sz w:val="14"/>
          <w:szCs w:val="14"/>
        </w:rPr>
        <w:t>.  The costs expected to be incurred throughout the duration of the agreement fluctuate as locomotives are placed into or removed from service, or as required maintenance schedules are revised.  The table below includes both active and inactive locomotives covered under this agreement.  </w:t>
      </w:r>
    </w:p>
    <w:bookmarkEnd w:id="121"/>
    <w:p w:rsidR="00B55B3D" w:rsidRPr="000E0769" w:rsidRDefault="00B55B3D" w:rsidP="00B55B3D">
      <w:pPr>
        <w:spacing w:after="0" w:line="240" w:lineRule="auto"/>
        <w:ind w:firstLine="720"/>
        <w:jc w:val="both"/>
        <w:rPr>
          <w:rFonts w:ascii="Arial" w:hAnsi="Arial" w:cs="Arial"/>
          <w:sz w:val="14"/>
          <w:szCs w:val="14"/>
        </w:rPr>
      </w:pPr>
      <w:r w:rsidRPr="000E0769">
        <w:rPr>
          <w:rFonts w:ascii="Arial" w:hAnsi="Arial" w:cs="Arial"/>
          <w:color w:val="000000"/>
          <w:sz w:val="14"/>
          <w:szCs w:val="14"/>
        </w:rPr>
        <w:t xml:space="preserve"> </w:t>
      </w:r>
    </w:p>
    <w:p w:rsidR="00B55B3D" w:rsidRPr="000E0769" w:rsidRDefault="00B55B3D" w:rsidP="00B55B3D">
      <w:pPr>
        <w:spacing w:after="0" w:line="240" w:lineRule="auto"/>
        <w:ind w:firstLine="720"/>
        <w:jc w:val="both"/>
        <w:rPr>
          <w:rFonts w:ascii="Arial" w:hAnsi="Arial" w:cs="Arial"/>
          <w:sz w:val="14"/>
          <w:szCs w:val="14"/>
        </w:rPr>
      </w:pPr>
      <w:bookmarkStart w:id="124" w:name="D1B8E4EE829C45CF42535F91B0940C3E"/>
      <w:r w:rsidRPr="000E0769">
        <w:rPr>
          <w:rFonts w:ascii="Arial" w:hAnsi="Arial" w:cs="Arial"/>
          <w:color w:val="000000"/>
          <w:sz w:val="14"/>
          <w:szCs w:val="14"/>
        </w:rPr>
        <w:t>The following table summarizes the number of locomotives covered and CSXT’s payments under the long-term maintenance program.</w:t>
      </w:r>
    </w:p>
    <w:tbl>
      <w:tblPr>
        <w:tblW w:w="0" w:type="auto"/>
        <w:jc w:val="center"/>
        <w:tblInd w:w="3815" w:type="dxa"/>
        <w:tblLayout w:type="fixed"/>
        <w:tblCellMar>
          <w:left w:w="10" w:type="dxa"/>
          <w:right w:w="10" w:type="dxa"/>
        </w:tblCellMar>
        <w:tblLook w:val="04A0" w:firstRow="1" w:lastRow="0" w:firstColumn="1" w:lastColumn="0" w:noHBand="0" w:noVBand="1"/>
      </w:tblPr>
      <w:tblGrid>
        <w:gridCol w:w="2185"/>
        <w:gridCol w:w="80"/>
        <w:gridCol w:w="120"/>
        <w:gridCol w:w="1086"/>
        <w:gridCol w:w="94"/>
        <w:gridCol w:w="80"/>
        <w:gridCol w:w="120"/>
        <w:gridCol w:w="986"/>
        <w:gridCol w:w="94"/>
        <w:gridCol w:w="80"/>
      </w:tblGrid>
      <w:tr w:rsidR="00B55B3D" w:rsidRPr="000E0769" w:rsidTr="00B55B3D">
        <w:trPr>
          <w:cantSplit/>
          <w:trHeight w:val="300"/>
          <w:jc w:val="center"/>
        </w:trPr>
        <w:tc>
          <w:tcPr>
            <w:tcW w:w="2185" w:type="dxa"/>
            <w:vAlign w:val="bottom"/>
          </w:tcPr>
          <w:p w:rsidR="00B55B3D" w:rsidRPr="000E0769" w:rsidRDefault="00B55B3D" w:rsidP="00B55B3D">
            <w:pPr>
              <w:keepNext/>
              <w:keepLines/>
              <w:spacing w:after="0" w:line="240" w:lineRule="auto"/>
              <w:rPr>
                <w:rFonts w:ascii="Arial" w:hAnsi="Arial" w:cs="Arial"/>
                <w:sz w:val="14"/>
                <w:szCs w:val="14"/>
              </w:rPr>
            </w:pPr>
            <w:bookmarkStart w:id="125" w:name="1C2B915B735C382ABE105F8DE6DE39FD"/>
            <w:bookmarkStart w:id="126" w:name="562DA42F08913857F7275F8DF1341F4E"/>
            <w:bookmarkEnd w:id="124"/>
            <w:r w:rsidRPr="000E0769">
              <w:rPr>
                <w:rFonts w:ascii="Arial" w:hAnsi="Arial" w:cs="Arial"/>
                <w:color w:val="000000"/>
                <w:sz w:val="14"/>
                <w:szCs w:val="14"/>
              </w:rPr>
              <w:t> </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2660" w:type="dxa"/>
            <w:gridSpan w:val="8"/>
            <w:tcBorders>
              <w:bottom w:val="single" w:sz="12" w:space="0" w:color="000000"/>
            </w:tcBorders>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b/>
                <w:color w:val="000000"/>
                <w:sz w:val="14"/>
                <w:szCs w:val="14"/>
              </w:rPr>
              <w:t>Fiscal Years</w:t>
            </w:r>
          </w:p>
        </w:tc>
      </w:tr>
      <w:bookmarkEnd w:id="125"/>
      <w:bookmarkEnd w:id="126"/>
      <w:tr w:rsidR="00B55B3D" w:rsidRPr="000E0769" w:rsidTr="00B55B3D">
        <w:trPr>
          <w:cantSplit/>
          <w:trHeight w:val="300"/>
          <w:jc w:val="center"/>
        </w:trPr>
        <w:tc>
          <w:tcPr>
            <w:tcW w:w="2185"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i/>
                <w:color w:val="000000"/>
                <w:sz w:val="14"/>
                <w:szCs w:val="14"/>
              </w:rPr>
              <w:t>(Dollars in Millions)</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300" w:type="dxa"/>
            <w:gridSpan w:val="3"/>
            <w:tcBorders>
              <w:bottom w:val="single" w:sz="12" w:space="0" w:color="000000"/>
            </w:tcBorders>
            <w:vAlign w:val="center"/>
          </w:tcPr>
          <w:p w:rsidR="00B55B3D" w:rsidRPr="00911837" w:rsidRDefault="00B55B3D" w:rsidP="00B405B5">
            <w:pPr>
              <w:keepLines/>
              <w:spacing w:after="0" w:line="240" w:lineRule="auto"/>
              <w:jc w:val="center"/>
              <w:rPr>
                <w:rFonts w:ascii="Arial" w:hAnsi="Arial" w:cs="Arial"/>
                <w:sz w:val="14"/>
                <w:szCs w:val="14"/>
              </w:rPr>
            </w:pPr>
            <w:r w:rsidRPr="00911837">
              <w:rPr>
                <w:rFonts w:ascii="Arial" w:hAnsi="Arial" w:cs="Arial"/>
                <w:b/>
                <w:color w:val="000000"/>
                <w:sz w:val="14"/>
                <w:szCs w:val="14"/>
              </w:rPr>
              <w:t>201</w:t>
            </w:r>
            <w:r w:rsidR="00B405B5">
              <w:rPr>
                <w:rFonts w:ascii="Arial" w:hAnsi="Arial" w:cs="Arial"/>
                <w:b/>
                <w:color w:val="000000"/>
                <w:sz w:val="14"/>
                <w:szCs w:val="14"/>
              </w:rPr>
              <w:t>4</w:t>
            </w:r>
          </w:p>
        </w:tc>
        <w:tc>
          <w:tcPr>
            <w:tcW w:w="80" w:type="dxa"/>
            <w:tcBorders>
              <w:bottom w:val="single" w:sz="12" w:space="0" w:color="000000"/>
            </w:tcBorders>
            <w:vAlign w:val="bottom"/>
          </w:tcPr>
          <w:p w:rsidR="00B55B3D" w:rsidRPr="000E0769" w:rsidRDefault="00B55B3D" w:rsidP="00B55B3D">
            <w:pPr>
              <w:spacing w:after="0" w:line="240" w:lineRule="auto"/>
              <w:jc w:val="center"/>
              <w:rPr>
                <w:rFonts w:ascii="Arial" w:hAnsi="Arial" w:cs="Arial"/>
                <w:sz w:val="14"/>
                <w:szCs w:val="14"/>
              </w:rPr>
            </w:pPr>
          </w:p>
        </w:tc>
        <w:tc>
          <w:tcPr>
            <w:tcW w:w="1200" w:type="dxa"/>
            <w:gridSpan w:val="3"/>
            <w:tcBorders>
              <w:bottom w:val="single" w:sz="12" w:space="0" w:color="000000"/>
            </w:tcBorders>
            <w:vAlign w:val="center"/>
          </w:tcPr>
          <w:p w:rsidR="00B55B3D" w:rsidRPr="000E0769" w:rsidRDefault="00D3064C" w:rsidP="00B405B5">
            <w:pPr>
              <w:keepLines/>
              <w:spacing w:after="0" w:line="240" w:lineRule="auto"/>
              <w:jc w:val="center"/>
              <w:rPr>
                <w:rFonts w:ascii="Arial" w:hAnsi="Arial" w:cs="Arial"/>
                <w:sz w:val="14"/>
                <w:szCs w:val="14"/>
              </w:rPr>
            </w:pPr>
            <w:r w:rsidRPr="000E0769">
              <w:rPr>
                <w:rFonts w:ascii="Arial" w:hAnsi="Arial" w:cs="Arial"/>
                <w:color w:val="000000"/>
                <w:sz w:val="14"/>
                <w:szCs w:val="14"/>
              </w:rPr>
              <w:t>201</w:t>
            </w:r>
            <w:r w:rsidR="00B405B5">
              <w:rPr>
                <w:rFonts w:ascii="Arial" w:hAnsi="Arial" w:cs="Arial"/>
                <w:color w:val="000000"/>
                <w:sz w:val="14"/>
                <w:szCs w:val="14"/>
              </w:rPr>
              <w:t>3</w:t>
            </w:r>
          </w:p>
        </w:tc>
        <w:tc>
          <w:tcPr>
            <w:tcW w:w="80" w:type="dxa"/>
            <w:tcBorders>
              <w:bottom w:val="single" w:sz="12" w:space="0" w:color="000000"/>
            </w:tcBorders>
            <w:vAlign w:val="bottom"/>
          </w:tcPr>
          <w:p w:rsidR="00B55B3D" w:rsidRPr="000E0769" w:rsidRDefault="00B55B3D" w:rsidP="00B55B3D">
            <w:pPr>
              <w:spacing w:after="0" w:line="240" w:lineRule="auto"/>
              <w:rPr>
                <w:rFonts w:ascii="Arial" w:hAnsi="Arial" w:cs="Arial"/>
                <w:sz w:val="14"/>
                <w:szCs w:val="14"/>
              </w:rPr>
            </w:pPr>
          </w:p>
        </w:tc>
      </w:tr>
      <w:tr w:rsidR="00B55B3D" w:rsidRPr="000E0769" w:rsidTr="00B55B3D">
        <w:trPr>
          <w:cantSplit/>
          <w:trHeight w:val="300"/>
          <w:jc w:val="center"/>
        </w:trPr>
        <w:tc>
          <w:tcPr>
            <w:tcW w:w="2185"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Amounts Paid</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20" w:type="dxa"/>
            <w:tcBorders>
              <w:top w:val="single" w:sz="12" w:space="0" w:color="000000"/>
            </w:tcBorders>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b/>
                <w:color w:val="000000"/>
                <w:sz w:val="14"/>
                <w:szCs w:val="14"/>
              </w:rPr>
              <w:t>$</w:t>
            </w:r>
          </w:p>
        </w:tc>
        <w:tc>
          <w:tcPr>
            <w:tcW w:w="1086" w:type="dxa"/>
            <w:tcBorders>
              <w:top w:val="single" w:sz="12" w:space="0" w:color="000000"/>
            </w:tcBorders>
            <w:vAlign w:val="bottom"/>
          </w:tcPr>
          <w:p w:rsidR="00B55B3D" w:rsidRPr="000E0769" w:rsidRDefault="00B55B3D" w:rsidP="00B405B5">
            <w:pPr>
              <w:keepLines/>
              <w:spacing w:after="0" w:line="240" w:lineRule="auto"/>
              <w:jc w:val="right"/>
              <w:rPr>
                <w:rFonts w:ascii="Arial" w:hAnsi="Arial" w:cs="Arial"/>
                <w:sz w:val="14"/>
                <w:szCs w:val="14"/>
              </w:rPr>
            </w:pPr>
            <w:r w:rsidRPr="000E0769">
              <w:rPr>
                <w:rFonts w:ascii="Arial" w:hAnsi="Arial" w:cs="Arial"/>
                <w:b/>
                <w:color w:val="000000"/>
                <w:sz w:val="14"/>
                <w:szCs w:val="14"/>
              </w:rPr>
              <w:t>2</w:t>
            </w:r>
            <w:r w:rsidR="00B405B5">
              <w:rPr>
                <w:rFonts w:ascii="Arial" w:hAnsi="Arial" w:cs="Arial"/>
                <w:b/>
                <w:color w:val="000000"/>
                <w:sz w:val="14"/>
                <w:szCs w:val="14"/>
              </w:rPr>
              <w:t>4</w:t>
            </w:r>
            <w:r w:rsidRPr="000E0769">
              <w:rPr>
                <w:rFonts w:ascii="Arial" w:hAnsi="Arial" w:cs="Arial"/>
                <w:b/>
                <w:color w:val="000000"/>
                <w:sz w:val="14"/>
                <w:szCs w:val="14"/>
              </w:rPr>
              <w:t>7</w:t>
            </w:r>
          </w:p>
        </w:tc>
        <w:tc>
          <w:tcPr>
            <w:tcW w:w="94" w:type="dxa"/>
            <w:tcBorders>
              <w:top w:val="single" w:sz="12" w:space="0" w:color="000000"/>
            </w:tcBorders>
            <w:vAlign w:val="bottom"/>
          </w:tcPr>
          <w:p w:rsidR="00B55B3D" w:rsidRPr="000E0769" w:rsidRDefault="00B55B3D" w:rsidP="00B55B3D">
            <w:pPr>
              <w:spacing w:after="0" w:line="240" w:lineRule="auto"/>
              <w:rPr>
                <w:rFonts w:ascii="Arial" w:hAnsi="Arial" w:cs="Arial"/>
                <w:sz w:val="14"/>
                <w:szCs w:val="14"/>
              </w:rPr>
            </w:pPr>
          </w:p>
        </w:tc>
        <w:tc>
          <w:tcPr>
            <w:tcW w:w="80" w:type="dxa"/>
            <w:tcBorders>
              <w:top w:val="single" w:sz="12" w:space="0" w:color="000000"/>
            </w:tcBorders>
            <w:vAlign w:val="bottom"/>
          </w:tcPr>
          <w:p w:rsidR="00B55B3D" w:rsidRPr="000E0769" w:rsidRDefault="00B55B3D" w:rsidP="00B55B3D">
            <w:pPr>
              <w:spacing w:after="0" w:line="240" w:lineRule="auto"/>
              <w:rPr>
                <w:rFonts w:ascii="Arial" w:hAnsi="Arial" w:cs="Arial"/>
                <w:sz w:val="14"/>
                <w:szCs w:val="14"/>
              </w:rPr>
            </w:pPr>
          </w:p>
        </w:tc>
        <w:tc>
          <w:tcPr>
            <w:tcW w:w="120" w:type="dxa"/>
            <w:tcBorders>
              <w:top w:val="single" w:sz="12" w:space="0" w:color="000000"/>
            </w:tcBorders>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986" w:type="dxa"/>
            <w:tcBorders>
              <w:top w:val="single" w:sz="12" w:space="0" w:color="000000"/>
            </w:tcBorders>
            <w:vAlign w:val="bottom"/>
          </w:tcPr>
          <w:p w:rsidR="00B55B3D" w:rsidRPr="000E0769" w:rsidRDefault="00D3064C" w:rsidP="00B55B3D">
            <w:pPr>
              <w:keepLines/>
              <w:spacing w:after="0" w:line="240" w:lineRule="auto"/>
              <w:jc w:val="right"/>
              <w:rPr>
                <w:rFonts w:ascii="Arial" w:hAnsi="Arial" w:cs="Arial"/>
                <w:sz w:val="14"/>
                <w:szCs w:val="14"/>
              </w:rPr>
            </w:pPr>
            <w:r w:rsidRPr="000E0769">
              <w:rPr>
                <w:rFonts w:ascii="Arial" w:hAnsi="Arial" w:cs="Arial"/>
                <w:color w:val="000000"/>
                <w:sz w:val="14"/>
                <w:szCs w:val="14"/>
              </w:rPr>
              <w:t>287</w:t>
            </w:r>
          </w:p>
        </w:tc>
        <w:tc>
          <w:tcPr>
            <w:tcW w:w="94" w:type="dxa"/>
            <w:tcBorders>
              <w:top w:val="single" w:sz="12" w:space="0" w:color="000000"/>
            </w:tcBorders>
            <w:vAlign w:val="bottom"/>
          </w:tcPr>
          <w:p w:rsidR="00B55B3D" w:rsidRPr="000E0769" w:rsidRDefault="00B55B3D" w:rsidP="00B55B3D">
            <w:pPr>
              <w:spacing w:after="0" w:line="240" w:lineRule="auto"/>
              <w:rPr>
                <w:rFonts w:ascii="Arial" w:hAnsi="Arial" w:cs="Arial"/>
                <w:sz w:val="14"/>
                <w:szCs w:val="14"/>
              </w:rPr>
            </w:pPr>
          </w:p>
        </w:tc>
        <w:tc>
          <w:tcPr>
            <w:tcW w:w="80" w:type="dxa"/>
            <w:tcBorders>
              <w:top w:val="single" w:sz="12" w:space="0" w:color="000000"/>
            </w:tcBorders>
            <w:vAlign w:val="bottom"/>
          </w:tcPr>
          <w:p w:rsidR="00B55B3D" w:rsidRPr="000E0769" w:rsidRDefault="00B55B3D" w:rsidP="00B55B3D">
            <w:pPr>
              <w:spacing w:after="0" w:line="240" w:lineRule="auto"/>
              <w:rPr>
                <w:rFonts w:ascii="Arial" w:hAnsi="Arial" w:cs="Arial"/>
                <w:sz w:val="14"/>
                <w:szCs w:val="14"/>
              </w:rPr>
            </w:pPr>
          </w:p>
        </w:tc>
      </w:tr>
      <w:tr w:rsidR="00B55B3D" w:rsidRPr="000E0769" w:rsidTr="00B55B3D">
        <w:trPr>
          <w:cantSplit/>
          <w:trHeight w:val="300"/>
          <w:jc w:val="center"/>
        </w:trPr>
        <w:tc>
          <w:tcPr>
            <w:tcW w:w="2185" w:type="dxa"/>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color w:val="000000"/>
                <w:sz w:val="14"/>
                <w:szCs w:val="14"/>
              </w:rPr>
              <w:t>Number of Locomotives</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206" w:type="dxa"/>
            <w:gridSpan w:val="2"/>
            <w:vAlign w:val="center"/>
          </w:tcPr>
          <w:p w:rsidR="00B55B3D" w:rsidRPr="00C83BEA" w:rsidRDefault="00B55B3D" w:rsidP="00D3064C">
            <w:pPr>
              <w:keepLines/>
              <w:spacing w:after="0" w:line="240" w:lineRule="auto"/>
              <w:jc w:val="right"/>
              <w:rPr>
                <w:rFonts w:ascii="Arial" w:hAnsi="Arial" w:cs="Arial"/>
                <w:sz w:val="14"/>
                <w:szCs w:val="14"/>
              </w:rPr>
            </w:pPr>
            <w:r w:rsidRPr="00911837">
              <w:rPr>
                <w:rFonts w:ascii="Arial" w:hAnsi="Arial" w:cs="Arial"/>
                <w:b/>
                <w:color w:val="000000"/>
                <w:sz w:val="14"/>
                <w:szCs w:val="14"/>
              </w:rPr>
              <w:t>1,8</w:t>
            </w:r>
            <w:r w:rsidR="00D3064C" w:rsidRPr="00911837">
              <w:rPr>
                <w:rFonts w:ascii="Arial" w:hAnsi="Arial" w:cs="Arial"/>
                <w:b/>
                <w:color w:val="000000"/>
                <w:sz w:val="14"/>
                <w:szCs w:val="14"/>
              </w:rPr>
              <w:t>86</w:t>
            </w:r>
          </w:p>
        </w:tc>
        <w:tc>
          <w:tcPr>
            <w:tcW w:w="94" w:type="dxa"/>
            <w:vAlign w:val="center"/>
          </w:tcPr>
          <w:p w:rsidR="00B55B3D" w:rsidRPr="000E0769"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106" w:type="dxa"/>
            <w:gridSpan w:val="2"/>
            <w:vAlign w:val="center"/>
          </w:tcPr>
          <w:p w:rsidR="00B55B3D" w:rsidRPr="000E0769" w:rsidRDefault="00B55B3D" w:rsidP="00B405B5">
            <w:pPr>
              <w:keepLines/>
              <w:spacing w:after="0" w:line="240" w:lineRule="auto"/>
              <w:jc w:val="right"/>
              <w:rPr>
                <w:rFonts w:ascii="Arial" w:hAnsi="Arial" w:cs="Arial"/>
                <w:sz w:val="14"/>
                <w:szCs w:val="14"/>
              </w:rPr>
            </w:pPr>
            <w:r w:rsidRPr="000E0769">
              <w:rPr>
                <w:rFonts w:ascii="Arial" w:hAnsi="Arial" w:cs="Arial"/>
                <w:color w:val="000000"/>
                <w:sz w:val="14"/>
                <w:szCs w:val="14"/>
              </w:rPr>
              <w:t>1,</w:t>
            </w:r>
            <w:r w:rsidR="00B405B5">
              <w:rPr>
                <w:rFonts w:ascii="Arial" w:hAnsi="Arial" w:cs="Arial"/>
                <w:color w:val="000000"/>
                <w:sz w:val="14"/>
                <w:szCs w:val="14"/>
              </w:rPr>
              <w:t>886</w:t>
            </w:r>
          </w:p>
        </w:tc>
        <w:tc>
          <w:tcPr>
            <w:tcW w:w="94" w:type="dxa"/>
            <w:vAlign w:val="center"/>
          </w:tcPr>
          <w:p w:rsidR="00B55B3D" w:rsidRPr="000E0769"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rPr>
            </w:pPr>
          </w:p>
        </w:tc>
      </w:tr>
    </w:tbl>
    <w:p w:rsidR="00B55B3D" w:rsidRPr="00911837" w:rsidRDefault="00B55B3D" w:rsidP="00B55B3D">
      <w:pPr>
        <w:spacing w:after="0" w:line="240" w:lineRule="auto"/>
        <w:rPr>
          <w:rFonts w:ascii="Arial" w:hAnsi="Arial" w:cs="Arial"/>
          <w:sz w:val="14"/>
          <w:szCs w:val="14"/>
        </w:rPr>
      </w:pPr>
      <w:r w:rsidRPr="00911837">
        <w:rPr>
          <w:rFonts w:ascii="Arial" w:hAnsi="Arial" w:cs="Arial"/>
          <w:color w:val="000000"/>
          <w:sz w:val="14"/>
          <w:szCs w:val="14"/>
        </w:rPr>
        <w:br/>
        <w:t> </w:t>
      </w:r>
    </w:p>
    <w:p w:rsidR="00B55B3D" w:rsidRPr="00911837" w:rsidRDefault="00B55B3D" w:rsidP="00B55B3D">
      <w:pPr>
        <w:spacing w:after="0" w:line="240" w:lineRule="auto"/>
        <w:ind w:firstLine="720"/>
        <w:jc w:val="both"/>
        <w:rPr>
          <w:rFonts w:ascii="Arial" w:hAnsi="Arial" w:cs="Arial"/>
          <w:sz w:val="14"/>
          <w:szCs w:val="14"/>
        </w:rPr>
      </w:pPr>
      <w:bookmarkStart w:id="127" w:name="F287FE6A6EFC8969396E5F91B09D6A3A"/>
      <w:r w:rsidRPr="00911837">
        <w:rPr>
          <w:rFonts w:ascii="Arial" w:hAnsi="Arial" w:cs="Arial"/>
          <w:color w:val="000000"/>
          <w:sz w:val="14"/>
          <w:szCs w:val="14"/>
        </w:rPr>
        <w:t>Annual payments related to the locomotive purchase obligations, including amounts that would be payable under the long-term maintenance program, are estimated in the table below.  The amount of the ultimate purchase commitment depends upon the model of locomotive acquired and the timing of delivery.</w:t>
      </w:r>
    </w:p>
    <w:bookmarkEnd w:id="127"/>
    <w:p w:rsidR="0025319D" w:rsidRPr="000E0769" w:rsidRDefault="00D83862">
      <w:pPr>
        <w:spacing w:after="0" w:line="240" w:lineRule="auto"/>
        <w:ind w:firstLine="720"/>
        <w:jc w:val="both"/>
        <w:rPr>
          <w:rFonts w:ascii="Arial" w:hAnsi="Arial" w:cs="Arial"/>
          <w:sz w:val="14"/>
          <w:szCs w:val="14"/>
        </w:rPr>
      </w:pPr>
      <w:r w:rsidRPr="000E0769">
        <w:rPr>
          <w:rFonts w:ascii="Arial" w:hAnsi="Arial" w:cs="Arial"/>
          <w:color w:val="000000"/>
          <w:sz w:val="14"/>
          <w:szCs w:val="14"/>
        </w:rPr>
        <w:t xml:space="preserve"> </w:t>
      </w:r>
    </w:p>
    <w:p w:rsidR="00C25A0D" w:rsidRPr="000E0769" w:rsidRDefault="00C25A0D" w:rsidP="004A66CA">
      <w:pPr>
        <w:rPr>
          <w:rFonts w:ascii="Arial" w:hAnsi="Arial" w:cs="Arial"/>
          <w:b/>
          <w:color w:val="000000"/>
          <w:sz w:val="14"/>
          <w:szCs w:val="14"/>
        </w:rPr>
        <w:sectPr w:rsidR="00C25A0D" w:rsidRPr="000E0769" w:rsidSect="00135720">
          <w:headerReference w:type="default" r:id="rId17"/>
          <w:footerReference w:type="default" r:id="rId18"/>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bookmarkStart w:id="128" w:name="485C078E650EDE1042FB5F91B0931BB6"/>
      <w:bookmarkStart w:id="129" w:name="8A79EF58AE85B3E4FB7736306F17E04B"/>
    </w:p>
    <w:bookmarkEnd w:id="128"/>
    <w:bookmarkEnd w:id="129"/>
    <w:p w:rsidR="00B55B3D" w:rsidRPr="00C83BEA" w:rsidRDefault="00B55B3D" w:rsidP="00B55B3D">
      <w:pPr>
        <w:spacing w:after="0" w:line="240" w:lineRule="auto"/>
        <w:jc w:val="both"/>
        <w:rPr>
          <w:rFonts w:ascii="Arial" w:hAnsi="Arial" w:cs="Arial"/>
          <w:sz w:val="14"/>
          <w:szCs w:val="14"/>
        </w:rPr>
      </w:pPr>
      <w:proofErr w:type="gramStart"/>
      <w:r w:rsidRPr="000E0769">
        <w:rPr>
          <w:rFonts w:ascii="Arial" w:hAnsi="Arial" w:cs="Arial"/>
          <w:b/>
          <w:color w:val="000000"/>
          <w:sz w:val="14"/>
          <w:szCs w:val="14"/>
        </w:rPr>
        <w:lastRenderedPageBreak/>
        <w:t xml:space="preserve">NOTE </w:t>
      </w:r>
      <w:r w:rsidRPr="00911837">
        <w:rPr>
          <w:rFonts w:ascii="Arial" w:hAnsi="Arial" w:cs="Arial"/>
          <w:b/>
          <w:color w:val="000000"/>
          <w:sz w:val="14"/>
          <w:szCs w:val="14"/>
        </w:rPr>
        <w:t>3.</w:t>
      </w:r>
      <w:proofErr w:type="gramEnd"/>
      <w:r w:rsidRPr="00911837">
        <w:rPr>
          <w:rFonts w:ascii="Arial" w:hAnsi="Arial" w:cs="Arial"/>
          <w:b/>
          <w:color w:val="000000"/>
          <w:sz w:val="14"/>
          <w:szCs w:val="14"/>
        </w:rPr>
        <w:t>  Commitments and Contingencies,</w:t>
      </w:r>
      <w:r w:rsidRPr="00911837">
        <w:rPr>
          <w:rFonts w:ascii="Arial" w:hAnsi="Arial" w:cs="Arial"/>
          <w:i/>
          <w:color w:val="000000"/>
          <w:sz w:val="14"/>
          <w:szCs w:val="14"/>
        </w:rPr>
        <w:t xml:space="preserve"> continued</w:t>
      </w:r>
    </w:p>
    <w:p w:rsidR="00B55B3D" w:rsidRPr="000E0769" w:rsidRDefault="00B55B3D" w:rsidP="00B55B3D">
      <w:pPr>
        <w:spacing w:after="0" w:line="240" w:lineRule="auto"/>
        <w:jc w:val="both"/>
        <w:rPr>
          <w:rFonts w:ascii="Arial" w:hAnsi="Arial" w:cs="Arial"/>
          <w:sz w:val="14"/>
          <w:szCs w:val="14"/>
        </w:rPr>
      </w:pPr>
      <w:r w:rsidRPr="000E0769">
        <w:rPr>
          <w:rFonts w:ascii="Arial" w:hAnsi="Arial" w:cs="Arial"/>
          <w:color w:val="000000"/>
          <w:sz w:val="14"/>
          <w:szCs w:val="14"/>
        </w:rPr>
        <w:t xml:space="preserve"> </w:t>
      </w:r>
    </w:p>
    <w:p w:rsidR="00B55B3D" w:rsidRPr="00911837" w:rsidRDefault="00B55B3D" w:rsidP="00B55B3D">
      <w:pPr>
        <w:spacing w:after="0" w:line="240" w:lineRule="auto"/>
        <w:ind w:firstLine="720"/>
        <w:jc w:val="both"/>
        <w:rPr>
          <w:rFonts w:ascii="Arial" w:hAnsi="Arial" w:cs="Arial"/>
          <w:sz w:val="14"/>
          <w:szCs w:val="14"/>
        </w:rPr>
      </w:pPr>
      <w:r w:rsidRPr="000E0769">
        <w:rPr>
          <w:rFonts w:ascii="Arial" w:hAnsi="Arial" w:cs="Arial"/>
          <w:color w:val="000000"/>
          <w:sz w:val="14"/>
          <w:szCs w:val="14"/>
        </w:rPr>
        <w:t xml:space="preserve">Additionally, the </w:t>
      </w:r>
      <w:r w:rsidRPr="00911837">
        <w:rPr>
          <w:rFonts w:ascii="Arial" w:hAnsi="Arial" w:cs="Arial"/>
          <w:color w:val="000000"/>
          <w:sz w:val="14"/>
          <w:szCs w:val="14"/>
        </w:rPr>
        <w:t>Respondent has various other commitments to purchase railcar maintenance and other services from various suppliers.  Total annual payments under all of these purchase commitments are also estimated in the table below.</w:t>
      </w:r>
      <w:r w:rsidRPr="00911837">
        <w:rPr>
          <w:rFonts w:ascii="Arial" w:hAnsi="Arial" w:cs="Arial"/>
          <w:b/>
          <w:i/>
          <w:noProof/>
          <w:color w:val="000000"/>
          <w:sz w:val="14"/>
          <w:szCs w:val="14"/>
        </w:rPr>
        <w:t xml:space="preserve"> </w:t>
      </w:r>
    </w:p>
    <w:p w:rsidR="00B55B3D" w:rsidRPr="000E0769" w:rsidRDefault="00B55B3D" w:rsidP="00B55B3D">
      <w:pPr>
        <w:spacing w:after="0" w:line="240" w:lineRule="auto"/>
        <w:jc w:val="both"/>
        <w:rPr>
          <w:rFonts w:ascii="Arial" w:hAnsi="Arial" w:cs="Arial"/>
          <w:color w:val="000000"/>
          <w:sz w:val="14"/>
          <w:szCs w:val="14"/>
        </w:rPr>
      </w:pPr>
    </w:p>
    <w:tbl>
      <w:tblPr>
        <w:tblW w:w="0" w:type="auto"/>
        <w:jc w:val="center"/>
        <w:tblInd w:w="1180" w:type="dxa"/>
        <w:tblLayout w:type="fixed"/>
        <w:tblCellMar>
          <w:left w:w="10" w:type="dxa"/>
          <w:right w:w="10" w:type="dxa"/>
        </w:tblCellMar>
        <w:tblLook w:val="04A0" w:firstRow="1" w:lastRow="0" w:firstColumn="1" w:lastColumn="0" w:noHBand="0" w:noVBand="1"/>
      </w:tblPr>
      <w:tblGrid>
        <w:gridCol w:w="2003"/>
        <w:gridCol w:w="134"/>
        <w:gridCol w:w="1692"/>
        <w:gridCol w:w="94"/>
        <w:gridCol w:w="300"/>
        <w:gridCol w:w="164"/>
        <w:gridCol w:w="1482"/>
        <w:gridCol w:w="94"/>
        <w:gridCol w:w="280"/>
        <w:gridCol w:w="214"/>
        <w:gridCol w:w="992"/>
        <w:gridCol w:w="94"/>
      </w:tblGrid>
      <w:tr w:rsidR="00B55B3D" w:rsidRPr="000E0769" w:rsidTr="00492643">
        <w:trPr>
          <w:cantSplit/>
          <w:trHeight w:val="800"/>
          <w:jc w:val="center"/>
        </w:trPr>
        <w:tc>
          <w:tcPr>
            <w:tcW w:w="2003" w:type="dxa"/>
            <w:shd w:val="clear" w:color="auto" w:fill="auto"/>
            <w:vAlign w:val="bottom"/>
          </w:tcPr>
          <w:p w:rsidR="00B55B3D" w:rsidRPr="000E0769" w:rsidRDefault="00B55B3D" w:rsidP="00B55B3D">
            <w:pPr>
              <w:keepNext/>
              <w:keepLines/>
              <w:spacing w:after="0" w:line="240" w:lineRule="auto"/>
              <w:rPr>
                <w:rFonts w:ascii="Arial" w:hAnsi="Arial" w:cs="Arial"/>
                <w:sz w:val="14"/>
                <w:szCs w:val="14"/>
              </w:rPr>
            </w:pPr>
            <w:bookmarkStart w:id="130" w:name="EE689EAB66D0756B96495F8DE6E5402B"/>
            <w:bookmarkStart w:id="131" w:name="5D20C49E7B616974D9235F8DF1347A10"/>
            <w:r w:rsidRPr="000E0769">
              <w:rPr>
                <w:rFonts w:ascii="Arial" w:hAnsi="Arial" w:cs="Arial"/>
                <w:i/>
                <w:color w:val="000000"/>
                <w:sz w:val="14"/>
                <w:szCs w:val="14"/>
              </w:rPr>
              <w:t xml:space="preserve"> (Dollars in Millions)</w:t>
            </w:r>
          </w:p>
        </w:tc>
        <w:tc>
          <w:tcPr>
            <w:tcW w:w="1920" w:type="dxa"/>
            <w:gridSpan w:val="3"/>
            <w:tcBorders>
              <w:bottom w:val="single" w:sz="12" w:space="0" w:color="000000"/>
            </w:tcBorders>
            <w:shd w:val="clear" w:color="auto" w:fill="auto"/>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b/>
                <w:color w:val="000000"/>
                <w:sz w:val="14"/>
                <w:szCs w:val="14"/>
              </w:rPr>
              <w:t>Locomotive &amp; Maintenance Payments</w:t>
            </w:r>
          </w:p>
        </w:tc>
        <w:tc>
          <w:tcPr>
            <w:tcW w:w="300" w:type="dxa"/>
            <w:tcBorders>
              <w:bottom w:val="single" w:sz="12" w:space="0" w:color="000000"/>
            </w:tcBorders>
            <w:shd w:val="clear" w:color="auto" w:fill="auto"/>
            <w:vAlign w:val="bottom"/>
          </w:tcPr>
          <w:p w:rsidR="00B55B3D" w:rsidRPr="000E0769" w:rsidRDefault="00B55B3D" w:rsidP="00B55B3D">
            <w:pPr>
              <w:spacing w:after="0" w:line="240" w:lineRule="auto"/>
              <w:rPr>
                <w:rFonts w:ascii="Arial" w:hAnsi="Arial" w:cs="Arial"/>
                <w:sz w:val="14"/>
                <w:szCs w:val="14"/>
              </w:rPr>
            </w:pPr>
          </w:p>
        </w:tc>
        <w:tc>
          <w:tcPr>
            <w:tcW w:w="1740" w:type="dxa"/>
            <w:gridSpan w:val="3"/>
            <w:tcBorders>
              <w:bottom w:val="single" w:sz="12" w:space="0" w:color="000000"/>
            </w:tcBorders>
            <w:shd w:val="clear" w:color="auto" w:fill="auto"/>
            <w:vAlign w:val="bottom"/>
          </w:tcPr>
          <w:p w:rsidR="00B55B3D" w:rsidRPr="000E0769" w:rsidRDefault="00B55B3D" w:rsidP="00B55B3D">
            <w:pPr>
              <w:keepLines/>
              <w:spacing w:after="0" w:line="240" w:lineRule="auto"/>
              <w:jc w:val="center"/>
              <w:rPr>
                <w:rFonts w:ascii="Arial" w:hAnsi="Arial" w:cs="Arial"/>
                <w:color w:val="000000"/>
                <w:sz w:val="14"/>
                <w:szCs w:val="14"/>
              </w:rPr>
            </w:pPr>
            <w:bookmarkStart w:id="132" w:name="A98AD08541A93F667AEF3631C44CC536"/>
            <w:r w:rsidRPr="000E0769">
              <w:rPr>
                <w:rFonts w:ascii="Arial" w:hAnsi="Arial" w:cs="Arial"/>
                <w:b/>
                <w:color w:val="000000"/>
                <w:sz w:val="14"/>
                <w:szCs w:val="14"/>
              </w:rPr>
              <w:t>Other</w:t>
            </w:r>
          </w:p>
          <w:p w:rsidR="00B55B3D" w:rsidRPr="000E0769" w:rsidRDefault="00B55B3D" w:rsidP="00B55B3D">
            <w:pPr>
              <w:keepLines/>
              <w:spacing w:after="0" w:line="240" w:lineRule="auto"/>
              <w:jc w:val="center"/>
              <w:rPr>
                <w:rFonts w:ascii="Arial" w:hAnsi="Arial" w:cs="Arial"/>
                <w:sz w:val="14"/>
                <w:szCs w:val="14"/>
              </w:rPr>
            </w:pPr>
            <w:bookmarkStart w:id="133" w:name="1093BD9AA8CD522DB0C6363203BC4452"/>
            <w:bookmarkEnd w:id="132"/>
            <w:r w:rsidRPr="000E0769">
              <w:rPr>
                <w:rFonts w:ascii="Arial" w:hAnsi="Arial" w:cs="Arial"/>
                <w:b/>
                <w:color w:val="000000"/>
                <w:sz w:val="14"/>
                <w:szCs w:val="14"/>
              </w:rPr>
              <w:t>Commitments</w:t>
            </w:r>
          </w:p>
        </w:tc>
        <w:bookmarkEnd w:id="133"/>
        <w:tc>
          <w:tcPr>
            <w:tcW w:w="280" w:type="dxa"/>
            <w:tcBorders>
              <w:bottom w:val="single" w:sz="12" w:space="0" w:color="000000"/>
            </w:tcBorders>
            <w:shd w:val="clear" w:color="auto" w:fill="auto"/>
            <w:vAlign w:val="bottom"/>
          </w:tcPr>
          <w:p w:rsidR="00B55B3D" w:rsidRPr="000E0769" w:rsidRDefault="00B55B3D" w:rsidP="00B55B3D">
            <w:pPr>
              <w:spacing w:after="0" w:line="240" w:lineRule="auto"/>
              <w:rPr>
                <w:rFonts w:ascii="Arial" w:hAnsi="Arial" w:cs="Arial"/>
                <w:sz w:val="14"/>
                <w:szCs w:val="14"/>
              </w:rPr>
            </w:pPr>
          </w:p>
        </w:tc>
        <w:tc>
          <w:tcPr>
            <w:tcW w:w="1300" w:type="dxa"/>
            <w:gridSpan w:val="3"/>
            <w:tcBorders>
              <w:bottom w:val="single" w:sz="12" w:space="0" w:color="000000"/>
            </w:tcBorders>
            <w:shd w:val="clear" w:color="auto" w:fill="auto"/>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b/>
                <w:color w:val="000000"/>
                <w:sz w:val="14"/>
                <w:szCs w:val="14"/>
              </w:rPr>
              <w:t>Total</w:t>
            </w:r>
          </w:p>
        </w:tc>
      </w:tr>
      <w:bookmarkEnd w:id="130"/>
      <w:bookmarkEnd w:id="131"/>
      <w:tr w:rsidR="00B55B3D" w:rsidRPr="000E0769" w:rsidTr="00492643">
        <w:trPr>
          <w:cantSplit/>
          <w:trHeight w:val="300"/>
          <w:jc w:val="center"/>
        </w:trPr>
        <w:tc>
          <w:tcPr>
            <w:tcW w:w="2003" w:type="dxa"/>
            <w:shd w:val="clear" w:color="auto" w:fill="auto"/>
            <w:vAlign w:val="bottom"/>
          </w:tcPr>
          <w:p w:rsidR="00B55B3D" w:rsidRPr="00911837" w:rsidRDefault="00B55B3D" w:rsidP="00DD2910">
            <w:pPr>
              <w:keepNext/>
              <w:keepLines/>
              <w:spacing w:after="0" w:line="240" w:lineRule="auto"/>
              <w:jc w:val="both"/>
              <w:rPr>
                <w:rFonts w:ascii="Arial" w:hAnsi="Arial" w:cs="Arial"/>
                <w:sz w:val="14"/>
                <w:szCs w:val="14"/>
              </w:rPr>
            </w:pPr>
            <w:r w:rsidRPr="00911837">
              <w:rPr>
                <w:rFonts w:ascii="Arial" w:hAnsi="Arial" w:cs="Arial"/>
                <w:color w:val="000000"/>
                <w:sz w:val="14"/>
                <w:szCs w:val="14"/>
              </w:rPr>
              <w:t>201</w:t>
            </w:r>
            <w:r w:rsidR="00DD2910">
              <w:rPr>
                <w:rFonts w:ascii="Arial" w:hAnsi="Arial" w:cs="Arial"/>
                <w:color w:val="000000"/>
                <w:sz w:val="14"/>
                <w:szCs w:val="14"/>
              </w:rPr>
              <w:t>5</w:t>
            </w:r>
          </w:p>
        </w:tc>
        <w:tc>
          <w:tcPr>
            <w:tcW w:w="134" w:type="dxa"/>
            <w:shd w:val="clear" w:color="auto" w:fill="auto"/>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color w:val="000000"/>
                <w:sz w:val="14"/>
                <w:szCs w:val="14"/>
              </w:rPr>
              <w:t>$</w:t>
            </w:r>
          </w:p>
        </w:tc>
        <w:tc>
          <w:tcPr>
            <w:tcW w:w="1692" w:type="dxa"/>
            <w:shd w:val="clear" w:color="auto" w:fill="auto"/>
            <w:vAlign w:val="bottom"/>
          </w:tcPr>
          <w:p w:rsidR="00B55B3D" w:rsidRPr="000E0769" w:rsidRDefault="00DD2910" w:rsidP="00B55B3D">
            <w:pPr>
              <w:keepLines/>
              <w:spacing w:after="0" w:line="240" w:lineRule="auto"/>
              <w:jc w:val="right"/>
              <w:rPr>
                <w:rFonts w:ascii="Arial" w:hAnsi="Arial" w:cs="Arial"/>
                <w:sz w:val="14"/>
                <w:szCs w:val="14"/>
              </w:rPr>
            </w:pPr>
            <w:r>
              <w:rPr>
                <w:rFonts w:ascii="Arial" w:hAnsi="Arial" w:cs="Arial"/>
                <w:sz w:val="14"/>
                <w:szCs w:val="14"/>
              </w:rPr>
              <w:t>727</w:t>
            </w:r>
          </w:p>
        </w:tc>
        <w:tc>
          <w:tcPr>
            <w:tcW w:w="94" w:type="dxa"/>
            <w:shd w:val="clear" w:color="auto" w:fill="auto"/>
            <w:vAlign w:val="bottom"/>
          </w:tcPr>
          <w:p w:rsidR="00B55B3D" w:rsidRPr="000E0769" w:rsidRDefault="00B55B3D" w:rsidP="00B55B3D">
            <w:pPr>
              <w:spacing w:after="0" w:line="240" w:lineRule="auto"/>
              <w:rPr>
                <w:rFonts w:ascii="Arial" w:hAnsi="Arial" w:cs="Arial"/>
                <w:sz w:val="14"/>
                <w:szCs w:val="14"/>
              </w:rPr>
            </w:pPr>
          </w:p>
        </w:tc>
        <w:tc>
          <w:tcPr>
            <w:tcW w:w="300" w:type="dxa"/>
            <w:shd w:val="clear" w:color="auto" w:fill="auto"/>
            <w:vAlign w:val="bottom"/>
          </w:tcPr>
          <w:p w:rsidR="00B55B3D" w:rsidRPr="000E0769" w:rsidRDefault="00B55B3D" w:rsidP="00B55B3D">
            <w:pPr>
              <w:spacing w:after="0" w:line="240" w:lineRule="auto"/>
              <w:rPr>
                <w:rFonts w:ascii="Arial" w:hAnsi="Arial" w:cs="Arial"/>
                <w:sz w:val="14"/>
                <w:szCs w:val="14"/>
                <w:highlight w:val="yellow"/>
              </w:rPr>
            </w:pPr>
          </w:p>
        </w:tc>
        <w:tc>
          <w:tcPr>
            <w:tcW w:w="164" w:type="dxa"/>
            <w:shd w:val="clear" w:color="auto" w:fill="auto"/>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1482" w:type="dxa"/>
            <w:shd w:val="clear" w:color="auto" w:fill="auto"/>
            <w:vAlign w:val="bottom"/>
          </w:tcPr>
          <w:p w:rsidR="00B55B3D" w:rsidRPr="00F451BB" w:rsidRDefault="00F451BB" w:rsidP="00B55B3D">
            <w:pPr>
              <w:keepLines/>
              <w:spacing w:after="0" w:line="240" w:lineRule="auto"/>
              <w:jc w:val="right"/>
              <w:rPr>
                <w:rFonts w:ascii="Arial" w:hAnsi="Arial" w:cs="Arial"/>
                <w:sz w:val="14"/>
                <w:szCs w:val="14"/>
              </w:rPr>
            </w:pPr>
            <w:r w:rsidRPr="00F451BB">
              <w:rPr>
                <w:rFonts w:ascii="Arial" w:hAnsi="Arial" w:cs="Arial"/>
                <w:sz w:val="14"/>
                <w:szCs w:val="14"/>
              </w:rPr>
              <w:t>197</w:t>
            </w:r>
          </w:p>
        </w:tc>
        <w:tc>
          <w:tcPr>
            <w:tcW w:w="94" w:type="dxa"/>
            <w:shd w:val="clear" w:color="auto" w:fill="auto"/>
            <w:vAlign w:val="bottom"/>
          </w:tcPr>
          <w:p w:rsidR="00B55B3D" w:rsidRPr="00F451BB" w:rsidRDefault="00B55B3D" w:rsidP="00B55B3D">
            <w:pPr>
              <w:spacing w:after="0" w:line="240" w:lineRule="auto"/>
              <w:rPr>
                <w:rFonts w:ascii="Arial" w:hAnsi="Arial" w:cs="Arial"/>
                <w:sz w:val="14"/>
                <w:szCs w:val="14"/>
              </w:rPr>
            </w:pPr>
          </w:p>
        </w:tc>
        <w:tc>
          <w:tcPr>
            <w:tcW w:w="280" w:type="dxa"/>
            <w:shd w:val="clear" w:color="auto" w:fill="auto"/>
            <w:vAlign w:val="bottom"/>
          </w:tcPr>
          <w:p w:rsidR="00B55B3D" w:rsidRPr="00F451BB" w:rsidRDefault="00B55B3D" w:rsidP="00B55B3D">
            <w:pPr>
              <w:spacing w:after="0" w:line="240" w:lineRule="auto"/>
              <w:rPr>
                <w:rFonts w:ascii="Arial" w:hAnsi="Arial" w:cs="Arial"/>
                <w:sz w:val="14"/>
                <w:szCs w:val="14"/>
              </w:rPr>
            </w:pPr>
          </w:p>
        </w:tc>
        <w:tc>
          <w:tcPr>
            <w:tcW w:w="214" w:type="dxa"/>
            <w:shd w:val="clear" w:color="auto" w:fill="auto"/>
            <w:vAlign w:val="bottom"/>
          </w:tcPr>
          <w:p w:rsidR="00B55B3D" w:rsidRPr="00F451BB" w:rsidRDefault="00B55B3D" w:rsidP="00B55B3D">
            <w:pPr>
              <w:keepLines/>
              <w:spacing w:after="0" w:line="240" w:lineRule="auto"/>
              <w:rPr>
                <w:rFonts w:ascii="Arial" w:hAnsi="Arial" w:cs="Arial"/>
                <w:sz w:val="14"/>
                <w:szCs w:val="14"/>
              </w:rPr>
            </w:pPr>
            <w:r w:rsidRPr="00F451BB">
              <w:rPr>
                <w:rFonts w:ascii="Arial" w:hAnsi="Arial" w:cs="Arial"/>
                <w:color w:val="000000"/>
                <w:sz w:val="14"/>
                <w:szCs w:val="14"/>
              </w:rPr>
              <w:t>$</w:t>
            </w:r>
          </w:p>
        </w:tc>
        <w:tc>
          <w:tcPr>
            <w:tcW w:w="992" w:type="dxa"/>
            <w:shd w:val="clear" w:color="auto" w:fill="auto"/>
            <w:vAlign w:val="bottom"/>
          </w:tcPr>
          <w:p w:rsidR="00B55B3D" w:rsidRPr="00F451BB" w:rsidRDefault="00F451BB" w:rsidP="00F451BB">
            <w:pPr>
              <w:keepLines/>
              <w:spacing w:after="0" w:line="240" w:lineRule="auto"/>
              <w:jc w:val="right"/>
              <w:rPr>
                <w:rFonts w:ascii="Arial" w:hAnsi="Arial" w:cs="Arial"/>
                <w:sz w:val="14"/>
                <w:szCs w:val="14"/>
              </w:rPr>
            </w:pPr>
            <w:r w:rsidRPr="00F451BB">
              <w:rPr>
                <w:rFonts w:ascii="Arial" w:hAnsi="Arial" w:cs="Arial"/>
                <w:color w:val="000000"/>
                <w:sz w:val="14"/>
                <w:szCs w:val="14"/>
              </w:rPr>
              <w:t>924</w:t>
            </w:r>
          </w:p>
        </w:tc>
        <w:tc>
          <w:tcPr>
            <w:tcW w:w="94" w:type="dxa"/>
            <w:shd w:val="clear" w:color="auto" w:fill="auto"/>
            <w:vAlign w:val="bottom"/>
          </w:tcPr>
          <w:p w:rsidR="00B55B3D" w:rsidRPr="000E0769" w:rsidRDefault="00B55B3D" w:rsidP="00B55B3D">
            <w:pPr>
              <w:spacing w:after="0" w:line="240" w:lineRule="auto"/>
              <w:rPr>
                <w:rFonts w:ascii="Arial" w:hAnsi="Arial" w:cs="Arial"/>
                <w:sz w:val="14"/>
                <w:szCs w:val="14"/>
              </w:rPr>
            </w:pPr>
          </w:p>
        </w:tc>
      </w:tr>
      <w:tr w:rsidR="00B55B3D" w:rsidRPr="000E0769" w:rsidTr="00492643">
        <w:trPr>
          <w:cantSplit/>
          <w:trHeight w:val="300"/>
          <w:jc w:val="center"/>
        </w:trPr>
        <w:tc>
          <w:tcPr>
            <w:tcW w:w="2003" w:type="dxa"/>
            <w:shd w:val="clear" w:color="auto" w:fill="auto"/>
            <w:vAlign w:val="bottom"/>
          </w:tcPr>
          <w:p w:rsidR="00B55B3D" w:rsidRPr="00911837" w:rsidRDefault="00B55B3D" w:rsidP="00B55B3D">
            <w:pPr>
              <w:keepNext/>
              <w:keepLines/>
              <w:spacing w:after="0" w:line="240" w:lineRule="auto"/>
              <w:jc w:val="both"/>
              <w:rPr>
                <w:rFonts w:ascii="Arial" w:hAnsi="Arial" w:cs="Arial"/>
                <w:sz w:val="14"/>
                <w:szCs w:val="14"/>
              </w:rPr>
            </w:pPr>
            <w:r w:rsidRPr="00911837">
              <w:rPr>
                <w:rFonts w:ascii="Arial" w:hAnsi="Arial" w:cs="Arial"/>
                <w:color w:val="000000"/>
                <w:sz w:val="14"/>
                <w:szCs w:val="14"/>
              </w:rPr>
              <w:t>201</w:t>
            </w:r>
            <w:r w:rsidR="00DD2910">
              <w:rPr>
                <w:rFonts w:ascii="Arial" w:hAnsi="Arial" w:cs="Arial"/>
                <w:color w:val="000000"/>
                <w:sz w:val="14"/>
                <w:szCs w:val="14"/>
              </w:rPr>
              <w:t>6</w:t>
            </w:r>
          </w:p>
        </w:tc>
        <w:tc>
          <w:tcPr>
            <w:tcW w:w="1826" w:type="dxa"/>
            <w:gridSpan w:val="2"/>
            <w:shd w:val="clear" w:color="auto" w:fill="auto"/>
            <w:vAlign w:val="bottom"/>
          </w:tcPr>
          <w:p w:rsidR="00B55B3D" w:rsidRPr="00911837" w:rsidRDefault="00DD2910" w:rsidP="00DD2910">
            <w:pPr>
              <w:keepLines/>
              <w:spacing w:after="0" w:line="240" w:lineRule="auto"/>
              <w:jc w:val="right"/>
              <w:rPr>
                <w:rFonts w:ascii="Arial" w:hAnsi="Arial" w:cs="Arial"/>
                <w:sz w:val="14"/>
                <w:szCs w:val="14"/>
              </w:rPr>
            </w:pPr>
            <w:r>
              <w:rPr>
                <w:rFonts w:ascii="Arial" w:hAnsi="Arial" w:cs="Arial"/>
                <w:color w:val="000000"/>
                <w:sz w:val="14"/>
                <w:szCs w:val="14"/>
              </w:rPr>
              <w:t>474</w:t>
            </w:r>
          </w:p>
        </w:tc>
        <w:tc>
          <w:tcPr>
            <w:tcW w:w="94" w:type="dxa"/>
            <w:shd w:val="clear" w:color="auto" w:fill="auto"/>
            <w:vAlign w:val="bottom"/>
          </w:tcPr>
          <w:p w:rsidR="00B55B3D" w:rsidRPr="000E0769" w:rsidRDefault="00B55B3D" w:rsidP="00B55B3D">
            <w:pPr>
              <w:spacing w:after="0" w:line="240" w:lineRule="auto"/>
              <w:rPr>
                <w:rFonts w:ascii="Arial" w:hAnsi="Arial" w:cs="Arial"/>
                <w:sz w:val="14"/>
                <w:szCs w:val="14"/>
              </w:rPr>
            </w:pPr>
          </w:p>
        </w:tc>
        <w:tc>
          <w:tcPr>
            <w:tcW w:w="300" w:type="dxa"/>
            <w:shd w:val="clear" w:color="auto" w:fill="auto"/>
            <w:vAlign w:val="bottom"/>
          </w:tcPr>
          <w:p w:rsidR="00B55B3D" w:rsidRPr="000E0769" w:rsidRDefault="00B55B3D" w:rsidP="00B55B3D">
            <w:pPr>
              <w:spacing w:after="0" w:line="240" w:lineRule="auto"/>
              <w:rPr>
                <w:rFonts w:ascii="Arial" w:hAnsi="Arial" w:cs="Arial"/>
                <w:sz w:val="14"/>
                <w:szCs w:val="14"/>
                <w:highlight w:val="yellow"/>
              </w:rPr>
            </w:pPr>
          </w:p>
        </w:tc>
        <w:tc>
          <w:tcPr>
            <w:tcW w:w="1646" w:type="dxa"/>
            <w:gridSpan w:val="2"/>
            <w:shd w:val="clear" w:color="auto" w:fill="auto"/>
            <w:vAlign w:val="bottom"/>
          </w:tcPr>
          <w:p w:rsidR="00B55B3D" w:rsidRPr="00F451BB" w:rsidRDefault="00F451BB" w:rsidP="00B55B3D">
            <w:pPr>
              <w:keepLines/>
              <w:spacing w:after="0" w:line="240" w:lineRule="auto"/>
              <w:jc w:val="right"/>
              <w:rPr>
                <w:rFonts w:ascii="Arial" w:hAnsi="Arial" w:cs="Arial"/>
                <w:sz w:val="14"/>
                <w:szCs w:val="14"/>
              </w:rPr>
            </w:pPr>
            <w:r w:rsidRPr="00F451BB">
              <w:rPr>
                <w:rFonts w:ascii="Arial" w:hAnsi="Arial" w:cs="Arial"/>
                <w:sz w:val="14"/>
                <w:szCs w:val="14"/>
              </w:rPr>
              <w:t>22</w:t>
            </w:r>
          </w:p>
        </w:tc>
        <w:tc>
          <w:tcPr>
            <w:tcW w:w="94" w:type="dxa"/>
            <w:shd w:val="clear" w:color="auto" w:fill="auto"/>
            <w:vAlign w:val="bottom"/>
          </w:tcPr>
          <w:p w:rsidR="00B55B3D" w:rsidRPr="00F451BB" w:rsidRDefault="00B55B3D" w:rsidP="00B55B3D">
            <w:pPr>
              <w:spacing w:after="0" w:line="240" w:lineRule="auto"/>
              <w:rPr>
                <w:rFonts w:ascii="Arial" w:hAnsi="Arial" w:cs="Arial"/>
                <w:sz w:val="14"/>
                <w:szCs w:val="14"/>
              </w:rPr>
            </w:pPr>
          </w:p>
        </w:tc>
        <w:tc>
          <w:tcPr>
            <w:tcW w:w="280" w:type="dxa"/>
            <w:shd w:val="clear" w:color="auto" w:fill="auto"/>
            <w:vAlign w:val="bottom"/>
          </w:tcPr>
          <w:p w:rsidR="00B55B3D" w:rsidRPr="00F451BB" w:rsidRDefault="00B55B3D" w:rsidP="00B55B3D">
            <w:pPr>
              <w:spacing w:after="0" w:line="240" w:lineRule="auto"/>
              <w:rPr>
                <w:rFonts w:ascii="Arial" w:hAnsi="Arial" w:cs="Arial"/>
                <w:sz w:val="14"/>
                <w:szCs w:val="14"/>
              </w:rPr>
            </w:pPr>
          </w:p>
        </w:tc>
        <w:tc>
          <w:tcPr>
            <w:tcW w:w="1206" w:type="dxa"/>
            <w:gridSpan w:val="2"/>
            <w:shd w:val="clear" w:color="auto" w:fill="auto"/>
            <w:vAlign w:val="bottom"/>
          </w:tcPr>
          <w:p w:rsidR="00B55B3D" w:rsidRPr="00F451BB" w:rsidRDefault="00F451BB" w:rsidP="00B55B3D">
            <w:pPr>
              <w:keepLines/>
              <w:spacing w:after="0" w:line="240" w:lineRule="auto"/>
              <w:jc w:val="right"/>
              <w:rPr>
                <w:rFonts w:ascii="Arial" w:hAnsi="Arial" w:cs="Arial"/>
                <w:sz w:val="14"/>
                <w:szCs w:val="14"/>
              </w:rPr>
            </w:pPr>
            <w:r w:rsidRPr="00F451BB">
              <w:rPr>
                <w:rFonts w:ascii="Arial" w:hAnsi="Arial" w:cs="Arial"/>
                <w:color w:val="000000"/>
                <w:sz w:val="14"/>
                <w:szCs w:val="14"/>
              </w:rPr>
              <w:t>496</w:t>
            </w:r>
          </w:p>
        </w:tc>
        <w:tc>
          <w:tcPr>
            <w:tcW w:w="94" w:type="dxa"/>
            <w:shd w:val="clear" w:color="auto" w:fill="auto"/>
            <w:vAlign w:val="bottom"/>
          </w:tcPr>
          <w:p w:rsidR="00B55B3D" w:rsidRPr="000E0769" w:rsidRDefault="00B55B3D" w:rsidP="00B55B3D">
            <w:pPr>
              <w:spacing w:after="0" w:line="240" w:lineRule="auto"/>
              <w:rPr>
                <w:rFonts w:ascii="Arial" w:hAnsi="Arial" w:cs="Arial"/>
                <w:sz w:val="14"/>
                <w:szCs w:val="14"/>
              </w:rPr>
            </w:pPr>
          </w:p>
        </w:tc>
      </w:tr>
      <w:tr w:rsidR="00B55B3D" w:rsidRPr="000E0769" w:rsidTr="00492643">
        <w:trPr>
          <w:cantSplit/>
          <w:trHeight w:val="300"/>
          <w:jc w:val="center"/>
        </w:trPr>
        <w:tc>
          <w:tcPr>
            <w:tcW w:w="2003" w:type="dxa"/>
            <w:shd w:val="clear" w:color="auto" w:fill="auto"/>
            <w:vAlign w:val="bottom"/>
          </w:tcPr>
          <w:p w:rsidR="00B55B3D" w:rsidRPr="00911837" w:rsidRDefault="00B55B3D" w:rsidP="00B55B3D">
            <w:pPr>
              <w:keepNext/>
              <w:keepLines/>
              <w:spacing w:after="0" w:line="240" w:lineRule="auto"/>
              <w:jc w:val="both"/>
              <w:rPr>
                <w:rFonts w:ascii="Arial" w:hAnsi="Arial" w:cs="Arial"/>
                <w:sz w:val="14"/>
                <w:szCs w:val="14"/>
              </w:rPr>
            </w:pPr>
            <w:r w:rsidRPr="00911837">
              <w:rPr>
                <w:rFonts w:ascii="Arial" w:hAnsi="Arial" w:cs="Arial"/>
                <w:color w:val="000000"/>
                <w:sz w:val="14"/>
                <w:szCs w:val="14"/>
              </w:rPr>
              <w:t>201</w:t>
            </w:r>
            <w:r w:rsidR="00DD2910">
              <w:rPr>
                <w:rFonts w:ascii="Arial" w:hAnsi="Arial" w:cs="Arial"/>
                <w:color w:val="000000"/>
                <w:sz w:val="14"/>
                <w:szCs w:val="14"/>
              </w:rPr>
              <w:t>7</w:t>
            </w:r>
          </w:p>
        </w:tc>
        <w:tc>
          <w:tcPr>
            <w:tcW w:w="1826" w:type="dxa"/>
            <w:gridSpan w:val="2"/>
            <w:shd w:val="clear" w:color="auto" w:fill="auto"/>
            <w:vAlign w:val="bottom"/>
          </w:tcPr>
          <w:p w:rsidR="00B55B3D" w:rsidRPr="00911837" w:rsidRDefault="00DD2910" w:rsidP="00B55B3D">
            <w:pPr>
              <w:keepLines/>
              <w:spacing w:after="0" w:line="240" w:lineRule="auto"/>
              <w:jc w:val="right"/>
              <w:rPr>
                <w:rFonts w:ascii="Arial" w:hAnsi="Arial" w:cs="Arial"/>
                <w:sz w:val="14"/>
                <w:szCs w:val="14"/>
              </w:rPr>
            </w:pPr>
            <w:r>
              <w:rPr>
                <w:rFonts w:ascii="Arial" w:hAnsi="Arial" w:cs="Arial"/>
                <w:color w:val="000000"/>
                <w:sz w:val="14"/>
                <w:szCs w:val="14"/>
              </w:rPr>
              <w:t>177</w:t>
            </w:r>
          </w:p>
        </w:tc>
        <w:tc>
          <w:tcPr>
            <w:tcW w:w="94" w:type="dxa"/>
            <w:shd w:val="clear" w:color="auto" w:fill="auto"/>
            <w:vAlign w:val="bottom"/>
          </w:tcPr>
          <w:p w:rsidR="00B55B3D" w:rsidRPr="000E0769" w:rsidRDefault="00B55B3D" w:rsidP="00B55B3D">
            <w:pPr>
              <w:spacing w:after="0" w:line="240" w:lineRule="auto"/>
              <w:rPr>
                <w:rFonts w:ascii="Arial" w:hAnsi="Arial" w:cs="Arial"/>
                <w:sz w:val="14"/>
                <w:szCs w:val="14"/>
              </w:rPr>
            </w:pPr>
          </w:p>
        </w:tc>
        <w:tc>
          <w:tcPr>
            <w:tcW w:w="300" w:type="dxa"/>
            <w:shd w:val="clear" w:color="auto" w:fill="auto"/>
            <w:vAlign w:val="bottom"/>
          </w:tcPr>
          <w:p w:rsidR="00B55B3D" w:rsidRPr="000E0769" w:rsidRDefault="00B55B3D" w:rsidP="00B55B3D">
            <w:pPr>
              <w:spacing w:after="0" w:line="240" w:lineRule="auto"/>
              <w:rPr>
                <w:rFonts w:ascii="Arial" w:hAnsi="Arial" w:cs="Arial"/>
                <w:sz w:val="14"/>
                <w:szCs w:val="14"/>
                <w:highlight w:val="yellow"/>
              </w:rPr>
            </w:pPr>
          </w:p>
        </w:tc>
        <w:tc>
          <w:tcPr>
            <w:tcW w:w="1646" w:type="dxa"/>
            <w:gridSpan w:val="2"/>
            <w:shd w:val="clear" w:color="auto" w:fill="auto"/>
            <w:vAlign w:val="bottom"/>
          </w:tcPr>
          <w:p w:rsidR="00B55B3D" w:rsidRPr="00F451BB" w:rsidRDefault="00F451BB" w:rsidP="00B55B3D">
            <w:pPr>
              <w:keepLines/>
              <w:spacing w:after="0" w:line="240" w:lineRule="auto"/>
              <w:jc w:val="right"/>
              <w:rPr>
                <w:rFonts w:ascii="Arial" w:hAnsi="Arial" w:cs="Arial"/>
                <w:sz w:val="14"/>
                <w:szCs w:val="14"/>
              </w:rPr>
            </w:pPr>
            <w:r w:rsidRPr="00F451BB">
              <w:rPr>
                <w:rFonts w:ascii="Arial" w:hAnsi="Arial" w:cs="Arial"/>
                <w:color w:val="000000"/>
                <w:sz w:val="14"/>
                <w:szCs w:val="14"/>
              </w:rPr>
              <w:t>13</w:t>
            </w:r>
          </w:p>
        </w:tc>
        <w:tc>
          <w:tcPr>
            <w:tcW w:w="94" w:type="dxa"/>
            <w:shd w:val="clear" w:color="auto" w:fill="auto"/>
            <w:vAlign w:val="bottom"/>
          </w:tcPr>
          <w:p w:rsidR="00B55B3D" w:rsidRPr="00F451BB" w:rsidRDefault="00B55B3D" w:rsidP="00B55B3D">
            <w:pPr>
              <w:spacing w:after="0" w:line="240" w:lineRule="auto"/>
              <w:rPr>
                <w:rFonts w:ascii="Arial" w:hAnsi="Arial" w:cs="Arial"/>
                <w:sz w:val="14"/>
                <w:szCs w:val="14"/>
              </w:rPr>
            </w:pPr>
          </w:p>
        </w:tc>
        <w:tc>
          <w:tcPr>
            <w:tcW w:w="280" w:type="dxa"/>
            <w:shd w:val="clear" w:color="auto" w:fill="auto"/>
            <w:vAlign w:val="bottom"/>
          </w:tcPr>
          <w:p w:rsidR="00B55B3D" w:rsidRPr="00F451BB" w:rsidRDefault="00B55B3D" w:rsidP="00B55B3D">
            <w:pPr>
              <w:spacing w:after="0" w:line="240" w:lineRule="auto"/>
              <w:rPr>
                <w:rFonts w:ascii="Arial" w:hAnsi="Arial" w:cs="Arial"/>
                <w:sz w:val="14"/>
                <w:szCs w:val="14"/>
              </w:rPr>
            </w:pPr>
          </w:p>
        </w:tc>
        <w:tc>
          <w:tcPr>
            <w:tcW w:w="1206" w:type="dxa"/>
            <w:gridSpan w:val="2"/>
            <w:shd w:val="clear" w:color="auto" w:fill="auto"/>
            <w:vAlign w:val="bottom"/>
          </w:tcPr>
          <w:p w:rsidR="00B55B3D" w:rsidRPr="00F451BB" w:rsidRDefault="00F451BB" w:rsidP="00B55B3D">
            <w:pPr>
              <w:keepLines/>
              <w:spacing w:after="0" w:line="240" w:lineRule="auto"/>
              <w:jc w:val="right"/>
              <w:rPr>
                <w:rFonts w:ascii="Arial" w:hAnsi="Arial" w:cs="Arial"/>
                <w:sz w:val="14"/>
                <w:szCs w:val="14"/>
              </w:rPr>
            </w:pPr>
            <w:r w:rsidRPr="00F451BB">
              <w:rPr>
                <w:rFonts w:ascii="Arial" w:hAnsi="Arial" w:cs="Arial"/>
                <w:color w:val="000000"/>
                <w:sz w:val="14"/>
                <w:szCs w:val="14"/>
              </w:rPr>
              <w:t>190</w:t>
            </w:r>
          </w:p>
        </w:tc>
        <w:tc>
          <w:tcPr>
            <w:tcW w:w="94" w:type="dxa"/>
            <w:shd w:val="clear" w:color="auto" w:fill="auto"/>
            <w:vAlign w:val="bottom"/>
          </w:tcPr>
          <w:p w:rsidR="00B55B3D" w:rsidRPr="000E0769" w:rsidRDefault="00B55B3D" w:rsidP="00B55B3D">
            <w:pPr>
              <w:spacing w:after="0" w:line="240" w:lineRule="auto"/>
              <w:rPr>
                <w:rFonts w:ascii="Arial" w:hAnsi="Arial" w:cs="Arial"/>
                <w:sz w:val="14"/>
                <w:szCs w:val="14"/>
              </w:rPr>
            </w:pPr>
          </w:p>
        </w:tc>
      </w:tr>
      <w:tr w:rsidR="00B55B3D" w:rsidRPr="000E0769" w:rsidTr="00492643">
        <w:trPr>
          <w:cantSplit/>
          <w:trHeight w:val="300"/>
          <w:jc w:val="center"/>
        </w:trPr>
        <w:tc>
          <w:tcPr>
            <w:tcW w:w="2003" w:type="dxa"/>
            <w:shd w:val="clear" w:color="auto" w:fill="auto"/>
            <w:vAlign w:val="bottom"/>
          </w:tcPr>
          <w:p w:rsidR="00B55B3D" w:rsidRPr="00911837" w:rsidRDefault="00B55B3D" w:rsidP="00B55B3D">
            <w:pPr>
              <w:keepNext/>
              <w:keepLines/>
              <w:spacing w:after="0" w:line="240" w:lineRule="auto"/>
              <w:jc w:val="both"/>
              <w:rPr>
                <w:rFonts w:ascii="Arial" w:hAnsi="Arial" w:cs="Arial"/>
                <w:sz w:val="14"/>
                <w:szCs w:val="14"/>
              </w:rPr>
            </w:pPr>
            <w:r w:rsidRPr="00911837">
              <w:rPr>
                <w:rFonts w:ascii="Arial" w:hAnsi="Arial" w:cs="Arial"/>
                <w:color w:val="000000"/>
                <w:sz w:val="14"/>
                <w:szCs w:val="14"/>
              </w:rPr>
              <w:t>201</w:t>
            </w:r>
            <w:r w:rsidR="00DD2910">
              <w:rPr>
                <w:rFonts w:ascii="Arial" w:hAnsi="Arial" w:cs="Arial"/>
                <w:color w:val="000000"/>
                <w:sz w:val="14"/>
                <w:szCs w:val="14"/>
              </w:rPr>
              <w:t>8</w:t>
            </w:r>
          </w:p>
        </w:tc>
        <w:tc>
          <w:tcPr>
            <w:tcW w:w="1826" w:type="dxa"/>
            <w:gridSpan w:val="2"/>
            <w:shd w:val="clear" w:color="auto" w:fill="auto"/>
            <w:vAlign w:val="bottom"/>
          </w:tcPr>
          <w:p w:rsidR="00B55B3D" w:rsidRPr="00911837" w:rsidRDefault="00DD2910" w:rsidP="00B55B3D">
            <w:pPr>
              <w:keepLines/>
              <w:spacing w:after="0" w:line="240" w:lineRule="auto"/>
              <w:jc w:val="right"/>
              <w:rPr>
                <w:rFonts w:ascii="Arial" w:hAnsi="Arial" w:cs="Arial"/>
                <w:sz w:val="14"/>
                <w:szCs w:val="14"/>
              </w:rPr>
            </w:pPr>
            <w:r>
              <w:rPr>
                <w:rFonts w:ascii="Arial" w:hAnsi="Arial" w:cs="Arial"/>
                <w:color w:val="000000"/>
                <w:sz w:val="14"/>
                <w:szCs w:val="14"/>
              </w:rPr>
              <w:t>169</w:t>
            </w:r>
          </w:p>
        </w:tc>
        <w:tc>
          <w:tcPr>
            <w:tcW w:w="94" w:type="dxa"/>
            <w:shd w:val="clear" w:color="auto" w:fill="auto"/>
            <w:vAlign w:val="bottom"/>
          </w:tcPr>
          <w:p w:rsidR="00B55B3D" w:rsidRPr="000E0769" w:rsidRDefault="00B55B3D" w:rsidP="00B55B3D">
            <w:pPr>
              <w:spacing w:after="0" w:line="240" w:lineRule="auto"/>
              <w:rPr>
                <w:rFonts w:ascii="Arial" w:hAnsi="Arial" w:cs="Arial"/>
                <w:sz w:val="14"/>
                <w:szCs w:val="14"/>
              </w:rPr>
            </w:pPr>
          </w:p>
        </w:tc>
        <w:tc>
          <w:tcPr>
            <w:tcW w:w="300" w:type="dxa"/>
            <w:shd w:val="clear" w:color="auto" w:fill="auto"/>
            <w:vAlign w:val="bottom"/>
          </w:tcPr>
          <w:p w:rsidR="00B55B3D" w:rsidRPr="000E0769" w:rsidRDefault="00B55B3D" w:rsidP="00B55B3D">
            <w:pPr>
              <w:spacing w:after="0" w:line="240" w:lineRule="auto"/>
              <w:rPr>
                <w:rFonts w:ascii="Arial" w:hAnsi="Arial" w:cs="Arial"/>
                <w:sz w:val="14"/>
                <w:szCs w:val="14"/>
                <w:highlight w:val="yellow"/>
              </w:rPr>
            </w:pPr>
          </w:p>
        </w:tc>
        <w:tc>
          <w:tcPr>
            <w:tcW w:w="1646" w:type="dxa"/>
            <w:gridSpan w:val="2"/>
            <w:shd w:val="clear" w:color="auto" w:fill="auto"/>
            <w:vAlign w:val="bottom"/>
          </w:tcPr>
          <w:p w:rsidR="00B55B3D" w:rsidRPr="00F451BB" w:rsidRDefault="00F451BB" w:rsidP="00B55B3D">
            <w:pPr>
              <w:keepLines/>
              <w:spacing w:after="0" w:line="240" w:lineRule="auto"/>
              <w:jc w:val="right"/>
              <w:rPr>
                <w:rFonts w:ascii="Arial" w:hAnsi="Arial" w:cs="Arial"/>
                <w:sz w:val="14"/>
                <w:szCs w:val="14"/>
              </w:rPr>
            </w:pPr>
            <w:r w:rsidRPr="00F451BB">
              <w:rPr>
                <w:rFonts w:ascii="Arial" w:hAnsi="Arial" w:cs="Arial"/>
                <w:color w:val="000000"/>
                <w:sz w:val="14"/>
                <w:szCs w:val="14"/>
              </w:rPr>
              <w:t>12</w:t>
            </w:r>
          </w:p>
        </w:tc>
        <w:tc>
          <w:tcPr>
            <w:tcW w:w="94" w:type="dxa"/>
            <w:shd w:val="clear" w:color="auto" w:fill="auto"/>
            <w:vAlign w:val="bottom"/>
          </w:tcPr>
          <w:p w:rsidR="00B55B3D" w:rsidRPr="00F451BB" w:rsidRDefault="00B55B3D" w:rsidP="00B55B3D">
            <w:pPr>
              <w:spacing w:after="0" w:line="240" w:lineRule="auto"/>
              <w:rPr>
                <w:rFonts w:ascii="Arial" w:hAnsi="Arial" w:cs="Arial"/>
                <w:sz w:val="14"/>
                <w:szCs w:val="14"/>
              </w:rPr>
            </w:pPr>
          </w:p>
        </w:tc>
        <w:tc>
          <w:tcPr>
            <w:tcW w:w="280" w:type="dxa"/>
            <w:shd w:val="clear" w:color="auto" w:fill="auto"/>
            <w:vAlign w:val="bottom"/>
          </w:tcPr>
          <w:p w:rsidR="00B55B3D" w:rsidRPr="00F451BB" w:rsidRDefault="00B55B3D" w:rsidP="00B55B3D">
            <w:pPr>
              <w:spacing w:after="0" w:line="240" w:lineRule="auto"/>
              <w:rPr>
                <w:rFonts w:ascii="Arial" w:hAnsi="Arial" w:cs="Arial"/>
                <w:sz w:val="14"/>
                <w:szCs w:val="14"/>
              </w:rPr>
            </w:pPr>
          </w:p>
        </w:tc>
        <w:tc>
          <w:tcPr>
            <w:tcW w:w="1206" w:type="dxa"/>
            <w:gridSpan w:val="2"/>
            <w:shd w:val="clear" w:color="auto" w:fill="auto"/>
            <w:vAlign w:val="bottom"/>
          </w:tcPr>
          <w:p w:rsidR="00B55B3D" w:rsidRPr="00F451BB" w:rsidRDefault="00F451BB" w:rsidP="00B55B3D">
            <w:pPr>
              <w:keepLines/>
              <w:spacing w:after="0" w:line="240" w:lineRule="auto"/>
              <w:jc w:val="right"/>
              <w:rPr>
                <w:rFonts w:ascii="Arial" w:hAnsi="Arial" w:cs="Arial"/>
                <w:sz w:val="14"/>
                <w:szCs w:val="14"/>
              </w:rPr>
            </w:pPr>
            <w:r w:rsidRPr="00F451BB">
              <w:rPr>
                <w:rFonts w:ascii="Arial" w:hAnsi="Arial" w:cs="Arial"/>
                <w:color w:val="000000"/>
                <w:sz w:val="14"/>
                <w:szCs w:val="14"/>
              </w:rPr>
              <w:t>181</w:t>
            </w:r>
          </w:p>
        </w:tc>
        <w:tc>
          <w:tcPr>
            <w:tcW w:w="94" w:type="dxa"/>
            <w:shd w:val="clear" w:color="auto" w:fill="auto"/>
            <w:vAlign w:val="bottom"/>
          </w:tcPr>
          <w:p w:rsidR="00B55B3D" w:rsidRPr="000E0769" w:rsidRDefault="00B55B3D" w:rsidP="00B55B3D">
            <w:pPr>
              <w:spacing w:after="0" w:line="240" w:lineRule="auto"/>
              <w:rPr>
                <w:rFonts w:ascii="Arial" w:hAnsi="Arial" w:cs="Arial"/>
                <w:sz w:val="14"/>
                <w:szCs w:val="14"/>
              </w:rPr>
            </w:pPr>
          </w:p>
        </w:tc>
      </w:tr>
      <w:tr w:rsidR="00B55B3D" w:rsidRPr="000E0769" w:rsidTr="00492643">
        <w:trPr>
          <w:cantSplit/>
          <w:trHeight w:val="300"/>
          <w:jc w:val="center"/>
        </w:trPr>
        <w:tc>
          <w:tcPr>
            <w:tcW w:w="2003" w:type="dxa"/>
            <w:shd w:val="clear" w:color="auto" w:fill="auto"/>
            <w:vAlign w:val="bottom"/>
          </w:tcPr>
          <w:p w:rsidR="00B55B3D" w:rsidRPr="00911837" w:rsidRDefault="00B55B3D" w:rsidP="00B55B3D">
            <w:pPr>
              <w:keepNext/>
              <w:keepLines/>
              <w:spacing w:after="0" w:line="240" w:lineRule="auto"/>
              <w:jc w:val="both"/>
              <w:rPr>
                <w:rFonts w:ascii="Arial" w:hAnsi="Arial" w:cs="Arial"/>
                <w:sz w:val="14"/>
                <w:szCs w:val="14"/>
              </w:rPr>
            </w:pPr>
            <w:r w:rsidRPr="00911837">
              <w:rPr>
                <w:rFonts w:ascii="Arial" w:hAnsi="Arial" w:cs="Arial"/>
                <w:color w:val="000000"/>
                <w:sz w:val="14"/>
                <w:szCs w:val="14"/>
              </w:rPr>
              <w:t>201</w:t>
            </w:r>
            <w:r w:rsidR="00DD2910">
              <w:rPr>
                <w:rFonts w:ascii="Arial" w:hAnsi="Arial" w:cs="Arial"/>
                <w:color w:val="000000"/>
                <w:sz w:val="14"/>
                <w:szCs w:val="14"/>
              </w:rPr>
              <w:t>9</w:t>
            </w:r>
          </w:p>
        </w:tc>
        <w:tc>
          <w:tcPr>
            <w:tcW w:w="1826" w:type="dxa"/>
            <w:gridSpan w:val="2"/>
            <w:shd w:val="clear" w:color="auto" w:fill="auto"/>
            <w:vAlign w:val="bottom"/>
          </w:tcPr>
          <w:p w:rsidR="00B55B3D" w:rsidRPr="00911837" w:rsidRDefault="00DD2910" w:rsidP="00B55B3D">
            <w:pPr>
              <w:keepLines/>
              <w:spacing w:after="0" w:line="240" w:lineRule="auto"/>
              <w:jc w:val="right"/>
              <w:rPr>
                <w:rFonts w:ascii="Arial" w:hAnsi="Arial" w:cs="Arial"/>
                <w:sz w:val="14"/>
                <w:szCs w:val="14"/>
              </w:rPr>
            </w:pPr>
            <w:r>
              <w:rPr>
                <w:rFonts w:ascii="Arial" w:hAnsi="Arial" w:cs="Arial"/>
                <w:color w:val="000000"/>
                <w:sz w:val="14"/>
                <w:szCs w:val="14"/>
              </w:rPr>
              <w:t>159</w:t>
            </w:r>
          </w:p>
        </w:tc>
        <w:tc>
          <w:tcPr>
            <w:tcW w:w="94" w:type="dxa"/>
            <w:shd w:val="clear" w:color="auto" w:fill="auto"/>
            <w:vAlign w:val="bottom"/>
          </w:tcPr>
          <w:p w:rsidR="00B55B3D" w:rsidRPr="000E0769" w:rsidRDefault="00B55B3D" w:rsidP="00B55B3D">
            <w:pPr>
              <w:spacing w:after="0" w:line="240" w:lineRule="auto"/>
              <w:rPr>
                <w:rFonts w:ascii="Arial" w:hAnsi="Arial" w:cs="Arial"/>
                <w:sz w:val="14"/>
                <w:szCs w:val="14"/>
              </w:rPr>
            </w:pPr>
          </w:p>
        </w:tc>
        <w:tc>
          <w:tcPr>
            <w:tcW w:w="300" w:type="dxa"/>
            <w:shd w:val="clear" w:color="auto" w:fill="auto"/>
            <w:vAlign w:val="bottom"/>
          </w:tcPr>
          <w:p w:rsidR="00B55B3D" w:rsidRPr="000E0769" w:rsidRDefault="00B55B3D" w:rsidP="00B55B3D">
            <w:pPr>
              <w:spacing w:after="0" w:line="240" w:lineRule="auto"/>
              <w:rPr>
                <w:rFonts w:ascii="Arial" w:hAnsi="Arial" w:cs="Arial"/>
                <w:sz w:val="14"/>
                <w:szCs w:val="14"/>
                <w:highlight w:val="yellow"/>
              </w:rPr>
            </w:pPr>
          </w:p>
        </w:tc>
        <w:tc>
          <w:tcPr>
            <w:tcW w:w="1646" w:type="dxa"/>
            <w:gridSpan w:val="2"/>
            <w:shd w:val="clear" w:color="auto" w:fill="auto"/>
            <w:vAlign w:val="bottom"/>
          </w:tcPr>
          <w:p w:rsidR="00B55B3D" w:rsidRPr="00F451BB" w:rsidRDefault="00F451BB" w:rsidP="00B55B3D">
            <w:pPr>
              <w:keepLines/>
              <w:spacing w:after="0" w:line="240" w:lineRule="auto"/>
              <w:jc w:val="right"/>
              <w:rPr>
                <w:rFonts w:ascii="Arial" w:hAnsi="Arial" w:cs="Arial"/>
                <w:sz w:val="14"/>
                <w:szCs w:val="14"/>
              </w:rPr>
            </w:pPr>
            <w:r w:rsidRPr="00F451BB">
              <w:rPr>
                <w:rFonts w:ascii="Arial" w:hAnsi="Arial" w:cs="Arial"/>
                <w:color w:val="000000"/>
                <w:sz w:val="14"/>
                <w:szCs w:val="14"/>
              </w:rPr>
              <w:t>11</w:t>
            </w:r>
          </w:p>
        </w:tc>
        <w:tc>
          <w:tcPr>
            <w:tcW w:w="94" w:type="dxa"/>
            <w:shd w:val="clear" w:color="auto" w:fill="auto"/>
            <w:vAlign w:val="bottom"/>
          </w:tcPr>
          <w:p w:rsidR="00B55B3D" w:rsidRPr="00F451BB" w:rsidRDefault="00B55B3D" w:rsidP="00B55B3D">
            <w:pPr>
              <w:spacing w:after="0" w:line="240" w:lineRule="auto"/>
              <w:rPr>
                <w:rFonts w:ascii="Arial" w:hAnsi="Arial" w:cs="Arial"/>
                <w:sz w:val="14"/>
                <w:szCs w:val="14"/>
              </w:rPr>
            </w:pPr>
          </w:p>
        </w:tc>
        <w:tc>
          <w:tcPr>
            <w:tcW w:w="280" w:type="dxa"/>
            <w:shd w:val="clear" w:color="auto" w:fill="auto"/>
            <w:vAlign w:val="bottom"/>
          </w:tcPr>
          <w:p w:rsidR="00B55B3D" w:rsidRPr="00F451BB" w:rsidRDefault="00B55B3D" w:rsidP="00B55B3D">
            <w:pPr>
              <w:spacing w:after="0" w:line="240" w:lineRule="auto"/>
              <w:rPr>
                <w:rFonts w:ascii="Arial" w:hAnsi="Arial" w:cs="Arial"/>
                <w:sz w:val="14"/>
                <w:szCs w:val="14"/>
              </w:rPr>
            </w:pPr>
          </w:p>
        </w:tc>
        <w:tc>
          <w:tcPr>
            <w:tcW w:w="1206" w:type="dxa"/>
            <w:gridSpan w:val="2"/>
            <w:shd w:val="clear" w:color="auto" w:fill="auto"/>
            <w:vAlign w:val="bottom"/>
          </w:tcPr>
          <w:p w:rsidR="00B55B3D" w:rsidRPr="00F451BB" w:rsidRDefault="00F451BB" w:rsidP="00B55B3D">
            <w:pPr>
              <w:keepLines/>
              <w:spacing w:after="0" w:line="240" w:lineRule="auto"/>
              <w:jc w:val="right"/>
              <w:rPr>
                <w:rFonts w:ascii="Arial" w:hAnsi="Arial" w:cs="Arial"/>
                <w:sz w:val="14"/>
                <w:szCs w:val="14"/>
              </w:rPr>
            </w:pPr>
            <w:r w:rsidRPr="00F451BB">
              <w:rPr>
                <w:rFonts w:ascii="Arial" w:hAnsi="Arial" w:cs="Arial"/>
                <w:color w:val="000000"/>
                <w:sz w:val="14"/>
                <w:szCs w:val="14"/>
              </w:rPr>
              <w:t>170</w:t>
            </w:r>
          </w:p>
        </w:tc>
        <w:tc>
          <w:tcPr>
            <w:tcW w:w="94" w:type="dxa"/>
            <w:shd w:val="clear" w:color="auto" w:fill="auto"/>
            <w:vAlign w:val="bottom"/>
          </w:tcPr>
          <w:p w:rsidR="00B55B3D" w:rsidRPr="000E0769" w:rsidRDefault="00B55B3D" w:rsidP="00B55B3D">
            <w:pPr>
              <w:spacing w:after="0" w:line="240" w:lineRule="auto"/>
              <w:rPr>
                <w:rFonts w:ascii="Arial" w:hAnsi="Arial" w:cs="Arial"/>
                <w:sz w:val="14"/>
                <w:szCs w:val="14"/>
              </w:rPr>
            </w:pPr>
          </w:p>
        </w:tc>
      </w:tr>
      <w:tr w:rsidR="00B55B3D" w:rsidRPr="000E0769" w:rsidTr="00492643">
        <w:trPr>
          <w:cantSplit/>
          <w:trHeight w:val="300"/>
          <w:jc w:val="center"/>
        </w:trPr>
        <w:tc>
          <w:tcPr>
            <w:tcW w:w="2003" w:type="dxa"/>
            <w:shd w:val="clear" w:color="auto" w:fill="auto"/>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Thereafter</w:t>
            </w:r>
          </w:p>
        </w:tc>
        <w:tc>
          <w:tcPr>
            <w:tcW w:w="1826" w:type="dxa"/>
            <w:gridSpan w:val="2"/>
            <w:tcBorders>
              <w:bottom w:val="single" w:sz="6" w:space="0" w:color="auto"/>
            </w:tcBorders>
            <w:shd w:val="clear" w:color="auto" w:fill="auto"/>
            <w:vAlign w:val="bottom"/>
          </w:tcPr>
          <w:p w:rsidR="00B55B3D" w:rsidRPr="00911837" w:rsidRDefault="00DD2910" w:rsidP="00B55B3D">
            <w:pPr>
              <w:keepLines/>
              <w:spacing w:after="0" w:line="240" w:lineRule="auto"/>
              <w:jc w:val="right"/>
              <w:rPr>
                <w:rFonts w:ascii="Arial" w:hAnsi="Arial" w:cs="Arial"/>
                <w:sz w:val="14"/>
                <w:szCs w:val="14"/>
              </w:rPr>
            </w:pPr>
            <w:r>
              <w:rPr>
                <w:rFonts w:ascii="Arial" w:hAnsi="Arial" w:cs="Arial"/>
                <w:color w:val="000000"/>
                <w:sz w:val="14"/>
                <w:szCs w:val="14"/>
              </w:rPr>
              <w:t>1,203</w:t>
            </w:r>
          </w:p>
        </w:tc>
        <w:tc>
          <w:tcPr>
            <w:tcW w:w="94" w:type="dxa"/>
            <w:tcBorders>
              <w:bottom w:val="single" w:sz="6" w:space="0" w:color="auto"/>
            </w:tcBorders>
            <w:shd w:val="clear" w:color="auto" w:fill="auto"/>
            <w:vAlign w:val="bottom"/>
          </w:tcPr>
          <w:p w:rsidR="00B55B3D" w:rsidRPr="00911837" w:rsidRDefault="00B55B3D" w:rsidP="00B55B3D">
            <w:pPr>
              <w:spacing w:after="0" w:line="240" w:lineRule="auto"/>
              <w:rPr>
                <w:rFonts w:ascii="Arial" w:hAnsi="Arial" w:cs="Arial"/>
                <w:sz w:val="14"/>
                <w:szCs w:val="14"/>
              </w:rPr>
            </w:pPr>
          </w:p>
        </w:tc>
        <w:tc>
          <w:tcPr>
            <w:tcW w:w="300" w:type="dxa"/>
            <w:tcBorders>
              <w:bottom w:val="single" w:sz="6" w:space="0" w:color="auto"/>
            </w:tcBorders>
            <w:shd w:val="clear" w:color="auto" w:fill="auto"/>
            <w:vAlign w:val="bottom"/>
          </w:tcPr>
          <w:p w:rsidR="00B55B3D" w:rsidRPr="000E0769" w:rsidRDefault="00B55B3D" w:rsidP="00B55B3D">
            <w:pPr>
              <w:spacing w:after="0" w:line="240" w:lineRule="auto"/>
              <w:rPr>
                <w:rFonts w:ascii="Arial" w:hAnsi="Arial" w:cs="Arial"/>
                <w:sz w:val="14"/>
                <w:szCs w:val="14"/>
                <w:highlight w:val="yellow"/>
              </w:rPr>
            </w:pPr>
          </w:p>
        </w:tc>
        <w:tc>
          <w:tcPr>
            <w:tcW w:w="1646" w:type="dxa"/>
            <w:gridSpan w:val="2"/>
            <w:tcBorders>
              <w:bottom w:val="single" w:sz="6" w:space="0" w:color="auto"/>
            </w:tcBorders>
            <w:shd w:val="clear" w:color="auto" w:fill="auto"/>
            <w:vAlign w:val="bottom"/>
          </w:tcPr>
          <w:p w:rsidR="00B55B3D" w:rsidRPr="00F451BB" w:rsidRDefault="00F451BB" w:rsidP="00B55B3D">
            <w:pPr>
              <w:keepLines/>
              <w:spacing w:after="0" w:line="240" w:lineRule="auto"/>
              <w:jc w:val="right"/>
              <w:rPr>
                <w:rFonts w:ascii="Arial" w:hAnsi="Arial" w:cs="Arial"/>
                <w:sz w:val="14"/>
                <w:szCs w:val="14"/>
              </w:rPr>
            </w:pPr>
            <w:r w:rsidRPr="00F451BB">
              <w:rPr>
                <w:rFonts w:ascii="Arial" w:hAnsi="Arial" w:cs="Arial"/>
                <w:color w:val="000000"/>
                <w:sz w:val="14"/>
                <w:szCs w:val="14"/>
              </w:rPr>
              <w:t>69</w:t>
            </w:r>
          </w:p>
        </w:tc>
        <w:tc>
          <w:tcPr>
            <w:tcW w:w="94" w:type="dxa"/>
            <w:tcBorders>
              <w:bottom w:val="single" w:sz="6" w:space="0" w:color="auto"/>
            </w:tcBorders>
            <w:shd w:val="clear" w:color="auto" w:fill="auto"/>
            <w:vAlign w:val="bottom"/>
          </w:tcPr>
          <w:p w:rsidR="00B55B3D" w:rsidRPr="00F451BB" w:rsidRDefault="00B55B3D" w:rsidP="00B55B3D">
            <w:pPr>
              <w:spacing w:after="0" w:line="240" w:lineRule="auto"/>
              <w:rPr>
                <w:rFonts w:ascii="Arial" w:hAnsi="Arial" w:cs="Arial"/>
                <w:sz w:val="14"/>
                <w:szCs w:val="14"/>
              </w:rPr>
            </w:pPr>
          </w:p>
        </w:tc>
        <w:tc>
          <w:tcPr>
            <w:tcW w:w="280" w:type="dxa"/>
            <w:tcBorders>
              <w:bottom w:val="single" w:sz="6" w:space="0" w:color="auto"/>
            </w:tcBorders>
            <w:shd w:val="clear" w:color="auto" w:fill="auto"/>
            <w:vAlign w:val="bottom"/>
          </w:tcPr>
          <w:p w:rsidR="00B55B3D" w:rsidRPr="00F451BB" w:rsidRDefault="00B55B3D" w:rsidP="00B55B3D">
            <w:pPr>
              <w:spacing w:after="0" w:line="240" w:lineRule="auto"/>
              <w:rPr>
                <w:rFonts w:ascii="Arial" w:hAnsi="Arial" w:cs="Arial"/>
                <w:sz w:val="14"/>
                <w:szCs w:val="14"/>
              </w:rPr>
            </w:pPr>
          </w:p>
        </w:tc>
        <w:tc>
          <w:tcPr>
            <w:tcW w:w="1206" w:type="dxa"/>
            <w:gridSpan w:val="2"/>
            <w:tcBorders>
              <w:bottom w:val="single" w:sz="6" w:space="0" w:color="auto"/>
            </w:tcBorders>
            <w:shd w:val="clear" w:color="auto" w:fill="auto"/>
            <w:vAlign w:val="bottom"/>
          </w:tcPr>
          <w:p w:rsidR="00B55B3D" w:rsidRPr="00F451BB" w:rsidRDefault="00F451BB" w:rsidP="00B55B3D">
            <w:pPr>
              <w:keepLines/>
              <w:spacing w:after="0" w:line="240" w:lineRule="auto"/>
              <w:jc w:val="right"/>
              <w:rPr>
                <w:rFonts w:ascii="Arial" w:hAnsi="Arial" w:cs="Arial"/>
                <w:sz w:val="14"/>
                <w:szCs w:val="14"/>
              </w:rPr>
            </w:pPr>
            <w:r w:rsidRPr="00F451BB">
              <w:rPr>
                <w:rFonts w:ascii="Arial" w:hAnsi="Arial" w:cs="Arial"/>
                <w:color w:val="000000"/>
                <w:sz w:val="14"/>
                <w:szCs w:val="14"/>
              </w:rPr>
              <w:t>1,272</w:t>
            </w:r>
          </w:p>
        </w:tc>
        <w:tc>
          <w:tcPr>
            <w:tcW w:w="94" w:type="dxa"/>
            <w:tcBorders>
              <w:bottom w:val="single" w:sz="6" w:space="0" w:color="auto"/>
            </w:tcBorders>
            <w:shd w:val="clear" w:color="auto" w:fill="auto"/>
            <w:vAlign w:val="bottom"/>
          </w:tcPr>
          <w:p w:rsidR="00B55B3D" w:rsidRPr="000E0769" w:rsidRDefault="00B55B3D" w:rsidP="00B55B3D">
            <w:pPr>
              <w:spacing w:after="0" w:line="240" w:lineRule="auto"/>
              <w:rPr>
                <w:rFonts w:ascii="Arial" w:hAnsi="Arial" w:cs="Arial"/>
                <w:sz w:val="14"/>
                <w:szCs w:val="14"/>
              </w:rPr>
            </w:pPr>
          </w:p>
        </w:tc>
      </w:tr>
      <w:tr w:rsidR="00B55B3D" w:rsidRPr="000E0769" w:rsidTr="00492643">
        <w:trPr>
          <w:cantSplit/>
          <w:trHeight w:val="300"/>
          <w:jc w:val="center"/>
        </w:trPr>
        <w:tc>
          <w:tcPr>
            <w:tcW w:w="2003" w:type="dxa"/>
            <w:shd w:val="clear" w:color="auto" w:fill="auto"/>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color w:val="000000"/>
                <w:sz w:val="14"/>
                <w:szCs w:val="14"/>
              </w:rPr>
              <w:t>Total</w:t>
            </w:r>
          </w:p>
        </w:tc>
        <w:tc>
          <w:tcPr>
            <w:tcW w:w="134" w:type="dxa"/>
            <w:tcBorders>
              <w:top w:val="single" w:sz="6" w:space="0" w:color="auto"/>
              <w:bottom w:val="double" w:sz="6" w:space="0" w:color="000000"/>
            </w:tcBorders>
            <w:shd w:val="clear" w:color="auto" w:fill="auto"/>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color w:val="000000"/>
                <w:sz w:val="14"/>
                <w:szCs w:val="14"/>
              </w:rPr>
              <w:t>$</w:t>
            </w:r>
          </w:p>
        </w:tc>
        <w:tc>
          <w:tcPr>
            <w:tcW w:w="1692" w:type="dxa"/>
            <w:tcBorders>
              <w:top w:val="single" w:sz="6" w:space="0" w:color="auto"/>
              <w:bottom w:val="double" w:sz="6" w:space="0" w:color="000000"/>
            </w:tcBorders>
            <w:shd w:val="clear" w:color="auto" w:fill="auto"/>
            <w:vAlign w:val="bottom"/>
          </w:tcPr>
          <w:p w:rsidR="00B55B3D" w:rsidRPr="00911837" w:rsidRDefault="00DD2910" w:rsidP="00B55B3D">
            <w:pPr>
              <w:keepLines/>
              <w:spacing w:after="0" w:line="240" w:lineRule="auto"/>
              <w:jc w:val="right"/>
              <w:rPr>
                <w:rFonts w:ascii="Arial" w:hAnsi="Arial" w:cs="Arial"/>
                <w:sz w:val="14"/>
                <w:szCs w:val="14"/>
                <w:highlight w:val="yellow"/>
              </w:rPr>
            </w:pPr>
            <w:r>
              <w:rPr>
                <w:rFonts w:ascii="Arial" w:hAnsi="Arial" w:cs="Arial"/>
                <w:color w:val="000000"/>
                <w:sz w:val="14"/>
                <w:szCs w:val="14"/>
              </w:rPr>
              <w:t>2,909</w:t>
            </w:r>
          </w:p>
        </w:tc>
        <w:tc>
          <w:tcPr>
            <w:tcW w:w="94" w:type="dxa"/>
            <w:tcBorders>
              <w:top w:val="single" w:sz="6" w:space="0" w:color="auto"/>
              <w:bottom w:val="double" w:sz="6" w:space="0" w:color="000000"/>
            </w:tcBorders>
            <w:shd w:val="clear" w:color="auto" w:fill="auto"/>
            <w:vAlign w:val="bottom"/>
          </w:tcPr>
          <w:p w:rsidR="00B55B3D" w:rsidRPr="000E0769" w:rsidRDefault="00B55B3D" w:rsidP="00B55B3D">
            <w:pPr>
              <w:spacing w:after="0" w:line="240" w:lineRule="auto"/>
              <w:rPr>
                <w:rFonts w:ascii="Arial" w:hAnsi="Arial" w:cs="Arial"/>
                <w:sz w:val="14"/>
                <w:szCs w:val="14"/>
                <w:highlight w:val="yellow"/>
              </w:rPr>
            </w:pPr>
          </w:p>
        </w:tc>
        <w:tc>
          <w:tcPr>
            <w:tcW w:w="300" w:type="dxa"/>
            <w:tcBorders>
              <w:top w:val="single" w:sz="6" w:space="0" w:color="auto"/>
              <w:bottom w:val="double" w:sz="6" w:space="0" w:color="000000"/>
            </w:tcBorders>
            <w:shd w:val="clear" w:color="auto" w:fill="auto"/>
            <w:vAlign w:val="bottom"/>
          </w:tcPr>
          <w:p w:rsidR="00B55B3D" w:rsidRPr="000E0769" w:rsidRDefault="00B55B3D" w:rsidP="00B55B3D">
            <w:pPr>
              <w:spacing w:after="0" w:line="240" w:lineRule="auto"/>
              <w:rPr>
                <w:rFonts w:ascii="Arial" w:hAnsi="Arial" w:cs="Arial"/>
                <w:sz w:val="14"/>
                <w:szCs w:val="14"/>
                <w:highlight w:val="yellow"/>
              </w:rPr>
            </w:pPr>
          </w:p>
        </w:tc>
        <w:tc>
          <w:tcPr>
            <w:tcW w:w="164" w:type="dxa"/>
            <w:tcBorders>
              <w:top w:val="single" w:sz="6" w:space="0" w:color="auto"/>
              <w:bottom w:val="double" w:sz="6" w:space="0" w:color="000000"/>
            </w:tcBorders>
            <w:shd w:val="clear" w:color="auto" w:fill="auto"/>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1482" w:type="dxa"/>
            <w:tcBorders>
              <w:top w:val="single" w:sz="6" w:space="0" w:color="auto"/>
              <w:bottom w:val="double" w:sz="6" w:space="0" w:color="000000"/>
            </w:tcBorders>
            <w:shd w:val="clear" w:color="auto" w:fill="auto"/>
            <w:vAlign w:val="bottom"/>
          </w:tcPr>
          <w:p w:rsidR="00B55B3D" w:rsidRPr="00F451BB" w:rsidRDefault="00F451BB" w:rsidP="00B55B3D">
            <w:pPr>
              <w:keepLines/>
              <w:spacing w:after="0" w:line="240" w:lineRule="auto"/>
              <w:jc w:val="right"/>
              <w:rPr>
                <w:rFonts w:ascii="Arial" w:hAnsi="Arial" w:cs="Arial"/>
                <w:sz w:val="14"/>
                <w:szCs w:val="14"/>
              </w:rPr>
            </w:pPr>
            <w:r w:rsidRPr="00F451BB">
              <w:rPr>
                <w:rFonts w:ascii="Arial" w:hAnsi="Arial" w:cs="Arial"/>
                <w:color w:val="000000"/>
                <w:sz w:val="14"/>
                <w:szCs w:val="14"/>
              </w:rPr>
              <w:t>324</w:t>
            </w:r>
          </w:p>
        </w:tc>
        <w:tc>
          <w:tcPr>
            <w:tcW w:w="94" w:type="dxa"/>
            <w:tcBorders>
              <w:top w:val="single" w:sz="6" w:space="0" w:color="auto"/>
              <w:bottom w:val="double" w:sz="6" w:space="0" w:color="000000"/>
            </w:tcBorders>
            <w:shd w:val="clear" w:color="auto" w:fill="auto"/>
            <w:vAlign w:val="bottom"/>
          </w:tcPr>
          <w:p w:rsidR="00B55B3D" w:rsidRPr="00F451BB" w:rsidRDefault="00B55B3D" w:rsidP="00B55B3D">
            <w:pPr>
              <w:spacing w:after="0" w:line="240" w:lineRule="auto"/>
              <w:rPr>
                <w:rFonts w:ascii="Arial" w:hAnsi="Arial" w:cs="Arial"/>
                <w:sz w:val="14"/>
                <w:szCs w:val="14"/>
              </w:rPr>
            </w:pPr>
          </w:p>
        </w:tc>
        <w:tc>
          <w:tcPr>
            <w:tcW w:w="280" w:type="dxa"/>
            <w:tcBorders>
              <w:top w:val="single" w:sz="6" w:space="0" w:color="auto"/>
              <w:bottom w:val="double" w:sz="6" w:space="0" w:color="000000"/>
            </w:tcBorders>
            <w:shd w:val="clear" w:color="auto" w:fill="auto"/>
            <w:vAlign w:val="bottom"/>
          </w:tcPr>
          <w:p w:rsidR="00B55B3D" w:rsidRPr="00F451BB" w:rsidRDefault="00B55B3D" w:rsidP="00B55B3D">
            <w:pPr>
              <w:spacing w:after="0" w:line="240" w:lineRule="auto"/>
              <w:rPr>
                <w:rFonts w:ascii="Arial" w:hAnsi="Arial" w:cs="Arial"/>
                <w:sz w:val="14"/>
                <w:szCs w:val="14"/>
              </w:rPr>
            </w:pPr>
          </w:p>
        </w:tc>
        <w:tc>
          <w:tcPr>
            <w:tcW w:w="214" w:type="dxa"/>
            <w:tcBorders>
              <w:top w:val="single" w:sz="6" w:space="0" w:color="auto"/>
              <w:bottom w:val="double" w:sz="6" w:space="0" w:color="000000"/>
            </w:tcBorders>
            <w:shd w:val="clear" w:color="auto" w:fill="auto"/>
            <w:vAlign w:val="bottom"/>
          </w:tcPr>
          <w:p w:rsidR="00B55B3D" w:rsidRPr="00F451BB" w:rsidRDefault="00B55B3D" w:rsidP="00B55B3D">
            <w:pPr>
              <w:keepLines/>
              <w:spacing w:after="0" w:line="240" w:lineRule="auto"/>
              <w:rPr>
                <w:rFonts w:ascii="Arial" w:hAnsi="Arial" w:cs="Arial"/>
                <w:sz w:val="14"/>
                <w:szCs w:val="14"/>
              </w:rPr>
            </w:pPr>
            <w:r w:rsidRPr="00F451BB">
              <w:rPr>
                <w:rFonts w:ascii="Arial" w:hAnsi="Arial" w:cs="Arial"/>
                <w:color w:val="000000"/>
                <w:sz w:val="14"/>
                <w:szCs w:val="14"/>
              </w:rPr>
              <w:t>$</w:t>
            </w:r>
          </w:p>
        </w:tc>
        <w:tc>
          <w:tcPr>
            <w:tcW w:w="992" w:type="dxa"/>
            <w:tcBorders>
              <w:top w:val="single" w:sz="6" w:space="0" w:color="auto"/>
              <w:bottom w:val="double" w:sz="6" w:space="0" w:color="000000"/>
            </w:tcBorders>
            <w:shd w:val="clear" w:color="auto" w:fill="auto"/>
            <w:vAlign w:val="bottom"/>
          </w:tcPr>
          <w:p w:rsidR="00B55B3D" w:rsidRPr="00F451BB" w:rsidRDefault="00F451BB" w:rsidP="00B55B3D">
            <w:pPr>
              <w:keepLines/>
              <w:spacing w:after="0" w:line="240" w:lineRule="auto"/>
              <w:jc w:val="right"/>
              <w:rPr>
                <w:rFonts w:ascii="Arial" w:hAnsi="Arial" w:cs="Arial"/>
                <w:sz w:val="14"/>
                <w:szCs w:val="14"/>
              </w:rPr>
            </w:pPr>
            <w:r w:rsidRPr="00F451BB">
              <w:rPr>
                <w:rFonts w:ascii="Arial" w:hAnsi="Arial" w:cs="Arial"/>
                <w:color w:val="000000"/>
                <w:sz w:val="14"/>
                <w:szCs w:val="14"/>
              </w:rPr>
              <w:t>3,233</w:t>
            </w:r>
          </w:p>
        </w:tc>
        <w:tc>
          <w:tcPr>
            <w:tcW w:w="94" w:type="dxa"/>
            <w:tcBorders>
              <w:top w:val="single" w:sz="6" w:space="0" w:color="auto"/>
              <w:bottom w:val="double" w:sz="6" w:space="0" w:color="000000"/>
            </w:tcBorders>
            <w:shd w:val="clear" w:color="auto" w:fill="auto"/>
            <w:vAlign w:val="bottom"/>
          </w:tcPr>
          <w:p w:rsidR="00B55B3D" w:rsidRPr="000E0769" w:rsidRDefault="00B55B3D" w:rsidP="00B55B3D">
            <w:pPr>
              <w:spacing w:after="0" w:line="240" w:lineRule="auto"/>
              <w:rPr>
                <w:rFonts w:ascii="Arial" w:hAnsi="Arial" w:cs="Arial"/>
                <w:sz w:val="14"/>
                <w:szCs w:val="14"/>
              </w:rPr>
            </w:pPr>
          </w:p>
        </w:tc>
      </w:tr>
    </w:tbl>
    <w:p w:rsidR="00B55B3D" w:rsidRPr="00911837" w:rsidRDefault="00B55B3D" w:rsidP="00B55B3D">
      <w:pPr>
        <w:spacing w:after="0" w:line="240" w:lineRule="auto"/>
        <w:rPr>
          <w:rFonts w:ascii="Arial" w:hAnsi="Arial" w:cs="Arial"/>
          <w:color w:val="000000"/>
          <w:sz w:val="14"/>
          <w:szCs w:val="14"/>
        </w:rPr>
      </w:pPr>
      <w:bookmarkStart w:id="134" w:name="DAC4CD678CF7DAA2BB2464E8D3B8C023"/>
    </w:p>
    <w:p w:rsidR="00B55B3D" w:rsidRPr="00911837" w:rsidRDefault="00B55B3D" w:rsidP="00B55B3D">
      <w:pPr>
        <w:spacing w:after="0" w:line="240" w:lineRule="auto"/>
        <w:jc w:val="both"/>
        <w:rPr>
          <w:rFonts w:ascii="Arial" w:hAnsi="Arial" w:cs="Arial"/>
          <w:sz w:val="14"/>
          <w:szCs w:val="14"/>
        </w:rPr>
      </w:pPr>
      <w:bookmarkStart w:id="135" w:name="60A7C4AA553FC9F62FF35F91B0AC2C87"/>
      <w:bookmarkEnd w:id="134"/>
      <w:r w:rsidRPr="00911837">
        <w:rPr>
          <w:rFonts w:ascii="Arial" w:hAnsi="Arial" w:cs="Arial"/>
          <w:b/>
          <w:i/>
          <w:color w:val="000000"/>
          <w:sz w:val="14"/>
          <w:szCs w:val="14"/>
        </w:rPr>
        <w:t>Insurance</w:t>
      </w:r>
    </w:p>
    <w:bookmarkEnd w:id="135"/>
    <w:p w:rsidR="00B55B3D" w:rsidRPr="00911837" w:rsidRDefault="00B55B3D" w:rsidP="00B55B3D">
      <w:pPr>
        <w:spacing w:after="0" w:line="240" w:lineRule="auto"/>
        <w:jc w:val="both"/>
        <w:rPr>
          <w:rFonts w:ascii="Arial" w:hAnsi="Arial" w:cs="Arial"/>
          <w:sz w:val="14"/>
          <w:szCs w:val="14"/>
        </w:rPr>
      </w:pPr>
      <w:r w:rsidRPr="00911837">
        <w:rPr>
          <w:rFonts w:ascii="Arial" w:hAnsi="Arial" w:cs="Arial"/>
          <w:color w:val="000000"/>
          <w:sz w:val="14"/>
          <w:szCs w:val="14"/>
        </w:rPr>
        <w:t xml:space="preserve"> </w:t>
      </w:r>
    </w:p>
    <w:p w:rsidR="00B55B3D" w:rsidRPr="000E0769" w:rsidRDefault="00B55B3D" w:rsidP="00940FE1">
      <w:pPr>
        <w:spacing w:after="0" w:line="240" w:lineRule="auto"/>
        <w:ind w:firstLine="720"/>
        <w:jc w:val="both"/>
        <w:rPr>
          <w:rFonts w:ascii="Arial" w:hAnsi="Arial" w:cs="Arial"/>
          <w:sz w:val="14"/>
          <w:szCs w:val="14"/>
        </w:rPr>
      </w:pPr>
      <w:bookmarkStart w:id="136" w:name="E21F7FE6D92937F061EF5F91B0ADDF70"/>
      <w:r w:rsidRPr="00911837">
        <w:rPr>
          <w:rFonts w:ascii="Arial" w:hAnsi="Arial" w:cs="Arial"/>
          <w:color w:val="000000"/>
          <w:sz w:val="14"/>
          <w:szCs w:val="14"/>
        </w:rPr>
        <w:t>The Respondent maintains numerous insurance programs with substantial limits for property damage (which includes business interruption) and third-party liability.  A certain amount of risk is retained by the Respondent on each of the liability and property program</w:t>
      </w:r>
      <w:r w:rsidRPr="00C83BEA">
        <w:rPr>
          <w:rFonts w:ascii="Arial" w:hAnsi="Arial" w:cs="Arial"/>
          <w:color w:val="000000"/>
          <w:sz w:val="14"/>
          <w:szCs w:val="14"/>
        </w:rPr>
        <w:t xml:space="preserve">s.  The </w:t>
      </w:r>
      <w:r w:rsidRPr="00911837">
        <w:rPr>
          <w:rFonts w:ascii="Arial" w:hAnsi="Arial" w:cs="Arial"/>
          <w:color w:val="000000"/>
          <w:sz w:val="14"/>
          <w:szCs w:val="14"/>
        </w:rPr>
        <w:t xml:space="preserve">Respondent </w:t>
      </w:r>
      <w:proofErr w:type="gramStart"/>
      <w:r w:rsidRPr="00911837">
        <w:rPr>
          <w:rFonts w:ascii="Arial" w:hAnsi="Arial" w:cs="Arial"/>
          <w:color w:val="000000"/>
          <w:sz w:val="14"/>
          <w:szCs w:val="14"/>
        </w:rPr>
        <w:t xml:space="preserve">has a </w:t>
      </w:r>
      <w:bookmarkStart w:id="137" w:name="6A335637F112BC955EF36F261C20F7B2"/>
      <w:r w:rsidRPr="00911837">
        <w:rPr>
          <w:rFonts w:ascii="Arial" w:hAnsi="Arial" w:cs="Arial"/>
          <w:color w:val="000000"/>
          <w:sz w:val="14"/>
          <w:szCs w:val="14"/>
        </w:rPr>
        <w:t>$</w:t>
      </w:r>
      <w:proofErr w:type="gramEnd"/>
      <w:r w:rsidRPr="00911837">
        <w:rPr>
          <w:rFonts w:ascii="Arial" w:hAnsi="Arial" w:cs="Arial"/>
          <w:color w:val="000000"/>
          <w:sz w:val="14"/>
          <w:szCs w:val="14"/>
        </w:rPr>
        <w:t>25 million</w:t>
      </w:r>
      <w:bookmarkEnd w:id="137"/>
      <w:r w:rsidRPr="00911837">
        <w:rPr>
          <w:rFonts w:ascii="Arial" w:hAnsi="Arial" w:cs="Arial"/>
          <w:color w:val="000000"/>
          <w:sz w:val="14"/>
          <w:szCs w:val="14"/>
        </w:rPr>
        <w:t xml:space="preserve"> retention per occurrence for the non-catastrophic property program (such as a derailment) and a </w:t>
      </w:r>
      <w:bookmarkStart w:id="138" w:name="5D40B16C75F90CF12DC06F26463CA66E"/>
      <w:r w:rsidRPr="00911837">
        <w:rPr>
          <w:rFonts w:ascii="Arial" w:hAnsi="Arial" w:cs="Arial"/>
          <w:color w:val="000000"/>
          <w:sz w:val="14"/>
          <w:szCs w:val="14"/>
        </w:rPr>
        <w:t>$50 million</w:t>
      </w:r>
      <w:bookmarkEnd w:id="138"/>
      <w:r w:rsidRPr="00911837">
        <w:rPr>
          <w:rFonts w:ascii="Arial" w:hAnsi="Arial" w:cs="Arial"/>
          <w:color w:val="000000"/>
          <w:sz w:val="14"/>
          <w:szCs w:val="14"/>
        </w:rPr>
        <w:t xml:space="preserve"> retention per occurrence for the liability and catastrophic property programs (such as hurricanes and fl</w:t>
      </w:r>
      <w:r w:rsidRPr="000E0769">
        <w:rPr>
          <w:rFonts w:ascii="Arial" w:hAnsi="Arial" w:cs="Arial"/>
          <w:color w:val="000000"/>
          <w:sz w:val="14"/>
          <w:szCs w:val="14"/>
        </w:rPr>
        <w:t>oods).</w:t>
      </w:r>
      <w:bookmarkStart w:id="139" w:name="FA7FDAEF9B5360DF39975F8DF3F5E918"/>
      <w:bookmarkEnd w:id="136"/>
      <w:r w:rsidR="00940FE1">
        <w:rPr>
          <w:rFonts w:ascii="Arial" w:hAnsi="Arial" w:cs="Arial"/>
          <w:sz w:val="14"/>
          <w:szCs w:val="14"/>
        </w:rPr>
        <w:t xml:space="preserve">  </w:t>
      </w:r>
      <w:r w:rsidRPr="000E0769">
        <w:rPr>
          <w:rFonts w:ascii="Arial" w:hAnsi="Arial" w:cs="Arial"/>
          <w:color w:val="000000"/>
          <w:sz w:val="14"/>
          <w:szCs w:val="14"/>
        </w:rPr>
        <w:t xml:space="preserve">While the </w:t>
      </w:r>
      <w:r w:rsidRPr="00911837">
        <w:rPr>
          <w:rFonts w:ascii="Arial" w:hAnsi="Arial" w:cs="Arial"/>
          <w:color w:val="000000"/>
          <w:sz w:val="14"/>
          <w:szCs w:val="14"/>
        </w:rPr>
        <w:t>Respondent’s current insurance coverage is adequate, future claims could exceed existing insurance coverage or insurance may not continue to be available at commercially reasonable rates. </w:t>
      </w:r>
    </w:p>
    <w:bookmarkEnd w:id="139"/>
    <w:p w:rsidR="00B55B3D" w:rsidRPr="000E0769" w:rsidRDefault="00B55B3D" w:rsidP="00B55B3D">
      <w:pPr>
        <w:spacing w:after="0" w:line="240" w:lineRule="auto"/>
        <w:jc w:val="both"/>
        <w:rPr>
          <w:rFonts w:ascii="Arial" w:hAnsi="Arial" w:cs="Arial"/>
          <w:color w:val="000000"/>
          <w:sz w:val="14"/>
          <w:szCs w:val="14"/>
        </w:rPr>
      </w:pPr>
    </w:p>
    <w:p w:rsidR="00B55B3D" w:rsidRPr="00911837" w:rsidRDefault="00B55B3D" w:rsidP="00B55B3D">
      <w:pPr>
        <w:spacing w:after="0" w:line="240" w:lineRule="auto"/>
        <w:jc w:val="both"/>
        <w:rPr>
          <w:rFonts w:ascii="Arial" w:hAnsi="Arial" w:cs="Arial"/>
          <w:b/>
          <w:i/>
          <w:color w:val="000000"/>
          <w:sz w:val="14"/>
          <w:szCs w:val="14"/>
        </w:rPr>
      </w:pPr>
      <w:r w:rsidRPr="00911837">
        <w:rPr>
          <w:rFonts w:ascii="Arial" w:hAnsi="Arial" w:cs="Arial"/>
          <w:b/>
          <w:i/>
          <w:color w:val="000000"/>
          <w:sz w:val="14"/>
          <w:szCs w:val="14"/>
        </w:rPr>
        <w:t>Collective Bargaining Agreements</w:t>
      </w:r>
    </w:p>
    <w:p w:rsidR="00B55B3D" w:rsidRPr="000E0769" w:rsidRDefault="00B55B3D" w:rsidP="00B55B3D">
      <w:pPr>
        <w:spacing w:after="0" w:line="240" w:lineRule="auto"/>
        <w:jc w:val="both"/>
        <w:rPr>
          <w:rFonts w:ascii="Arial" w:hAnsi="Arial" w:cs="Arial"/>
          <w:color w:val="000000"/>
          <w:sz w:val="14"/>
          <w:szCs w:val="14"/>
        </w:rPr>
      </w:pPr>
    </w:p>
    <w:p w:rsidR="00B55B3D" w:rsidRPr="000E0769" w:rsidRDefault="00B55B3D" w:rsidP="00B55B3D">
      <w:pPr>
        <w:spacing w:after="0" w:line="240" w:lineRule="auto"/>
        <w:jc w:val="both"/>
        <w:rPr>
          <w:rFonts w:ascii="Arial" w:hAnsi="Arial" w:cs="Arial"/>
          <w:color w:val="000000"/>
          <w:sz w:val="14"/>
          <w:szCs w:val="14"/>
        </w:rPr>
      </w:pPr>
      <w:r w:rsidRPr="000E0769">
        <w:rPr>
          <w:rFonts w:ascii="Arial" w:hAnsi="Arial" w:cs="Arial"/>
          <w:color w:val="000000"/>
          <w:sz w:val="14"/>
          <w:szCs w:val="14"/>
        </w:rPr>
        <w:tab/>
        <w:t>Most of CSXT's employees are represented by labor unions and are covered by collective bargaining agreements. The majority of these agreements are bargained for nationally by the National Carriers Conference Committee and negotiated over the course of several years and previously have not resulted in any extended work stoppages.  Under the Railway Labor Act's procedures (which include mediation, cooling-off periods and the possibility of Presidential intervention), during negotiations neither party may take action until the procedures are exhausted.  If, however, CSXT is unable to negotiate acceptable agreements, or if terms of existing agreements are disputed, the employees covered by the Railway Labor Act could strike, which could result in loss of business and increased operating costs as a result of higher wages or benefits paid to union members.</w:t>
      </w:r>
    </w:p>
    <w:p w:rsidR="00B55B3D" w:rsidRPr="000E0769" w:rsidRDefault="00B55B3D" w:rsidP="00B55B3D">
      <w:pPr>
        <w:spacing w:after="0" w:line="240" w:lineRule="auto"/>
        <w:jc w:val="both"/>
        <w:rPr>
          <w:rFonts w:ascii="Arial" w:hAnsi="Arial" w:cs="Arial"/>
          <w:color w:val="000000"/>
          <w:sz w:val="14"/>
          <w:szCs w:val="14"/>
        </w:rPr>
      </w:pPr>
    </w:p>
    <w:p w:rsidR="00B55B3D" w:rsidRPr="000E0769" w:rsidRDefault="00B55B3D" w:rsidP="00B55B3D">
      <w:pPr>
        <w:spacing w:after="0" w:line="240" w:lineRule="auto"/>
        <w:jc w:val="both"/>
        <w:rPr>
          <w:rFonts w:ascii="Arial" w:hAnsi="Arial" w:cs="Arial"/>
          <w:b/>
          <w:i/>
          <w:color w:val="000000"/>
          <w:sz w:val="14"/>
          <w:szCs w:val="14"/>
        </w:rPr>
      </w:pPr>
      <w:r w:rsidRPr="000E0769">
        <w:rPr>
          <w:rFonts w:ascii="Arial" w:hAnsi="Arial" w:cs="Arial"/>
          <w:b/>
          <w:i/>
          <w:color w:val="000000"/>
          <w:sz w:val="14"/>
          <w:szCs w:val="14"/>
        </w:rPr>
        <w:t>Fuel Surcharge Antitrust Litigation</w:t>
      </w:r>
    </w:p>
    <w:p w:rsidR="00B55B3D" w:rsidRPr="000E0769" w:rsidRDefault="00B55B3D" w:rsidP="00B55B3D">
      <w:pPr>
        <w:spacing w:after="0" w:line="240" w:lineRule="auto"/>
        <w:jc w:val="both"/>
        <w:rPr>
          <w:rFonts w:ascii="Arial" w:hAnsi="Arial" w:cs="Arial"/>
          <w:color w:val="000000"/>
          <w:sz w:val="14"/>
          <w:szCs w:val="14"/>
        </w:rPr>
      </w:pPr>
    </w:p>
    <w:p w:rsidR="00B55B3D" w:rsidRPr="000E0769" w:rsidRDefault="00B55B3D" w:rsidP="00B55B3D">
      <w:pPr>
        <w:autoSpaceDE w:val="0"/>
        <w:autoSpaceDN w:val="0"/>
        <w:adjustRightInd w:val="0"/>
        <w:spacing w:after="0" w:line="240" w:lineRule="auto"/>
        <w:ind w:firstLine="720"/>
        <w:jc w:val="both"/>
        <w:rPr>
          <w:rFonts w:ascii="Arial" w:hAnsi="Arial" w:cs="Arial"/>
          <w:sz w:val="14"/>
          <w:szCs w:val="14"/>
        </w:rPr>
      </w:pPr>
      <w:r w:rsidRPr="000E0769">
        <w:rPr>
          <w:rFonts w:ascii="Arial" w:hAnsi="Arial" w:cs="Arial"/>
          <w:sz w:val="14"/>
          <w:szCs w:val="14"/>
        </w:rPr>
        <w:t>In May 2007, class action lawsuits were filed against CSXT and three other U.S.-based Class I railroads alleging that the defendants' fuel surcharge practices relating to contract and unregulated traffic resulted from an illegal conspiracy in violation of antitrust laws.  In November 2007, the class action lawsuits were consolidated in federal court in the District of Columbia</w:t>
      </w:r>
      <w:r w:rsidR="00940FE1">
        <w:rPr>
          <w:rFonts w:ascii="Arial" w:hAnsi="Arial" w:cs="Arial"/>
          <w:sz w:val="14"/>
          <w:szCs w:val="14"/>
        </w:rPr>
        <w:t>, where they are now pending</w:t>
      </w:r>
      <w:r w:rsidRPr="000E0769">
        <w:rPr>
          <w:rFonts w:ascii="Arial" w:hAnsi="Arial" w:cs="Arial"/>
          <w:sz w:val="14"/>
          <w:szCs w:val="14"/>
        </w:rPr>
        <w:t>. The suit seeks treble damages allegedly sustained by purported class members as well as attorneys' fees and other relief.  Plaintiffs are expected to allege damages at least equal to the fuel surcharges at issue.</w:t>
      </w:r>
    </w:p>
    <w:p w:rsidR="00B55B3D" w:rsidRPr="000E0769" w:rsidRDefault="00B55B3D" w:rsidP="00B55B3D">
      <w:pPr>
        <w:autoSpaceDE w:val="0"/>
        <w:autoSpaceDN w:val="0"/>
        <w:adjustRightInd w:val="0"/>
        <w:spacing w:after="0" w:line="240" w:lineRule="auto"/>
        <w:ind w:firstLine="720"/>
        <w:jc w:val="both"/>
        <w:rPr>
          <w:rFonts w:ascii="Arial" w:hAnsi="Arial" w:cs="Arial"/>
          <w:sz w:val="14"/>
          <w:szCs w:val="14"/>
        </w:rPr>
      </w:pPr>
    </w:p>
    <w:p w:rsidR="00B55B3D" w:rsidRPr="000E0769" w:rsidRDefault="00D3064C" w:rsidP="00B55B3D">
      <w:pPr>
        <w:autoSpaceDE w:val="0"/>
        <w:autoSpaceDN w:val="0"/>
        <w:adjustRightInd w:val="0"/>
        <w:spacing w:after="0" w:line="240" w:lineRule="auto"/>
        <w:ind w:firstLine="720"/>
        <w:jc w:val="both"/>
        <w:rPr>
          <w:rFonts w:ascii="Arial" w:hAnsi="Arial" w:cs="Arial"/>
          <w:sz w:val="14"/>
          <w:szCs w:val="14"/>
        </w:rPr>
      </w:pPr>
      <w:r w:rsidRPr="000E0769">
        <w:rPr>
          <w:rFonts w:ascii="Arial" w:hAnsi="Arial" w:cs="Arial"/>
          <w:sz w:val="14"/>
          <w:szCs w:val="14"/>
        </w:rPr>
        <w:t>I</w:t>
      </w:r>
      <w:r w:rsidR="00B55B3D" w:rsidRPr="000E0769">
        <w:rPr>
          <w:rFonts w:ascii="Arial" w:hAnsi="Arial" w:cs="Arial"/>
          <w:sz w:val="14"/>
          <w:szCs w:val="14"/>
        </w:rPr>
        <w:t xml:space="preserve">n June 2012, the </w:t>
      </w:r>
      <w:r w:rsidRPr="000E0769">
        <w:rPr>
          <w:rFonts w:ascii="Arial" w:hAnsi="Arial" w:cs="Arial"/>
          <w:sz w:val="14"/>
          <w:szCs w:val="14"/>
        </w:rPr>
        <w:t>District C</w:t>
      </w:r>
      <w:r w:rsidR="00B55B3D" w:rsidRPr="000E0769">
        <w:rPr>
          <w:rFonts w:ascii="Arial" w:hAnsi="Arial" w:cs="Arial"/>
          <w:sz w:val="14"/>
          <w:szCs w:val="14"/>
        </w:rPr>
        <w:t xml:space="preserve">ourt certified the case as a class action.  The decision was not a ruling on the merits of plaintiffs' claims, </w:t>
      </w:r>
      <w:r w:rsidR="00940FE1">
        <w:rPr>
          <w:rFonts w:ascii="Arial" w:hAnsi="Arial" w:cs="Arial"/>
          <w:sz w:val="14"/>
          <w:szCs w:val="14"/>
        </w:rPr>
        <w:t xml:space="preserve">but </w:t>
      </w:r>
      <w:r w:rsidR="00B55B3D" w:rsidRPr="000E0769">
        <w:rPr>
          <w:rFonts w:ascii="Arial" w:hAnsi="Arial" w:cs="Arial"/>
          <w:sz w:val="14"/>
          <w:szCs w:val="14"/>
        </w:rPr>
        <w:t xml:space="preserve">rather a decision to allow the plaintiffs to seek to prove the case as a class.  The defendant railroads petitioned the U.S. Court of Appeals for the D.C. Circuit for permission to appeal the District Court's class certification decision.  </w:t>
      </w:r>
      <w:r w:rsidRPr="000E0769">
        <w:rPr>
          <w:rFonts w:ascii="Arial" w:hAnsi="Arial" w:cs="Arial"/>
          <w:sz w:val="14"/>
          <w:szCs w:val="14"/>
        </w:rPr>
        <w:t>I</w:t>
      </w:r>
      <w:r w:rsidR="00B55B3D" w:rsidRPr="000E0769">
        <w:rPr>
          <w:rFonts w:ascii="Arial" w:hAnsi="Arial" w:cs="Arial"/>
          <w:sz w:val="14"/>
          <w:szCs w:val="14"/>
        </w:rPr>
        <w:t xml:space="preserve">n August </w:t>
      </w:r>
      <w:r w:rsidRPr="000E0769">
        <w:rPr>
          <w:rFonts w:ascii="Arial" w:hAnsi="Arial" w:cs="Arial"/>
          <w:sz w:val="14"/>
          <w:szCs w:val="14"/>
        </w:rPr>
        <w:t>2013</w:t>
      </w:r>
      <w:r w:rsidR="00B55B3D" w:rsidRPr="000E0769">
        <w:rPr>
          <w:rFonts w:ascii="Arial" w:hAnsi="Arial" w:cs="Arial"/>
          <w:sz w:val="14"/>
          <w:szCs w:val="14"/>
        </w:rPr>
        <w:t xml:space="preserve">, the </w:t>
      </w:r>
      <w:r w:rsidRPr="000E0769">
        <w:rPr>
          <w:rFonts w:ascii="Arial" w:hAnsi="Arial" w:cs="Arial"/>
          <w:sz w:val="14"/>
          <w:szCs w:val="14"/>
        </w:rPr>
        <w:t>D.C. Circuit issued a decision vacating the class certification decision and remanded the case to the District Court to reconsider its class certification decision.  In October 2013, the District Court held a case management conference to determine the scope and schedule of the remand proceedings</w:t>
      </w:r>
      <w:r w:rsidR="00940FE1">
        <w:rPr>
          <w:rFonts w:ascii="Arial" w:hAnsi="Arial" w:cs="Arial"/>
          <w:sz w:val="14"/>
          <w:szCs w:val="14"/>
        </w:rPr>
        <w:t>, which are underway</w:t>
      </w:r>
      <w:r w:rsidRPr="000E0769">
        <w:rPr>
          <w:rFonts w:ascii="Arial" w:hAnsi="Arial" w:cs="Arial"/>
          <w:sz w:val="14"/>
          <w:szCs w:val="14"/>
        </w:rPr>
        <w:t xml:space="preserve">.  The District Court has </w:t>
      </w:r>
      <w:r w:rsidR="00940FE1">
        <w:rPr>
          <w:rFonts w:ascii="Arial" w:hAnsi="Arial" w:cs="Arial"/>
          <w:sz w:val="14"/>
          <w:szCs w:val="14"/>
        </w:rPr>
        <w:t>delayed proceedings on the merits of the case pending the outcome of the class certification remand proceedings</w:t>
      </w:r>
      <w:r w:rsidR="00B55B3D" w:rsidRPr="000E0769">
        <w:rPr>
          <w:rFonts w:ascii="Arial" w:hAnsi="Arial" w:cs="Arial"/>
          <w:sz w:val="14"/>
          <w:szCs w:val="14"/>
        </w:rPr>
        <w:t>.</w:t>
      </w:r>
    </w:p>
    <w:p w:rsidR="00B55B3D" w:rsidRPr="000E0769" w:rsidRDefault="00B55B3D" w:rsidP="00B55B3D">
      <w:pPr>
        <w:autoSpaceDE w:val="0"/>
        <w:autoSpaceDN w:val="0"/>
        <w:adjustRightInd w:val="0"/>
        <w:spacing w:after="0" w:line="240" w:lineRule="auto"/>
        <w:ind w:firstLine="720"/>
        <w:jc w:val="both"/>
        <w:rPr>
          <w:rFonts w:ascii="Arial" w:hAnsi="Arial" w:cs="Arial"/>
          <w:sz w:val="14"/>
          <w:szCs w:val="14"/>
        </w:rPr>
      </w:pPr>
    </w:p>
    <w:p w:rsidR="00115993" w:rsidRPr="000E0769" w:rsidRDefault="00B55B3D" w:rsidP="00B55B3D">
      <w:pPr>
        <w:autoSpaceDE w:val="0"/>
        <w:autoSpaceDN w:val="0"/>
        <w:adjustRightInd w:val="0"/>
        <w:spacing w:after="0" w:line="240" w:lineRule="auto"/>
        <w:ind w:firstLine="720"/>
        <w:jc w:val="both"/>
        <w:rPr>
          <w:rFonts w:ascii="Arial" w:hAnsi="Arial" w:cs="Arial"/>
          <w:sz w:val="14"/>
          <w:szCs w:val="14"/>
        </w:rPr>
      </w:pPr>
      <w:r w:rsidRPr="000E0769">
        <w:rPr>
          <w:rFonts w:ascii="Arial" w:hAnsi="Arial" w:cs="Arial"/>
          <w:sz w:val="14"/>
          <w:szCs w:val="14"/>
        </w:rPr>
        <w:t xml:space="preserve">CSXT believes that its fuel surcharge practices were arrived at and applied lawfully and that the case is without merit.  Accordingly, the </w:t>
      </w:r>
      <w:r w:rsidR="00445579">
        <w:rPr>
          <w:rFonts w:ascii="Arial" w:hAnsi="Arial" w:cs="Arial"/>
          <w:sz w:val="14"/>
          <w:szCs w:val="14"/>
        </w:rPr>
        <w:t>Respondent</w:t>
      </w:r>
      <w:r w:rsidRPr="000E0769">
        <w:rPr>
          <w:rFonts w:ascii="Arial" w:hAnsi="Arial" w:cs="Arial"/>
          <w:sz w:val="14"/>
          <w:szCs w:val="14"/>
        </w:rPr>
        <w:t xml:space="preserve"> intends to defend itself vigorously.  However, penalties for violating antitrust laws can be severe, and an unexpected adverse decision on the merits could have a material adverse effect on the </w:t>
      </w:r>
      <w:proofErr w:type="gramStart"/>
      <w:r w:rsidR="00445579">
        <w:rPr>
          <w:rFonts w:ascii="Arial" w:hAnsi="Arial" w:cs="Arial"/>
          <w:sz w:val="14"/>
          <w:szCs w:val="14"/>
        </w:rPr>
        <w:t>Respondent</w:t>
      </w:r>
      <w:r w:rsidR="00445579" w:rsidRPr="000E0769">
        <w:rPr>
          <w:rFonts w:ascii="Arial" w:hAnsi="Arial" w:cs="Arial"/>
          <w:sz w:val="14"/>
          <w:szCs w:val="14"/>
        </w:rPr>
        <w:t xml:space="preserve"> </w:t>
      </w:r>
      <w:r w:rsidRPr="000E0769">
        <w:rPr>
          <w:rFonts w:ascii="Arial" w:hAnsi="Arial" w:cs="Arial"/>
          <w:sz w:val="14"/>
          <w:szCs w:val="14"/>
        </w:rPr>
        <w:t>'s</w:t>
      </w:r>
      <w:proofErr w:type="gramEnd"/>
      <w:r w:rsidRPr="000E0769">
        <w:rPr>
          <w:rFonts w:ascii="Arial" w:hAnsi="Arial" w:cs="Arial"/>
          <w:sz w:val="14"/>
          <w:szCs w:val="14"/>
        </w:rPr>
        <w:t xml:space="preserve"> financial condition, results of operations or liquidity in that particular period or for the full year.</w:t>
      </w:r>
    </w:p>
    <w:p w:rsidR="008C3F4A" w:rsidRPr="000E0769" w:rsidRDefault="008C3F4A" w:rsidP="008C3F4A">
      <w:pPr>
        <w:spacing w:after="0" w:line="240" w:lineRule="auto"/>
        <w:jc w:val="both"/>
        <w:rPr>
          <w:rFonts w:ascii="Arial" w:hAnsi="Arial" w:cs="Arial"/>
          <w:b/>
          <w:i/>
          <w:color w:val="000000"/>
          <w:sz w:val="14"/>
          <w:szCs w:val="14"/>
        </w:rPr>
      </w:pPr>
      <w:bookmarkStart w:id="140" w:name="3AF56CA41DF24F13F859ED9EEE481D8F"/>
    </w:p>
    <w:p w:rsidR="008C3F4A" w:rsidRPr="000E0769" w:rsidRDefault="008C3F4A" w:rsidP="008C3F4A">
      <w:pPr>
        <w:spacing w:after="0" w:line="240" w:lineRule="auto"/>
        <w:jc w:val="both"/>
        <w:rPr>
          <w:rFonts w:ascii="Arial" w:hAnsi="Arial" w:cs="Arial"/>
          <w:sz w:val="14"/>
          <w:szCs w:val="14"/>
        </w:rPr>
      </w:pPr>
      <w:r w:rsidRPr="000E0769">
        <w:rPr>
          <w:rFonts w:ascii="Arial" w:hAnsi="Arial" w:cs="Arial"/>
          <w:b/>
          <w:i/>
          <w:color w:val="000000"/>
          <w:sz w:val="14"/>
          <w:szCs w:val="14"/>
        </w:rPr>
        <w:t>Environmental</w:t>
      </w:r>
    </w:p>
    <w:p w:rsidR="008C3F4A" w:rsidRPr="000E0769" w:rsidRDefault="008C3F4A" w:rsidP="008C3F4A">
      <w:pPr>
        <w:spacing w:after="0" w:line="240" w:lineRule="auto"/>
        <w:jc w:val="both"/>
        <w:rPr>
          <w:rFonts w:ascii="Arial" w:hAnsi="Arial" w:cs="Arial"/>
          <w:sz w:val="14"/>
          <w:szCs w:val="14"/>
        </w:rPr>
      </w:pPr>
      <w:r w:rsidRPr="000E0769">
        <w:rPr>
          <w:rFonts w:ascii="Arial" w:hAnsi="Arial" w:cs="Arial"/>
          <w:color w:val="000000"/>
          <w:sz w:val="14"/>
          <w:szCs w:val="14"/>
        </w:rPr>
        <w:t xml:space="preserve"> </w:t>
      </w:r>
    </w:p>
    <w:p w:rsidR="0000588F" w:rsidRPr="000E0769" w:rsidRDefault="000E3641" w:rsidP="008C3F4A">
      <w:pPr>
        <w:spacing w:after="0" w:line="240" w:lineRule="auto"/>
        <w:ind w:firstLine="720"/>
        <w:jc w:val="both"/>
        <w:rPr>
          <w:rFonts w:ascii="Arial" w:hAnsi="Arial" w:cs="Arial"/>
          <w:b/>
          <w:i/>
          <w:color w:val="000000"/>
          <w:sz w:val="14"/>
          <w:szCs w:val="14"/>
        </w:rPr>
      </w:pPr>
      <w:r w:rsidRPr="000E3641">
        <w:rPr>
          <w:rFonts w:ascii="Arial" w:hAnsi="Arial" w:cs="Arial"/>
          <w:sz w:val="14"/>
          <w:szCs w:val="14"/>
        </w:rPr>
        <w:t xml:space="preserve">CSXT has indemnified Pharmacia LLC (formerly known as Monsanto Company) for certain liabilities associated with real estate located in Kearny, New Jersey along the Lower Passaic River (the “Property”).  The Property, which was formerly owned by Pharmacia, is now owned by CSXT.  The indemnification and defense duties arise with respect to several matters.  CSXT, on behalf of Pharmacia, is conducting a Remedial Investigation and Feasibility Study of the 17-mile Lower Passaic River Study Area with approximately 60 other parties pursuant to an Administrative Settlement Agreement and Order on Consent with the U.S. Environmental Protection Agency ("EPA").  The EPA, using its </w:t>
      </w:r>
      <w:r w:rsidRPr="00057424">
        <w:rPr>
          <w:rFonts w:ascii="Arial" w:hAnsi="Arial" w:cs="Arial"/>
          <w:sz w:val="14"/>
          <w:szCs w:val="14"/>
        </w:rPr>
        <w:t>Comprehensive Environmental Response, Compensation, and Liability Act ("CERCLA") a</w:t>
      </w:r>
      <w:r w:rsidRPr="000E3641">
        <w:rPr>
          <w:rFonts w:ascii="Arial" w:hAnsi="Arial" w:cs="Arial"/>
          <w:sz w:val="14"/>
          <w:szCs w:val="14"/>
        </w:rPr>
        <w:t xml:space="preserve">uthority, seeks cleanup and removal costs and other damages associated with the presence of hazardous substances in the Lower Passaic River.  In April 2014, the EPA announced its proposed plan to remediate the lower eight miles of the Lower Passaic River. The proposed plan, based on a Focused Feasibility Study, informs the public of EPA’s preferred remedial alternative.  EPA’s proposed plan solicited public comments, which were due in August 2014.  After review of comments, EPA is expected to issue its final cleanup plan in 2015.  CSXT is also defending and indemnifying Pharmacia in a cooperative natural resource damages assessment process related to the Property.  Based on currently available information, the </w:t>
      </w:r>
      <w:r w:rsidR="00445579">
        <w:rPr>
          <w:rFonts w:ascii="Arial" w:hAnsi="Arial" w:cs="Arial"/>
          <w:sz w:val="14"/>
          <w:szCs w:val="14"/>
        </w:rPr>
        <w:t>Respondent</w:t>
      </w:r>
      <w:r w:rsidRPr="000E3641">
        <w:rPr>
          <w:rFonts w:ascii="Arial" w:hAnsi="Arial" w:cs="Arial"/>
          <w:sz w:val="14"/>
          <w:szCs w:val="14"/>
        </w:rPr>
        <w:t xml:space="preserve"> does not believe any remediation costs potentially allocable to CSXT would be material to the </w:t>
      </w:r>
      <w:r>
        <w:rPr>
          <w:rFonts w:ascii="Arial" w:hAnsi="Arial" w:cs="Arial"/>
          <w:sz w:val="14"/>
          <w:szCs w:val="14"/>
        </w:rPr>
        <w:t>Respondent</w:t>
      </w:r>
      <w:r w:rsidRPr="000E3641">
        <w:rPr>
          <w:rFonts w:ascii="Arial" w:hAnsi="Arial" w:cs="Arial"/>
          <w:sz w:val="14"/>
          <w:szCs w:val="14"/>
        </w:rPr>
        <w:t>'s financial condition, results of operations or liquidity</w:t>
      </w:r>
      <w:r w:rsidR="008C3F4A" w:rsidRPr="000E0769">
        <w:rPr>
          <w:rFonts w:ascii="Arial" w:hAnsi="Arial" w:cs="Arial"/>
          <w:sz w:val="14"/>
          <w:szCs w:val="14"/>
        </w:rPr>
        <w:t>.</w:t>
      </w:r>
    </w:p>
    <w:p w:rsidR="008C3F4A" w:rsidRPr="000E0769" w:rsidRDefault="008C3F4A" w:rsidP="008D0064">
      <w:pPr>
        <w:spacing w:after="0" w:line="240" w:lineRule="auto"/>
        <w:jc w:val="both"/>
        <w:rPr>
          <w:rFonts w:ascii="Arial" w:hAnsi="Arial" w:cs="Arial"/>
          <w:b/>
          <w:i/>
          <w:color w:val="000000"/>
          <w:sz w:val="14"/>
          <w:szCs w:val="14"/>
        </w:rPr>
      </w:pPr>
    </w:p>
    <w:p w:rsidR="008D0064" w:rsidRPr="000E0769" w:rsidRDefault="008D0064" w:rsidP="008D0064">
      <w:pPr>
        <w:autoSpaceDE w:val="0"/>
        <w:autoSpaceDN w:val="0"/>
        <w:adjustRightInd w:val="0"/>
        <w:spacing w:after="0" w:line="240" w:lineRule="auto"/>
        <w:ind w:firstLine="720"/>
        <w:jc w:val="both"/>
        <w:rPr>
          <w:rFonts w:ascii="Arial" w:hAnsi="Arial" w:cs="Arial"/>
          <w:sz w:val="14"/>
          <w:szCs w:val="14"/>
        </w:rPr>
      </w:pPr>
    </w:p>
    <w:p w:rsidR="007E5C69" w:rsidRPr="000E0769" w:rsidRDefault="007E5C69">
      <w:pPr>
        <w:rPr>
          <w:rFonts w:ascii="Arial" w:hAnsi="Arial" w:cs="Arial"/>
          <w:b/>
          <w:i/>
          <w:color w:val="000000"/>
          <w:sz w:val="14"/>
          <w:szCs w:val="14"/>
        </w:rPr>
      </w:pPr>
      <w:r w:rsidRPr="000E0769">
        <w:rPr>
          <w:rFonts w:ascii="Arial" w:hAnsi="Arial" w:cs="Arial"/>
          <w:b/>
          <w:i/>
          <w:color w:val="000000"/>
          <w:sz w:val="14"/>
          <w:szCs w:val="14"/>
        </w:rPr>
        <w:br w:type="page"/>
      </w:r>
    </w:p>
    <w:p w:rsidR="002A3847" w:rsidRPr="000E0769" w:rsidRDefault="002A3847" w:rsidP="007E5C69">
      <w:pPr>
        <w:spacing w:after="0" w:line="240" w:lineRule="auto"/>
        <w:jc w:val="both"/>
        <w:rPr>
          <w:rFonts w:ascii="Arial" w:hAnsi="Arial" w:cs="Arial"/>
          <w:b/>
          <w:color w:val="000000"/>
          <w:sz w:val="14"/>
          <w:szCs w:val="14"/>
        </w:rPr>
        <w:sectPr w:rsidR="002A3847" w:rsidRPr="000E0769" w:rsidSect="00135720">
          <w:headerReference w:type="default" r:id="rId19"/>
          <w:footerReference w:type="default" r:id="rId20"/>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p w:rsidR="00CB69A2" w:rsidRPr="000E0769" w:rsidRDefault="00CB69A2" w:rsidP="00B55B3D">
      <w:pPr>
        <w:spacing w:before="200" w:after="0" w:line="240" w:lineRule="auto"/>
        <w:jc w:val="both"/>
        <w:rPr>
          <w:rFonts w:ascii="Arial" w:hAnsi="Arial" w:cs="Arial"/>
          <w:b/>
          <w:color w:val="000000"/>
          <w:sz w:val="14"/>
          <w:szCs w:val="14"/>
        </w:rPr>
      </w:pPr>
      <w:bookmarkStart w:id="141" w:name="AB434B308EFC388EFFBA6046CFF4CB55"/>
      <w:bookmarkStart w:id="142" w:name="1CF2F42747B774B1369164EB38AA58E7"/>
      <w:bookmarkEnd w:id="140"/>
      <w:proofErr w:type="gramStart"/>
      <w:r w:rsidRPr="000E0769">
        <w:rPr>
          <w:rFonts w:ascii="Arial" w:hAnsi="Arial" w:cs="Arial"/>
          <w:b/>
          <w:color w:val="000000"/>
          <w:sz w:val="14"/>
          <w:szCs w:val="14"/>
        </w:rPr>
        <w:lastRenderedPageBreak/>
        <w:t>NOTE 3.</w:t>
      </w:r>
      <w:proofErr w:type="gramEnd"/>
      <w:r w:rsidRPr="000E0769">
        <w:rPr>
          <w:rFonts w:ascii="Arial" w:hAnsi="Arial" w:cs="Arial"/>
          <w:b/>
          <w:color w:val="000000"/>
          <w:sz w:val="14"/>
          <w:szCs w:val="14"/>
        </w:rPr>
        <w:t>  Commitments and Contingencies,</w:t>
      </w:r>
      <w:r w:rsidRPr="000E0769">
        <w:rPr>
          <w:rFonts w:ascii="Arial" w:hAnsi="Arial" w:cs="Arial"/>
          <w:i/>
          <w:color w:val="000000"/>
          <w:sz w:val="14"/>
          <w:szCs w:val="14"/>
        </w:rPr>
        <w:t xml:space="preserve"> continued</w:t>
      </w:r>
      <w:r w:rsidRPr="000E0769">
        <w:rPr>
          <w:rFonts w:ascii="Arial" w:hAnsi="Arial" w:cs="Arial"/>
          <w:b/>
          <w:color w:val="000000"/>
          <w:sz w:val="14"/>
          <w:szCs w:val="14"/>
        </w:rPr>
        <w:t xml:space="preserve"> </w:t>
      </w:r>
    </w:p>
    <w:p w:rsidR="00CB69A2" w:rsidRPr="000E0769" w:rsidRDefault="00CB69A2" w:rsidP="00CB69A2">
      <w:pPr>
        <w:spacing w:after="0" w:line="240" w:lineRule="auto"/>
        <w:jc w:val="both"/>
        <w:rPr>
          <w:rFonts w:ascii="Arial" w:hAnsi="Arial" w:cs="Arial"/>
          <w:b/>
          <w:i/>
          <w:color w:val="000000"/>
          <w:sz w:val="14"/>
          <w:szCs w:val="14"/>
        </w:rPr>
      </w:pPr>
    </w:p>
    <w:p w:rsidR="00CB69A2" w:rsidRPr="000E0769" w:rsidRDefault="00CB69A2" w:rsidP="00CB69A2">
      <w:pPr>
        <w:spacing w:after="0" w:line="240" w:lineRule="auto"/>
        <w:jc w:val="both"/>
        <w:rPr>
          <w:rFonts w:ascii="Arial" w:hAnsi="Arial" w:cs="Arial"/>
          <w:sz w:val="14"/>
          <w:szCs w:val="14"/>
        </w:rPr>
      </w:pPr>
      <w:r w:rsidRPr="000E0769">
        <w:rPr>
          <w:rFonts w:ascii="Arial" w:hAnsi="Arial" w:cs="Arial"/>
          <w:b/>
          <w:i/>
          <w:color w:val="000000"/>
          <w:sz w:val="14"/>
          <w:szCs w:val="14"/>
        </w:rPr>
        <w:t>Other Legal Proceedings</w:t>
      </w:r>
    </w:p>
    <w:p w:rsidR="00CB69A2" w:rsidRPr="000E0769" w:rsidRDefault="00CB69A2" w:rsidP="00CB69A2">
      <w:pPr>
        <w:spacing w:after="0" w:line="240" w:lineRule="auto"/>
        <w:jc w:val="both"/>
        <w:rPr>
          <w:rFonts w:ascii="Arial" w:hAnsi="Arial" w:cs="Arial"/>
          <w:sz w:val="14"/>
          <w:szCs w:val="14"/>
        </w:rPr>
      </w:pPr>
      <w:r w:rsidRPr="000E0769">
        <w:rPr>
          <w:rFonts w:ascii="Arial" w:hAnsi="Arial" w:cs="Arial"/>
          <w:color w:val="000000"/>
          <w:sz w:val="14"/>
          <w:szCs w:val="14"/>
        </w:rPr>
        <w:t xml:space="preserve"> </w:t>
      </w:r>
    </w:p>
    <w:p w:rsidR="00CB69A2" w:rsidRPr="00C83BEA" w:rsidRDefault="00CB69A2" w:rsidP="00CB69A2">
      <w:pPr>
        <w:spacing w:after="0" w:line="240" w:lineRule="auto"/>
        <w:ind w:firstLine="720"/>
        <w:jc w:val="both"/>
        <w:rPr>
          <w:rFonts w:ascii="Arial" w:hAnsi="Arial" w:cs="Arial"/>
          <w:color w:val="000000"/>
          <w:sz w:val="14"/>
          <w:szCs w:val="14"/>
        </w:rPr>
      </w:pPr>
      <w:bookmarkStart w:id="143" w:name="A32712E6B662A8FC388DED9F2692F00C"/>
      <w:r w:rsidRPr="000E0769">
        <w:rPr>
          <w:rFonts w:ascii="Arial" w:hAnsi="Arial" w:cs="Arial"/>
          <w:color w:val="000000"/>
          <w:sz w:val="14"/>
          <w:szCs w:val="14"/>
        </w:rPr>
        <w:t xml:space="preserve">In addition to the matters described above, the Respondent is involved in litigation incidental to its business and is a party to a number of legal actions and claims, various governmental proceedings and private civil lawsuits, including, but not limited to, those related to fuel surcharge practices, environmental and hazardous material exposure matters, FELA claims by employees, other personal injury or property claims and disputes and complaints involving certain transportation rates and charges.  Some of the legal proceedings include claims for compensatory as well as punitive damages and others are, or are purported to be, class actions.  While the final outcome of these matters cannot be predicted with certainty, considering, among other things, the legal defenses available and liabilities that have been recorded along with applicable insurance, it is currently the opinion of </w:t>
      </w:r>
      <w:r w:rsidRPr="00911837">
        <w:rPr>
          <w:rFonts w:ascii="Arial" w:hAnsi="Arial" w:cs="Arial"/>
          <w:color w:val="000000"/>
          <w:sz w:val="14"/>
          <w:szCs w:val="14"/>
        </w:rPr>
        <w:t>CSXT management that none of these pending items will have a material adverse effect on the Respondent's financial condition, results of operations or liquidity.  An unexpected adverse resolution of one or more of these items, however, could have a material adverse effect on the Respondent's financial condition, results of operations or liquidity in that particular period.</w:t>
      </w:r>
    </w:p>
    <w:bookmarkEnd w:id="143"/>
    <w:p w:rsidR="00CB69A2" w:rsidRPr="000E0769" w:rsidRDefault="00CB69A2" w:rsidP="00CB69A2">
      <w:pPr>
        <w:spacing w:before="200" w:after="0" w:line="240" w:lineRule="auto"/>
        <w:ind w:firstLine="720"/>
        <w:jc w:val="both"/>
        <w:rPr>
          <w:rFonts w:ascii="Arial" w:hAnsi="Arial" w:cs="Arial"/>
          <w:b/>
          <w:color w:val="000000"/>
          <w:sz w:val="14"/>
          <w:szCs w:val="14"/>
        </w:rPr>
      </w:pPr>
      <w:r w:rsidRPr="000E0769">
        <w:rPr>
          <w:rFonts w:ascii="Arial" w:hAnsi="Arial" w:cs="Arial"/>
          <w:sz w:val="14"/>
          <w:szCs w:val="14"/>
        </w:rPr>
        <w:t xml:space="preserve">The </w:t>
      </w:r>
      <w:r w:rsidR="000E3641">
        <w:rPr>
          <w:rFonts w:ascii="Arial" w:hAnsi="Arial" w:cs="Arial"/>
          <w:sz w:val="14"/>
          <w:szCs w:val="14"/>
        </w:rPr>
        <w:t>Respondent</w:t>
      </w:r>
      <w:r w:rsidRPr="000E0769">
        <w:rPr>
          <w:rFonts w:ascii="Arial" w:hAnsi="Arial" w:cs="Arial"/>
          <w:sz w:val="14"/>
          <w:szCs w:val="14"/>
        </w:rPr>
        <w:t xml:space="preserve"> is able to estimate a range of possible loss for certain legal proceedings for which a loss is reasonably possible in excess of reserves established.  The </w:t>
      </w:r>
      <w:r w:rsidR="000E3641">
        <w:rPr>
          <w:rFonts w:ascii="Arial" w:hAnsi="Arial" w:cs="Arial"/>
          <w:sz w:val="14"/>
          <w:szCs w:val="14"/>
        </w:rPr>
        <w:t>Respondent</w:t>
      </w:r>
      <w:r w:rsidRPr="000E0769">
        <w:rPr>
          <w:rFonts w:ascii="Arial" w:hAnsi="Arial" w:cs="Arial"/>
          <w:sz w:val="14"/>
          <w:szCs w:val="14"/>
        </w:rPr>
        <w:t xml:space="preserve"> has estimated this range to be $</w:t>
      </w:r>
      <w:r w:rsidR="000E3641">
        <w:rPr>
          <w:rFonts w:ascii="Arial" w:hAnsi="Arial" w:cs="Arial"/>
          <w:sz w:val="14"/>
          <w:szCs w:val="14"/>
        </w:rPr>
        <w:t>4</w:t>
      </w:r>
      <w:r w:rsidRPr="00911837">
        <w:rPr>
          <w:rFonts w:ascii="Arial" w:hAnsi="Arial" w:cs="Arial"/>
          <w:sz w:val="14"/>
          <w:szCs w:val="14"/>
        </w:rPr>
        <w:t xml:space="preserve"> million to approximately $1</w:t>
      </w:r>
      <w:r w:rsidR="000E3641">
        <w:rPr>
          <w:rFonts w:ascii="Arial" w:hAnsi="Arial" w:cs="Arial"/>
          <w:sz w:val="14"/>
          <w:szCs w:val="14"/>
        </w:rPr>
        <w:t>3</w:t>
      </w:r>
      <w:r w:rsidRPr="00911837">
        <w:rPr>
          <w:rFonts w:ascii="Arial" w:hAnsi="Arial" w:cs="Arial"/>
          <w:sz w:val="14"/>
          <w:szCs w:val="14"/>
        </w:rPr>
        <w:t xml:space="preserve"> million in aggregate at December 2</w:t>
      </w:r>
      <w:r w:rsidR="000E3641">
        <w:rPr>
          <w:rFonts w:ascii="Arial" w:hAnsi="Arial" w:cs="Arial"/>
          <w:sz w:val="14"/>
          <w:szCs w:val="14"/>
        </w:rPr>
        <w:t>6</w:t>
      </w:r>
      <w:r w:rsidRPr="00911837">
        <w:rPr>
          <w:rFonts w:ascii="Arial" w:hAnsi="Arial" w:cs="Arial"/>
          <w:sz w:val="14"/>
          <w:szCs w:val="14"/>
        </w:rPr>
        <w:t>, 201</w:t>
      </w:r>
      <w:r w:rsidR="000E3641">
        <w:rPr>
          <w:rFonts w:ascii="Arial" w:hAnsi="Arial" w:cs="Arial"/>
          <w:sz w:val="14"/>
          <w:szCs w:val="14"/>
        </w:rPr>
        <w:t>4</w:t>
      </w:r>
      <w:r w:rsidRPr="00911837">
        <w:rPr>
          <w:rFonts w:ascii="Arial" w:hAnsi="Arial" w:cs="Arial"/>
          <w:sz w:val="14"/>
          <w:szCs w:val="14"/>
        </w:rPr>
        <w:t>.</w:t>
      </w:r>
      <w:r w:rsidRPr="00C83BEA">
        <w:rPr>
          <w:rFonts w:ascii="Arial" w:hAnsi="Arial" w:cs="Arial"/>
          <w:sz w:val="14"/>
          <w:szCs w:val="14"/>
        </w:rPr>
        <w:t xml:space="preserve"> </w:t>
      </w:r>
      <w:r w:rsidRPr="000E0769">
        <w:rPr>
          <w:rFonts w:ascii="Arial" w:hAnsi="Arial" w:cs="Arial"/>
          <w:sz w:val="14"/>
          <w:szCs w:val="14"/>
        </w:rPr>
        <w:t xml:space="preserve"> This estimated aggregate range is based upon currently available information and is subject to significant judgment and a variety of assumptions.  Accordingly, the </w:t>
      </w:r>
      <w:r w:rsidR="000E3641">
        <w:rPr>
          <w:rFonts w:ascii="Arial" w:hAnsi="Arial" w:cs="Arial"/>
          <w:sz w:val="14"/>
          <w:szCs w:val="14"/>
        </w:rPr>
        <w:t>Respondent’</w:t>
      </w:r>
      <w:r w:rsidRPr="000E0769">
        <w:rPr>
          <w:rFonts w:ascii="Arial" w:hAnsi="Arial" w:cs="Arial"/>
          <w:sz w:val="14"/>
          <w:szCs w:val="14"/>
        </w:rPr>
        <w:t>s estimate will change from time to time, and actual losses may vary significantly from the current estimate.</w:t>
      </w:r>
    </w:p>
    <w:p w:rsidR="00B55B3D" w:rsidRPr="000E0769" w:rsidRDefault="00B55B3D" w:rsidP="00B55B3D">
      <w:pPr>
        <w:spacing w:before="200" w:after="0" w:line="240" w:lineRule="auto"/>
        <w:jc w:val="both"/>
        <w:rPr>
          <w:rFonts w:ascii="Arial" w:hAnsi="Arial" w:cs="Arial"/>
          <w:sz w:val="14"/>
          <w:szCs w:val="14"/>
        </w:rPr>
      </w:pPr>
      <w:proofErr w:type="gramStart"/>
      <w:r w:rsidRPr="000E0769">
        <w:rPr>
          <w:rFonts w:ascii="Arial" w:hAnsi="Arial" w:cs="Arial"/>
          <w:b/>
          <w:color w:val="000000"/>
          <w:sz w:val="14"/>
          <w:szCs w:val="14"/>
        </w:rPr>
        <w:t xml:space="preserve">NOTE </w:t>
      </w:r>
      <w:r w:rsidRPr="00911837">
        <w:rPr>
          <w:rFonts w:ascii="Arial" w:hAnsi="Arial" w:cs="Arial"/>
          <w:b/>
          <w:color w:val="000000"/>
          <w:sz w:val="14"/>
          <w:szCs w:val="14"/>
        </w:rPr>
        <w:t>4.</w:t>
      </w:r>
      <w:proofErr w:type="gramEnd"/>
      <w:r w:rsidRPr="00911837">
        <w:rPr>
          <w:rFonts w:ascii="Arial" w:hAnsi="Arial" w:cs="Arial"/>
          <w:b/>
          <w:color w:val="000000"/>
          <w:sz w:val="14"/>
          <w:szCs w:val="14"/>
        </w:rPr>
        <w:t> </w:t>
      </w:r>
      <w:r w:rsidRPr="00911837">
        <w:rPr>
          <w:rFonts w:ascii="Arial" w:hAnsi="Arial" w:cs="Arial"/>
          <w:color w:val="000000"/>
          <w:sz w:val="14"/>
          <w:szCs w:val="14"/>
        </w:rPr>
        <w:t xml:space="preserve"> </w:t>
      </w:r>
      <w:r w:rsidRPr="00C83BEA">
        <w:rPr>
          <w:rFonts w:ascii="Arial" w:hAnsi="Arial" w:cs="Arial"/>
          <w:b/>
          <w:color w:val="000000"/>
          <w:sz w:val="14"/>
          <w:szCs w:val="14"/>
        </w:rPr>
        <w:t>Employee Benefit Plans</w:t>
      </w:r>
      <w:bookmarkStart w:id="144" w:name="NOTE_8_Employee_Benefit_Plans"/>
      <w:bookmarkEnd w:id="144"/>
    </w:p>
    <w:p w:rsidR="00B55B3D" w:rsidRPr="000E0769" w:rsidRDefault="00B55B3D" w:rsidP="00B55B3D">
      <w:pPr>
        <w:spacing w:after="0" w:line="240" w:lineRule="auto"/>
        <w:jc w:val="both"/>
        <w:rPr>
          <w:rFonts w:ascii="Arial" w:hAnsi="Arial" w:cs="Arial"/>
          <w:color w:val="000000"/>
          <w:sz w:val="14"/>
          <w:szCs w:val="14"/>
        </w:rPr>
      </w:pPr>
      <w:bookmarkStart w:id="145" w:name="ABC30EE0DD0AB38232895F91B5657718"/>
      <w:bookmarkEnd w:id="141"/>
    </w:p>
    <w:p w:rsidR="00B55B3D" w:rsidRPr="00911837" w:rsidRDefault="00B55B3D" w:rsidP="00B55B3D">
      <w:pPr>
        <w:spacing w:after="0" w:line="240" w:lineRule="auto"/>
        <w:jc w:val="both"/>
        <w:rPr>
          <w:rFonts w:ascii="Arial" w:hAnsi="Arial" w:cs="Arial"/>
          <w:color w:val="000000"/>
          <w:sz w:val="14"/>
          <w:szCs w:val="14"/>
        </w:rPr>
      </w:pPr>
      <w:r w:rsidRPr="00911837">
        <w:rPr>
          <w:rFonts w:ascii="Arial" w:hAnsi="Arial" w:cs="Arial"/>
          <w:b/>
          <w:i/>
          <w:color w:val="000000"/>
          <w:sz w:val="14"/>
          <w:szCs w:val="14"/>
        </w:rPr>
        <w:t>Pension and Other Postretirement Benefit Plans</w:t>
      </w:r>
    </w:p>
    <w:p w:rsidR="00B55B3D" w:rsidRPr="000E0769" w:rsidRDefault="00B55B3D" w:rsidP="00B55B3D">
      <w:pPr>
        <w:spacing w:after="0" w:line="240" w:lineRule="auto"/>
        <w:jc w:val="both"/>
        <w:rPr>
          <w:rFonts w:ascii="Arial" w:hAnsi="Arial" w:cs="Arial"/>
          <w:color w:val="000000"/>
          <w:sz w:val="14"/>
          <w:szCs w:val="14"/>
        </w:rPr>
      </w:pPr>
    </w:p>
    <w:p w:rsidR="00B55B3D" w:rsidRPr="000E0769" w:rsidRDefault="00B55B3D" w:rsidP="00B55B3D">
      <w:pPr>
        <w:spacing w:after="0" w:line="240" w:lineRule="auto"/>
        <w:ind w:firstLine="720"/>
        <w:jc w:val="both"/>
        <w:rPr>
          <w:rFonts w:ascii="Arial" w:hAnsi="Arial" w:cs="Arial"/>
          <w:color w:val="000000"/>
          <w:sz w:val="14"/>
          <w:szCs w:val="14"/>
        </w:rPr>
      </w:pPr>
      <w:r w:rsidRPr="000E0769">
        <w:rPr>
          <w:rFonts w:ascii="Arial" w:hAnsi="Arial" w:cs="Arial"/>
          <w:color w:val="000000"/>
          <w:sz w:val="14"/>
          <w:szCs w:val="14"/>
        </w:rPr>
        <w:t>The Respondent, in conjunction with CSX, sponsors defined benefit pension plans principally for salaried, management personnel.  </w:t>
      </w:r>
      <w:r w:rsidRPr="000E0769">
        <w:rPr>
          <w:rFonts w:ascii="Arial" w:hAnsi="Arial" w:cs="Arial"/>
          <w:sz w:val="14"/>
          <w:szCs w:val="14"/>
        </w:rPr>
        <w:t xml:space="preserve">For employees hired </w:t>
      </w:r>
      <w:r w:rsidR="00957CCF">
        <w:rPr>
          <w:rFonts w:ascii="Arial" w:hAnsi="Arial" w:cs="Arial"/>
          <w:sz w:val="14"/>
          <w:szCs w:val="14"/>
        </w:rPr>
        <w:t>prior to January 1, 2003,</w:t>
      </w:r>
      <w:r w:rsidRPr="00911837">
        <w:rPr>
          <w:rFonts w:ascii="Arial" w:hAnsi="Arial" w:cs="Arial"/>
          <w:sz w:val="14"/>
          <w:szCs w:val="14"/>
        </w:rPr>
        <w:t xml:space="preserve"> the </w:t>
      </w:r>
      <w:r w:rsidRPr="00911837">
        <w:rPr>
          <w:rFonts w:ascii="Arial" w:hAnsi="Arial" w:cs="Arial"/>
          <w:color w:val="000000"/>
          <w:sz w:val="14"/>
          <w:szCs w:val="14"/>
        </w:rPr>
        <w:t xml:space="preserve">plans provide eligible employees with retirement benefits based predominantly on years of service and compensation rates near retirement.  </w:t>
      </w:r>
      <w:r w:rsidRPr="000E0769">
        <w:rPr>
          <w:rFonts w:ascii="Arial" w:hAnsi="Arial" w:cs="Arial"/>
          <w:color w:val="000000"/>
          <w:sz w:val="14"/>
          <w:szCs w:val="14"/>
        </w:rPr>
        <w:t xml:space="preserve">For employees hired </w:t>
      </w:r>
      <w:r w:rsidRPr="000E0769">
        <w:rPr>
          <w:rFonts w:ascii="Arial" w:hAnsi="Arial" w:cs="Arial"/>
          <w:sz w:val="14"/>
          <w:szCs w:val="14"/>
        </w:rPr>
        <w:t>in 2003 or thereafter,</w:t>
      </w:r>
      <w:r w:rsidRPr="000E0769">
        <w:rPr>
          <w:rFonts w:ascii="Arial" w:hAnsi="Arial" w:cs="Arial"/>
          <w:color w:val="000000"/>
          <w:sz w:val="14"/>
          <w:szCs w:val="14"/>
        </w:rPr>
        <w:t xml:space="preserve"> benefits are determined based on a cash balance formula, which provides benefits by utilizing interest and pay credits based upon age, service and compensation.  CSX allocates to the Respondent a portion of the pension expense or benefit for the CSX pension plans based on the Respondent’s relative level of participation.  In addition, the Respondent sponsors one pension plan for retired United Transportation Union employees.  The expenses for this plan along with the allocated expenses from the various CSX pension plans amounted t</w:t>
      </w:r>
      <w:r w:rsidRPr="00497FC6">
        <w:rPr>
          <w:rFonts w:ascii="Arial" w:hAnsi="Arial" w:cs="Arial"/>
          <w:color w:val="000000"/>
          <w:sz w:val="14"/>
          <w:szCs w:val="14"/>
        </w:rPr>
        <w:t>o $</w:t>
      </w:r>
      <w:r w:rsidR="00497FC6" w:rsidRPr="00497FC6">
        <w:rPr>
          <w:rFonts w:ascii="Arial" w:hAnsi="Arial" w:cs="Arial"/>
          <w:color w:val="000000"/>
          <w:sz w:val="14"/>
          <w:szCs w:val="14"/>
        </w:rPr>
        <w:t>65</w:t>
      </w:r>
      <w:r w:rsidRPr="00497FC6">
        <w:rPr>
          <w:rFonts w:ascii="Arial" w:hAnsi="Arial" w:cs="Arial"/>
          <w:color w:val="000000"/>
          <w:sz w:val="14"/>
          <w:szCs w:val="14"/>
        </w:rPr>
        <w:t xml:space="preserve"> million and</w:t>
      </w:r>
      <w:r w:rsidRPr="000E0769">
        <w:rPr>
          <w:rFonts w:ascii="Arial" w:hAnsi="Arial" w:cs="Arial"/>
          <w:color w:val="000000"/>
          <w:sz w:val="14"/>
          <w:szCs w:val="14"/>
        </w:rPr>
        <w:t xml:space="preserve"> $</w:t>
      </w:r>
      <w:r w:rsidR="00957CCF">
        <w:rPr>
          <w:rFonts w:ascii="Arial" w:hAnsi="Arial" w:cs="Arial"/>
          <w:color w:val="000000"/>
          <w:sz w:val="14"/>
          <w:szCs w:val="14"/>
        </w:rPr>
        <w:t>5</w:t>
      </w:r>
      <w:r w:rsidR="004E30A7" w:rsidRPr="000E0769">
        <w:rPr>
          <w:rFonts w:ascii="Arial" w:hAnsi="Arial" w:cs="Arial"/>
          <w:color w:val="000000"/>
          <w:sz w:val="14"/>
          <w:szCs w:val="14"/>
        </w:rPr>
        <w:t>9</w:t>
      </w:r>
      <w:r w:rsidRPr="000E0769">
        <w:rPr>
          <w:rFonts w:ascii="Arial" w:hAnsi="Arial" w:cs="Arial"/>
          <w:color w:val="000000"/>
          <w:sz w:val="14"/>
          <w:szCs w:val="14"/>
        </w:rPr>
        <w:t xml:space="preserve"> million in 201</w:t>
      </w:r>
      <w:r w:rsidR="00957CCF">
        <w:rPr>
          <w:rFonts w:ascii="Arial" w:hAnsi="Arial" w:cs="Arial"/>
          <w:color w:val="000000"/>
          <w:sz w:val="14"/>
          <w:szCs w:val="14"/>
        </w:rPr>
        <w:t>4</w:t>
      </w:r>
      <w:r w:rsidRPr="000E0769">
        <w:rPr>
          <w:rFonts w:ascii="Arial" w:hAnsi="Arial" w:cs="Arial"/>
          <w:color w:val="000000"/>
          <w:sz w:val="14"/>
          <w:szCs w:val="14"/>
        </w:rPr>
        <w:t xml:space="preserve"> and 201</w:t>
      </w:r>
      <w:r w:rsidR="00957CCF">
        <w:rPr>
          <w:rFonts w:ascii="Arial" w:hAnsi="Arial" w:cs="Arial"/>
          <w:color w:val="000000"/>
          <w:sz w:val="14"/>
          <w:szCs w:val="14"/>
        </w:rPr>
        <w:t>3</w:t>
      </w:r>
      <w:r w:rsidRPr="000E0769">
        <w:rPr>
          <w:rFonts w:ascii="Arial" w:hAnsi="Arial" w:cs="Arial"/>
          <w:color w:val="000000"/>
          <w:sz w:val="14"/>
          <w:szCs w:val="14"/>
        </w:rPr>
        <w:t>, respectively.</w:t>
      </w:r>
    </w:p>
    <w:p w:rsidR="00B55B3D" w:rsidRPr="00911837" w:rsidRDefault="00B55B3D" w:rsidP="00B55B3D">
      <w:pPr>
        <w:spacing w:after="0" w:line="240" w:lineRule="auto"/>
        <w:ind w:firstLine="720"/>
        <w:jc w:val="both"/>
        <w:rPr>
          <w:rFonts w:ascii="Arial" w:hAnsi="Arial" w:cs="Arial"/>
          <w:color w:val="000000"/>
          <w:sz w:val="14"/>
          <w:szCs w:val="14"/>
        </w:rPr>
      </w:pPr>
    </w:p>
    <w:p w:rsidR="00B55B3D" w:rsidRPr="00911837" w:rsidRDefault="00B55B3D" w:rsidP="00957CCF">
      <w:pPr>
        <w:spacing w:after="0" w:line="240" w:lineRule="auto"/>
        <w:ind w:firstLine="720"/>
        <w:jc w:val="both"/>
        <w:rPr>
          <w:rFonts w:ascii="Arial" w:hAnsi="Arial" w:cs="Arial"/>
          <w:sz w:val="14"/>
          <w:szCs w:val="14"/>
        </w:rPr>
      </w:pPr>
      <w:r w:rsidRPr="00911837">
        <w:rPr>
          <w:rFonts w:ascii="Arial" w:hAnsi="Arial" w:cs="Arial"/>
          <w:color w:val="000000"/>
          <w:sz w:val="14"/>
          <w:szCs w:val="14"/>
        </w:rPr>
        <w:t>In addition to these plans, the Respondent sponsors</w:t>
      </w:r>
      <w:r w:rsidRPr="00C83BEA">
        <w:rPr>
          <w:rFonts w:ascii="Arial" w:hAnsi="Arial" w:cs="Arial"/>
          <w:color w:val="000000"/>
          <w:sz w:val="14"/>
          <w:szCs w:val="14"/>
        </w:rPr>
        <w:t xml:space="preserve"> a</w:t>
      </w:r>
      <w:r w:rsidRPr="000E0769">
        <w:rPr>
          <w:rFonts w:ascii="Arial" w:hAnsi="Arial" w:cs="Arial"/>
          <w:color w:val="000000"/>
          <w:sz w:val="14"/>
          <w:szCs w:val="14"/>
        </w:rPr>
        <w:t xml:space="preserve"> post-retirement medical plan and a life insurance plan that provide benefits to full-time, salaried, management employees, hired prior to </w:t>
      </w:r>
      <w:bookmarkStart w:id="146" w:name="08CA6BF46F79DCCCA688701F7C4654C7"/>
      <w:r w:rsidRPr="000E0769">
        <w:rPr>
          <w:rFonts w:ascii="Arial" w:hAnsi="Arial" w:cs="Arial"/>
          <w:color w:val="000000"/>
          <w:sz w:val="14"/>
          <w:szCs w:val="14"/>
        </w:rPr>
        <w:t>January 1, 2003</w:t>
      </w:r>
      <w:bookmarkEnd w:id="146"/>
      <w:r w:rsidR="00497FC6">
        <w:rPr>
          <w:rFonts w:ascii="Arial" w:hAnsi="Arial" w:cs="Arial"/>
          <w:color w:val="000000"/>
          <w:sz w:val="14"/>
          <w:szCs w:val="14"/>
        </w:rPr>
        <w:t>, upon their retirement</w:t>
      </w:r>
      <w:r w:rsidRPr="000E0769">
        <w:rPr>
          <w:rFonts w:ascii="Arial" w:hAnsi="Arial" w:cs="Arial"/>
          <w:color w:val="000000"/>
          <w:sz w:val="14"/>
          <w:szCs w:val="14"/>
        </w:rPr>
        <w:t xml:space="preserve"> if certain eligibility requirements are met.  Medicare-eligible retirees are covered by a health reimbursement arrangement, which is an employer-funded account that can be used for reimbursement of eligible medical expenses.  Non-Medicare eligible retirees </w:t>
      </w:r>
      <w:r w:rsidR="00957CCF">
        <w:rPr>
          <w:rFonts w:ascii="Arial" w:hAnsi="Arial" w:cs="Arial"/>
          <w:color w:val="000000"/>
          <w:sz w:val="14"/>
          <w:szCs w:val="14"/>
        </w:rPr>
        <w:t>are</w:t>
      </w:r>
      <w:r w:rsidRPr="00911837">
        <w:rPr>
          <w:rFonts w:ascii="Arial" w:hAnsi="Arial" w:cs="Arial"/>
          <w:color w:val="000000"/>
          <w:sz w:val="14"/>
          <w:szCs w:val="14"/>
        </w:rPr>
        <w:t xml:space="preserve"> covered by </w:t>
      </w:r>
      <w:r w:rsidR="00957CCF">
        <w:rPr>
          <w:rFonts w:ascii="Arial" w:hAnsi="Arial" w:cs="Arial"/>
          <w:color w:val="000000"/>
          <w:sz w:val="14"/>
          <w:szCs w:val="14"/>
        </w:rPr>
        <w:t>a</w:t>
      </w:r>
      <w:r w:rsidR="00497FC6">
        <w:rPr>
          <w:rFonts w:ascii="Arial" w:hAnsi="Arial" w:cs="Arial"/>
          <w:color w:val="000000"/>
          <w:sz w:val="14"/>
          <w:szCs w:val="14"/>
        </w:rPr>
        <w:t>n</w:t>
      </w:r>
      <w:r w:rsidRPr="00911837">
        <w:rPr>
          <w:rFonts w:ascii="Arial" w:hAnsi="Arial" w:cs="Arial"/>
          <w:color w:val="000000"/>
          <w:sz w:val="14"/>
          <w:szCs w:val="14"/>
        </w:rPr>
        <w:t xml:space="preserve"> existing self-insured program.  The life insurance plan is non-contributory</w:t>
      </w:r>
      <w:r w:rsidRPr="000E0769">
        <w:rPr>
          <w:rFonts w:ascii="Arial" w:hAnsi="Arial" w:cs="Arial"/>
          <w:color w:val="000000"/>
          <w:sz w:val="14"/>
          <w:szCs w:val="14"/>
        </w:rPr>
        <w:t>.  CSX allocates to the Respondent a portion of the expense for these plans based on the Respondent’s relative level of participation.  The allocated expense amounted t</w:t>
      </w:r>
      <w:r w:rsidRPr="00497FC6">
        <w:rPr>
          <w:rFonts w:ascii="Arial" w:hAnsi="Arial" w:cs="Arial"/>
          <w:color w:val="000000"/>
          <w:sz w:val="14"/>
          <w:szCs w:val="14"/>
        </w:rPr>
        <w:t>o $</w:t>
      </w:r>
      <w:r w:rsidR="004E30A7" w:rsidRPr="00497FC6">
        <w:rPr>
          <w:rFonts w:ascii="Arial" w:hAnsi="Arial" w:cs="Arial"/>
          <w:color w:val="000000"/>
          <w:sz w:val="14"/>
          <w:szCs w:val="14"/>
        </w:rPr>
        <w:t>2</w:t>
      </w:r>
      <w:r w:rsidR="00497FC6" w:rsidRPr="00497FC6">
        <w:rPr>
          <w:rFonts w:ascii="Arial" w:hAnsi="Arial" w:cs="Arial"/>
          <w:color w:val="000000"/>
          <w:sz w:val="14"/>
          <w:szCs w:val="14"/>
        </w:rPr>
        <w:t>5</w:t>
      </w:r>
      <w:r w:rsidRPr="00497FC6">
        <w:rPr>
          <w:rFonts w:ascii="Arial" w:hAnsi="Arial" w:cs="Arial"/>
          <w:color w:val="000000"/>
          <w:sz w:val="14"/>
          <w:szCs w:val="14"/>
        </w:rPr>
        <w:t xml:space="preserve"> million and</w:t>
      </w:r>
      <w:r w:rsidRPr="000E0769">
        <w:rPr>
          <w:rFonts w:ascii="Arial" w:hAnsi="Arial" w:cs="Arial"/>
          <w:color w:val="000000"/>
          <w:sz w:val="14"/>
          <w:szCs w:val="14"/>
        </w:rPr>
        <w:t xml:space="preserve"> $</w:t>
      </w:r>
      <w:r w:rsidR="004E30A7" w:rsidRPr="000E0769">
        <w:rPr>
          <w:rFonts w:ascii="Arial" w:hAnsi="Arial" w:cs="Arial"/>
          <w:color w:val="000000"/>
          <w:sz w:val="14"/>
          <w:szCs w:val="14"/>
        </w:rPr>
        <w:t>2</w:t>
      </w:r>
      <w:r w:rsidR="00957CCF">
        <w:rPr>
          <w:rFonts w:ascii="Arial" w:hAnsi="Arial" w:cs="Arial"/>
          <w:color w:val="000000"/>
          <w:sz w:val="14"/>
          <w:szCs w:val="14"/>
        </w:rPr>
        <w:t>6</w:t>
      </w:r>
      <w:r w:rsidRPr="000E0769">
        <w:rPr>
          <w:rFonts w:ascii="Arial" w:hAnsi="Arial" w:cs="Arial"/>
          <w:color w:val="000000"/>
          <w:sz w:val="14"/>
          <w:szCs w:val="14"/>
        </w:rPr>
        <w:t xml:space="preserve"> million in 201</w:t>
      </w:r>
      <w:r w:rsidR="00957CCF">
        <w:rPr>
          <w:rFonts w:ascii="Arial" w:hAnsi="Arial" w:cs="Arial"/>
          <w:color w:val="000000"/>
          <w:sz w:val="14"/>
          <w:szCs w:val="14"/>
        </w:rPr>
        <w:t>4</w:t>
      </w:r>
      <w:r w:rsidRPr="000E0769">
        <w:rPr>
          <w:rFonts w:ascii="Arial" w:hAnsi="Arial" w:cs="Arial"/>
          <w:color w:val="000000"/>
          <w:sz w:val="14"/>
          <w:szCs w:val="14"/>
        </w:rPr>
        <w:t xml:space="preserve"> and 201</w:t>
      </w:r>
      <w:r w:rsidR="00957CCF">
        <w:rPr>
          <w:rFonts w:ascii="Arial" w:hAnsi="Arial" w:cs="Arial"/>
          <w:color w:val="000000"/>
          <w:sz w:val="14"/>
          <w:szCs w:val="14"/>
        </w:rPr>
        <w:t>3</w:t>
      </w:r>
      <w:r w:rsidRPr="000E0769">
        <w:rPr>
          <w:rFonts w:ascii="Arial" w:hAnsi="Arial" w:cs="Arial"/>
          <w:color w:val="000000"/>
          <w:sz w:val="14"/>
          <w:szCs w:val="14"/>
        </w:rPr>
        <w:t>, respectively.</w:t>
      </w:r>
      <w:bookmarkStart w:id="147" w:name="7A095F66DB698568A81D5753E8F51B66"/>
      <w:bookmarkStart w:id="148" w:name="9E9B38E467B9563548F45753E8F577E8"/>
      <w:bookmarkEnd w:id="145"/>
      <w:r w:rsidR="00957CCF">
        <w:rPr>
          <w:rFonts w:ascii="Arial" w:hAnsi="Arial" w:cs="Arial"/>
          <w:sz w:val="14"/>
          <w:szCs w:val="14"/>
        </w:rPr>
        <w:t xml:space="preserve">  </w:t>
      </w:r>
      <w:r w:rsidRPr="000E0769">
        <w:rPr>
          <w:rFonts w:ascii="Arial" w:hAnsi="Arial" w:cs="Arial"/>
          <w:color w:val="000000"/>
          <w:sz w:val="14"/>
          <w:szCs w:val="14"/>
        </w:rPr>
        <w:t xml:space="preserve">The </w:t>
      </w:r>
      <w:r w:rsidRPr="00911837">
        <w:rPr>
          <w:rFonts w:ascii="Arial" w:hAnsi="Arial" w:cs="Arial"/>
          <w:color w:val="000000"/>
          <w:sz w:val="14"/>
          <w:szCs w:val="14"/>
        </w:rPr>
        <w:t>Respondent engages independent</w:t>
      </w:r>
      <w:r w:rsidRPr="00C83BEA">
        <w:rPr>
          <w:rFonts w:ascii="Arial" w:hAnsi="Arial" w:cs="Arial"/>
          <w:color w:val="000000"/>
          <w:sz w:val="14"/>
          <w:szCs w:val="14"/>
        </w:rPr>
        <w:t xml:space="preserve"> actuaries to compute the amounts of liabilities and expenses relating to these plans subject to the assumptions that the </w:t>
      </w:r>
      <w:r w:rsidRPr="00911837">
        <w:rPr>
          <w:rFonts w:ascii="Arial" w:hAnsi="Arial" w:cs="Arial"/>
          <w:color w:val="000000"/>
          <w:sz w:val="14"/>
          <w:szCs w:val="14"/>
        </w:rPr>
        <w:t>Respondent selects.</w:t>
      </w:r>
      <w:bookmarkStart w:id="149" w:name="9A622F8BC8A3C98DDBA75F91B5A46ED9"/>
      <w:bookmarkEnd w:id="147"/>
      <w:bookmarkEnd w:id="148"/>
    </w:p>
    <w:p w:rsidR="00B55B3D" w:rsidRPr="000E0769" w:rsidRDefault="00B55B3D" w:rsidP="00B55B3D">
      <w:pPr>
        <w:spacing w:after="0" w:line="240" w:lineRule="auto"/>
        <w:jc w:val="both"/>
        <w:rPr>
          <w:rFonts w:ascii="Arial" w:hAnsi="Arial" w:cs="Arial"/>
          <w:sz w:val="14"/>
          <w:szCs w:val="14"/>
        </w:rPr>
      </w:pPr>
      <w:bookmarkStart w:id="150" w:name="6EBE2BD1D3CAD22B978E5F91B5A98D13"/>
      <w:bookmarkEnd w:id="149"/>
      <w:r w:rsidRPr="000E0769">
        <w:rPr>
          <w:rFonts w:ascii="Arial" w:hAnsi="Arial" w:cs="Arial"/>
          <w:color w:val="000000"/>
          <w:sz w:val="14"/>
          <w:szCs w:val="14"/>
        </w:rPr>
        <w:t> </w:t>
      </w:r>
    </w:p>
    <w:p w:rsidR="00B55B3D" w:rsidRPr="00C83BEA" w:rsidRDefault="00B55B3D" w:rsidP="00B55B3D">
      <w:pPr>
        <w:spacing w:after="0" w:line="240" w:lineRule="auto"/>
        <w:ind w:firstLine="720"/>
        <w:jc w:val="both"/>
        <w:rPr>
          <w:rFonts w:ascii="Arial" w:hAnsi="Arial" w:cs="Arial"/>
          <w:sz w:val="14"/>
          <w:szCs w:val="14"/>
        </w:rPr>
      </w:pPr>
      <w:bookmarkStart w:id="151" w:name="0882909894D9D50D23525F91B5A90B96"/>
      <w:bookmarkEnd w:id="150"/>
      <w:r w:rsidRPr="00911837">
        <w:rPr>
          <w:rFonts w:ascii="Arial" w:hAnsi="Arial" w:cs="Arial"/>
          <w:color w:val="000000"/>
          <w:sz w:val="14"/>
          <w:szCs w:val="14"/>
        </w:rPr>
        <w:t>The benefit obligation for these plans represents the liability of the Respondent for current and retired employees and is affected primarily by the following:</w:t>
      </w:r>
    </w:p>
    <w:bookmarkEnd w:id="151"/>
    <w:p w:rsidR="00B55B3D" w:rsidRPr="000E0769" w:rsidRDefault="00B55B3D" w:rsidP="000E0769">
      <w:pPr>
        <w:numPr>
          <w:ilvl w:val="0"/>
          <w:numId w:val="11"/>
        </w:numPr>
        <w:tabs>
          <w:tab w:val="left" w:pos="1080"/>
        </w:tabs>
        <w:spacing w:before="132" w:after="0" w:line="240" w:lineRule="auto"/>
        <w:ind w:left="1080" w:hanging="360"/>
        <w:jc w:val="both"/>
        <w:rPr>
          <w:rFonts w:ascii="Arial" w:hAnsi="Arial" w:cs="Arial"/>
          <w:sz w:val="14"/>
          <w:szCs w:val="14"/>
        </w:rPr>
      </w:pPr>
      <w:r w:rsidRPr="000E0769">
        <w:rPr>
          <w:rFonts w:ascii="Arial" w:hAnsi="Arial" w:cs="Arial"/>
          <w:color w:val="000000"/>
          <w:sz w:val="14"/>
          <w:szCs w:val="14"/>
        </w:rPr>
        <w:t>service cost (benefits attributed to employee service during the period);</w:t>
      </w:r>
    </w:p>
    <w:p w:rsidR="00B55B3D" w:rsidRPr="000E0769" w:rsidRDefault="00B55B3D" w:rsidP="000E0769">
      <w:pPr>
        <w:numPr>
          <w:ilvl w:val="0"/>
          <w:numId w:val="12"/>
        </w:numPr>
        <w:tabs>
          <w:tab w:val="left" w:pos="1080"/>
        </w:tabs>
        <w:spacing w:before="132" w:after="0" w:line="240" w:lineRule="auto"/>
        <w:ind w:left="1080" w:hanging="360"/>
        <w:jc w:val="both"/>
        <w:rPr>
          <w:rFonts w:ascii="Arial" w:hAnsi="Arial" w:cs="Arial"/>
          <w:sz w:val="14"/>
          <w:szCs w:val="14"/>
        </w:rPr>
      </w:pPr>
      <w:r w:rsidRPr="000E0769">
        <w:rPr>
          <w:rFonts w:ascii="Arial" w:hAnsi="Arial" w:cs="Arial"/>
          <w:color w:val="000000"/>
          <w:sz w:val="14"/>
          <w:szCs w:val="14"/>
        </w:rPr>
        <w:t>interest cost (interest on the liability due to the passage of time);</w:t>
      </w:r>
    </w:p>
    <w:p w:rsidR="00B55B3D" w:rsidRPr="000E0769" w:rsidRDefault="00B55B3D" w:rsidP="000E0769">
      <w:pPr>
        <w:numPr>
          <w:ilvl w:val="0"/>
          <w:numId w:val="13"/>
        </w:numPr>
        <w:tabs>
          <w:tab w:val="left" w:pos="1080"/>
        </w:tabs>
        <w:spacing w:before="132" w:after="0" w:line="240" w:lineRule="auto"/>
        <w:ind w:left="1080" w:hanging="360"/>
        <w:jc w:val="both"/>
        <w:rPr>
          <w:rFonts w:ascii="Arial" w:hAnsi="Arial" w:cs="Arial"/>
          <w:sz w:val="14"/>
          <w:szCs w:val="14"/>
        </w:rPr>
      </w:pPr>
      <w:r w:rsidRPr="000E0769">
        <w:rPr>
          <w:rFonts w:ascii="Arial" w:hAnsi="Arial" w:cs="Arial"/>
          <w:color w:val="000000"/>
          <w:sz w:val="14"/>
          <w:szCs w:val="14"/>
        </w:rPr>
        <w:t>actuarial gains/losses (experience during the year different from that assumed and changes in plan assumptions); and</w:t>
      </w:r>
    </w:p>
    <w:p w:rsidR="00B55B3D" w:rsidRPr="000E0769" w:rsidRDefault="00B55B3D" w:rsidP="000E0769">
      <w:pPr>
        <w:numPr>
          <w:ilvl w:val="0"/>
          <w:numId w:val="14"/>
        </w:numPr>
        <w:tabs>
          <w:tab w:val="left" w:pos="1080"/>
        </w:tabs>
        <w:spacing w:before="132" w:after="0" w:line="240" w:lineRule="auto"/>
        <w:ind w:left="1080" w:hanging="360"/>
        <w:jc w:val="both"/>
        <w:rPr>
          <w:rFonts w:ascii="Arial" w:hAnsi="Arial" w:cs="Arial"/>
          <w:sz w:val="14"/>
          <w:szCs w:val="14"/>
        </w:rPr>
      </w:pPr>
      <w:proofErr w:type="gramStart"/>
      <w:r w:rsidRPr="000E0769">
        <w:rPr>
          <w:rFonts w:ascii="Arial" w:hAnsi="Arial" w:cs="Arial"/>
          <w:color w:val="000000"/>
          <w:sz w:val="14"/>
          <w:szCs w:val="14"/>
        </w:rPr>
        <w:t>benefits</w:t>
      </w:r>
      <w:proofErr w:type="gramEnd"/>
      <w:r w:rsidRPr="000E0769">
        <w:rPr>
          <w:rFonts w:ascii="Arial" w:hAnsi="Arial" w:cs="Arial"/>
          <w:color w:val="000000"/>
          <w:sz w:val="14"/>
          <w:szCs w:val="14"/>
        </w:rPr>
        <w:t xml:space="preserve"> paid to participants.</w:t>
      </w:r>
    </w:p>
    <w:p w:rsidR="00B55B3D" w:rsidRPr="00911837" w:rsidRDefault="00B55B3D" w:rsidP="00B55B3D">
      <w:pPr>
        <w:spacing w:after="0" w:line="240" w:lineRule="auto"/>
        <w:rPr>
          <w:rFonts w:ascii="Arial" w:hAnsi="Arial" w:cs="Arial"/>
          <w:sz w:val="14"/>
          <w:szCs w:val="14"/>
        </w:rPr>
      </w:pPr>
      <w:r w:rsidRPr="00911837">
        <w:rPr>
          <w:rFonts w:ascii="Arial" w:hAnsi="Arial" w:cs="Arial"/>
          <w:color w:val="000000"/>
          <w:sz w:val="14"/>
          <w:szCs w:val="14"/>
        </w:rPr>
        <w:t xml:space="preserve">   </w:t>
      </w:r>
    </w:p>
    <w:p w:rsidR="00B55B3D" w:rsidRPr="000E0769" w:rsidRDefault="00B55B3D" w:rsidP="00B55B3D">
      <w:pPr>
        <w:spacing w:after="0" w:line="240" w:lineRule="auto"/>
        <w:rPr>
          <w:rFonts w:ascii="Arial" w:hAnsi="Arial" w:cs="Arial"/>
          <w:sz w:val="14"/>
          <w:szCs w:val="14"/>
        </w:rPr>
      </w:pPr>
      <w:bookmarkStart w:id="152" w:name="A2C53FCB730E5050D52A5F91B6FD94B5"/>
      <w:r w:rsidRPr="000E0769">
        <w:rPr>
          <w:rStyle w:val="Hyperlink"/>
          <w:rFonts w:ascii="Arial" w:hAnsi="Arial" w:cs="Arial"/>
          <w:b/>
          <w:i/>
          <w:color w:val="auto"/>
          <w:sz w:val="14"/>
          <w:szCs w:val="14"/>
          <w:u w:val="none"/>
        </w:rPr>
        <w:t>Other Plans</w:t>
      </w:r>
      <w:r w:rsidRPr="000E0769">
        <w:rPr>
          <w:rFonts w:ascii="Arial" w:hAnsi="Arial" w:cs="Arial"/>
          <w:sz w:val="14"/>
          <w:szCs w:val="14"/>
        </w:rPr>
        <w:br/>
      </w:r>
      <w:r w:rsidRPr="000E0769">
        <w:rPr>
          <w:rFonts w:ascii="Arial" w:hAnsi="Arial" w:cs="Arial"/>
          <w:color w:val="000000"/>
          <w:sz w:val="14"/>
          <w:szCs w:val="14"/>
        </w:rPr>
        <w:t> </w:t>
      </w:r>
    </w:p>
    <w:p w:rsidR="00B55B3D" w:rsidRPr="000E0769" w:rsidRDefault="00B55B3D" w:rsidP="00B55B3D">
      <w:pPr>
        <w:spacing w:after="0" w:line="240" w:lineRule="auto"/>
        <w:ind w:firstLine="720"/>
        <w:jc w:val="both"/>
        <w:rPr>
          <w:rFonts w:ascii="Arial" w:hAnsi="Arial" w:cs="Arial"/>
          <w:sz w:val="14"/>
          <w:szCs w:val="14"/>
        </w:rPr>
      </w:pPr>
      <w:bookmarkStart w:id="153" w:name="AB9FF56F71A594E453E75F91B6FE44BA"/>
      <w:bookmarkEnd w:id="152"/>
      <w:r w:rsidRPr="000E0769">
        <w:rPr>
          <w:rFonts w:ascii="Arial" w:hAnsi="Arial" w:cs="Arial"/>
          <w:color w:val="000000"/>
          <w:sz w:val="14"/>
          <w:szCs w:val="14"/>
        </w:rPr>
        <w:t xml:space="preserve">Under collective bargaining agreements, the </w:t>
      </w:r>
      <w:r w:rsidRPr="00911837">
        <w:rPr>
          <w:rFonts w:ascii="Arial" w:hAnsi="Arial" w:cs="Arial"/>
          <w:color w:val="000000"/>
          <w:sz w:val="14"/>
          <w:szCs w:val="14"/>
        </w:rPr>
        <w:t xml:space="preserve">Respondent participates in a multi-employer benefit plan, which provides certain post-retirement health care and life insurance benefits to eligible contract employees. Premiums under this plan are expensed as incurred and amounted to </w:t>
      </w:r>
      <w:bookmarkStart w:id="154" w:name="491C2B4BCBF4E6DBC3EC701622B2325F"/>
      <w:r w:rsidRPr="00911837">
        <w:rPr>
          <w:rFonts w:ascii="Arial" w:hAnsi="Arial" w:cs="Arial"/>
          <w:color w:val="000000"/>
          <w:sz w:val="14"/>
          <w:szCs w:val="14"/>
        </w:rPr>
        <w:t>$</w:t>
      </w:r>
      <w:r w:rsidR="00517431">
        <w:rPr>
          <w:rFonts w:ascii="Arial" w:hAnsi="Arial" w:cs="Arial"/>
          <w:color w:val="000000"/>
          <w:sz w:val="14"/>
          <w:szCs w:val="14"/>
        </w:rPr>
        <w:t>37</w:t>
      </w:r>
      <w:r w:rsidRPr="00911837">
        <w:rPr>
          <w:rFonts w:ascii="Arial" w:hAnsi="Arial" w:cs="Arial"/>
          <w:color w:val="000000"/>
          <w:sz w:val="14"/>
          <w:szCs w:val="14"/>
        </w:rPr>
        <w:t xml:space="preserve"> million</w:t>
      </w:r>
      <w:bookmarkEnd w:id="154"/>
      <w:r w:rsidRPr="00911837">
        <w:rPr>
          <w:rFonts w:ascii="Arial" w:hAnsi="Arial" w:cs="Arial"/>
          <w:color w:val="000000"/>
          <w:sz w:val="14"/>
          <w:szCs w:val="14"/>
        </w:rPr>
        <w:t xml:space="preserve"> and </w:t>
      </w:r>
      <w:bookmarkStart w:id="155" w:name="00ED2C9DB4CDCAC28B9070164F8048AC"/>
      <w:r w:rsidRPr="00911837">
        <w:rPr>
          <w:rFonts w:ascii="Arial" w:hAnsi="Arial" w:cs="Arial"/>
          <w:color w:val="000000"/>
          <w:sz w:val="14"/>
          <w:szCs w:val="14"/>
        </w:rPr>
        <w:t>$</w:t>
      </w:r>
      <w:r w:rsidR="00517431">
        <w:rPr>
          <w:rFonts w:ascii="Arial" w:hAnsi="Arial" w:cs="Arial"/>
          <w:color w:val="000000"/>
          <w:sz w:val="14"/>
          <w:szCs w:val="14"/>
        </w:rPr>
        <w:t>41</w:t>
      </w:r>
      <w:r w:rsidRPr="000E0769">
        <w:rPr>
          <w:rFonts w:ascii="Arial" w:hAnsi="Arial" w:cs="Arial"/>
          <w:color w:val="000000"/>
          <w:sz w:val="14"/>
          <w:szCs w:val="14"/>
        </w:rPr>
        <w:t xml:space="preserve"> million</w:t>
      </w:r>
      <w:bookmarkEnd w:id="155"/>
      <w:r w:rsidRPr="000E0769">
        <w:rPr>
          <w:rFonts w:ascii="Arial" w:hAnsi="Arial" w:cs="Arial"/>
          <w:color w:val="000000"/>
          <w:sz w:val="14"/>
          <w:szCs w:val="14"/>
        </w:rPr>
        <w:t xml:space="preserve"> in</w:t>
      </w:r>
      <w:r w:rsidRPr="00911837">
        <w:rPr>
          <w:rFonts w:ascii="Arial" w:hAnsi="Arial" w:cs="Arial"/>
          <w:color w:val="000000"/>
          <w:sz w:val="14"/>
          <w:szCs w:val="14"/>
        </w:rPr>
        <w:t xml:space="preserve"> </w:t>
      </w:r>
      <w:bookmarkStart w:id="156" w:name="3C7717AEB8562A837B135F8DF14FB32B"/>
      <w:r w:rsidRPr="00911837">
        <w:rPr>
          <w:rFonts w:ascii="Arial" w:hAnsi="Arial" w:cs="Arial"/>
          <w:color w:val="000000"/>
          <w:sz w:val="14"/>
          <w:szCs w:val="14"/>
        </w:rPr>
        <w:t>201</w:t>
      </w:r>
      <w:bookmarkEnd w:id="156"/>
      <w:r w:rsidR="00517431">
        <w:rPr>
          <w:rFonts w:ascii="Arial" w:hAnsi="Arial" w:cs="Arial"/>
          <w:color w:val="000000"/>
          <w:sz w:val="14"/>
          <w:szCs w:val="14"/>
        </w:rPr>
        <w:t>4</w:t>
      </w:r>
      <w:r w:rsidRPr="00911837">
        <w:rPr>
          <w:rFonts w:ascii="Arial" w:hAnsi="Arial" w:cs="Arial"/>
          <w:color w:val="000000"/>
          <w:sz w:val="14"/>
          <w:szCs w:val="14"/>
        </w:rPr>
        <w:t xml:space="preserve"> and </w:t>
      </w:r>
      <w:bookmarkStart w:id="157" w:name="91CE7EAB90291D569CFF5F8DF14F2874"/>
      <w:r w:rsidRPr="00911837">
        <w:rPr>
          <w:rFonts w:ascii="Arial" w:hAnsi="Arial" w:cs="Arial"/>
          <w:color w:val="000000"/>
          <w:sz w:val="14"/>
          <w:szCs w:val="14"/>
        </w:rPr>
        <w:t>201</w:t>
      </w:r>
      <w:bookmarkEnd w:id="157"/>
      <w:r w:rsidR="00517431">
        <w:rPr>
          <w:rFonts w:ascii="Arial" w:hAnsi="Arial" w:cs="Arial"/>
          <w:color w:val="000000"/>
          <w:sz w:val="14"/>
          <w:szCs w:val="14"/>
        </w:rPr>
        <w:t>3</w:t>
      </w:r>
      <w:r w:rsidRPr="000E0769">
        <w:rPr>
          <w:rFonts w:ascii="Arial" w:hAnsi="Arial" w:cs="Arial"/>
          <w:color w:val="000000"/>
          <w:sz w:val="14"/>
          <w:szCs w:val="14"/>
        </w:rPr>
        <w:t>, respectively.</w:t>
      </w:r>
    </w:p>
    <w:bookmarkEnd w:id="153"/>
    <w:p w:rsidR="00B55B3D" w:rsidRPr="000E0769" w:rsidRDefault="00B55B3D" w:rsidP="00B55B3D">
      <w:pPr>
        <w:spacing w:after="0" w:line="240" w:lineRule="auto"/>
        <w:ind w:firstLine="720"/>
        <w:jc w:val="both"/>
        <w:rPr>
          <w:rFonts w:ascii="Arial" w:hAnsi="Arial" w:cs="Arial"/>
          <w:sz w:val="14"/>
          <w:szCs w:val="14"/>
        </w:rPr>
      </w:pPr>
      <w:r w:rsidRPr="000E0769">
        <w:rPr>
          <w:rFonts w:ascii="Arial" w:hAnsi="Arial" w:cs="Arial"/>
          <w:color w:val="000000"/>
          <w:sz w:val="14"/>
          <w:szCs w:val="14"/>
        </w:rPr>
        <w:t xml:space="preserve"> </w:t>
      </w:r>
    </w:p>
    <w:p w:rsidR="00B55B3D" w:rsidRPr="00C83BEA" w:rsidRDefault="00B55B3D" w:rsidP="00B55B3D">
      <w:pPr>
        <w:spacing w:after="0" w:line="240" w:lineRule="auto"/>
        <w:ind w:firstLine="720"/>
        <w:jc w:val="both"/>
        <w:rPr>
          <w:rFonts w:ascii="Arial" w:hAnsi="Arial" w:cs="Arial"/>
          <w:color w:val="000000"/>
          <w:sz w:val="14"/>
          <w:szCs w:val="14"/>
        </w:rPr>
      </w:pPr>
      <w:bookmarkStart w:id="158" w:name="DA11B31455064F7A5B2D5F91B6FF7578"/>
      <w:r w:rsidRPr="000E0769">
        <w:rPr>
          <w:rFonts w:ascii="Arial" w:hAnsi="Arial" w:cs="Arial"/>
          <w:color w:val="000000"/>
          <w:sz w:val="14"/>
          <w:szCs w:val="14"/>
        </w:rPr>
        <w:t xml:space="preserve">The </w:t>
      </w:r>
      <w:r w:rsidRPr="00911837">
        <w:rPr>
          <w:rFonts w:ascii="Arial" w:hAnsi="Arial" w:cs="Arial"/>
          <w:color w:val="000000"/>
          <w:sz w:val="14"/>
          <w:szCs w:val="14"/>
        </w:rPr>
        <w:t xml:space="preserve">Respondent maintains savings plans for virtually all full-time salaried employees and certain employees covered by collective bargaining agreements.  Expense associated with these plans </w:t>
      </w:r>
      <w:r w:rsidRPr="00497FC6">
        <w:rPr>
          <w:rFonts w:ascii="Arial" w:hAnsi="Arial" w:cs="Arial"/>
          <w:color w:val="000000"/>
          <w:sz w:val="14"/>
          <w:szCs w:val="14"/>
        </w:rPr>
        <w:t xml:space="preserve">was </w:t>
      </w:r>
      <w:bookmarkStart w:id="159" w:name="966FB417F0F85695CF5B7017487190FE"/>
      <w:r w:rsidRPr="00497FC6">
        <w:rPr>
          <w:rFonts w:ascii="Arial" w:hAnsi="Arial" w:cs="Arial"/>
          <w:color w:val="000000"/>
          <w:sz w:val="14"/>
          <w:szCs w:val="14"/>
        </w:rPr>
        <w:t>$</w:t>
      </w:r>
      <w:r w:rsidR="004E30A7" w:rsidRPr="00497FC6">
        <w:rPr>
          <w:rFonts w:ascii="Arial" w:hAnsi="Arial" w:cs="Arial"/>
          <w:color w:val="000000"/>
          <w:sz w:val="14"/>
          <w:szCs w:val="14"/>
        </w:rPr>
        <w:t>3</w:t>
      </w:r>
      <w:r w:rsidR="00497FC6" w:rsidRPr="00497FC6">
        <w:rPr>
          <w:rFonts w:ascii="Arial" w:hAnsi="Arial" w:cs="Arial"/>
          <w:color w:val="000000"/>
          <w:sz w:val="14"/>
          <w:szCs w:val="14"/>
        </w:rPr>
        <w:t>8</w:t>
      </w:r>
      <w:r w:rsidRPr="00497FC6">
        <w:rPr>
          <w:rFonts w:ascii="Arial" w:hAnsi="Arial" w:cs="Arial"/>
          <w:color w:val="000000"/>
          <w:sz w:val="14"/>
          <w:szCs w:val="14"/>
        </w:rPr>
        <w:t xml:space="preserve"> million</w:t>
      </w:r>
      <w:bookmarkEnd w:id="159"/>
      <w:r w:rsidRPr="00497FC6">
        <w:rPr>
          <w:rFonts w:ascii="Arial" w:hAnsi="Arial" w:cs="Arial"/>
          <w:color w:val="000000"/>
          <w:sz w:val="14"/>
          <w:szCs w:val="14"/>
        </w:rPr>
        <w:t xml:space="preserve"> an</w:t>
      </w:r>
      <w:r w:rsidRPr="00911837">
        <w:rPr>
          <w:rFonts w:ascii="Arial" w:hAnsi="Arial" w:cs="Arial"/>
          <w:color w:val="000000"/>
          <w:sz w:val="14"/>
          <w:szCs w:val="14"/>
        </w:rPr>
        <w:t>d $</w:t>
      </w:r>
      <w:r w:rsidR="00517431">
        <w:rPr>
          <w:rFonts w:ascii="Arial" w:hAnsi="Arial" w:cs="Arial"/>
          <w:color w:val="000000"/>
          <w:sz w:val="14"/>
          <w:szCs w:val="14"/>
        </w:rPr>
        <w:t>33</w:t>
      </w:r>
      <w:r w:rsidR="004E30A7" w:rsidRPr="00911837">
        <w:rPr>
          <w:rFonts w:ascii="Arial" w:hAnsi="Arial" w:cs="Arial"/>
          <w:color w:val="000000"/>
          <w:sz w:val="14"/>
          <w:szCs w:val="14"/>
        </w:rPr>
        <w:t xml:space="preserve"> million for 201</w:t>
      </w:r>
      <w:r w:rsidR="00517431">
        <w:rPr>
          <w:rFonts w:ascii="Arial" w:hAnsi="Arial" w:cs="Arial"/>
          <w:color w:val="000000"/>
          <w:sz w:val="14"/>
          <w:szCs w:val="14"/>
        </w:rPr>
        <w:t>4</w:t>
      </w:r>
      <w:r w:rsidRPr="00911837">
        <w:rPr>
          <w:rFonts w:ascii="Arial" w:hAnsi="Arial" w:cs="Arial"/>
          <w:color w:val="000000"/>
          <w:sz w:val="14"/>
          <w:szCs w:val="14"/>
        </w:rPr>
        <w:t xml:space="preserve"> and 201</w:t>
      </w:r>
      <w:r w:rsidR="00517431">
        <w:rPr>
          <w:rFonts w:ascii="Arial" w:hAnsi="Arial" w:cs="Arial"/>
          <w:color w:val="000000"/>
          <w:sz w:val="14"/>
          <w:szCs w:val="14"/>
        </w:rPr>
        <w:t>3</w:t>
      </w:r>
      <w:r w:rsidRPr="00C83BEA">
        <w:rPr>
          <w:rFonts w:ascii="Arial" w:hAnsi="Arial" w:cs="Arial"/>
          <w:color w:val="000000"/>
          <w:sz w:val="14"/>
          <w:szCs w:val="14"/>
        </w:rPr>
        <w:t>, respectively.</w:t>
      </w:r>
      <w:bookmarkStart w:id="160" w:name="d26329639e28801"/>
      <w:bookmarkEnd w:id="158"/>
      <w:bookmarkEnd w:id="160"/>
    </w:p>
    <w:p w:rsidR="00B55B3D" w:rsidRPr="000E0769" w:rsidRDefault="00B55B3D" w:rsidP="00B55B3D">
      <w:pPr>
        <w:spacing w:after="0" w:line="240" w:lineRule="auto"/>
        <w:ind w:firstLine="720"/>
        <w:jc w:val="both"/>
        <w:rPr>
          <w:rFonts w:ascii="Arial" w:hAnsi="Arial" w:cs="Arial"/>
          <w:color w:val="000000"/>
          <w:sz w:val="14"/>
          <w:szCs w:val="14"/>
        </w:rPr>
      </w:pPr>
    </w:p>
    <w:p w:rsidR="00B55B3D" w:rsidRPr="000E0769" w:rsidRDefault="00B55B3D" w:rsidP="00B55B3D">
      <w:pPr>
        <w:spacing w:after="0" w:line="240" w:lineRule="auto"/>
        <w:ind w:firstLine="720"/>
        <w:jc w:val="both"/>
        <w:rPr>
          <w:rFonts w:ascii="Arial" w:hAnsi="Arial" w:cs="Arial"/>
          <w:color w:val="000000"/>
          <w:sz w:val="14"/>
          <w:szCs w:val="14"/>
        </w:rPr>
      </w:pPr>
      <w:r w:rsidRPr="000E0769">
        <w:rPr>
          <w:rFonts w:ascii="Arial" w:hAnsi="Arial" w:cs="Arial"/>
          <w:color w:val="000000"/>
          <w:sz w:val="14"/>
          <w:szCs w:val="14"/>
        </w:rPr>
        <w:t>Certain officers and key employees of the Respondent participate in stock performance and award plans of CSX.  The Respondent is allocated its share of any cost to participate in these plans.  Those amounts w</w:t>
      </w:r>
      <w:r w:rsidRPr="00497FC6">
        <w:rPr>
          <w:rFonts w:ascii="Arial" w:hAnsi="Arial" w:cs="Arial"/>
          <w:color w:val="000000"/>
          <w:sz w:val="14"/>
          <w:szCs w:val="14"/>
        </w:rPr>
        <w:t>ere $</w:t>
      </w:r>
      <w:r w:rsidR="00497FC6" w:rsidRPr="00497FC6">
        <w:rPr>
          <w:rFonts w:ascii="Arial" w:hAnsi="Arial" w:cs="Arial"/>
          <w:color w:val="000000"/>
          <w:sz w:val="14"/>
          <w:szCs w:val="14"/>
        </w:rPr>
        <w:t>1</w:t>
      </w:r>
      <w:r w:rsidR="004E30A7" w:rsidRPr="00497FC6">
        <w:rPr>
          <w:rFonts w:ascii="Arial" w:hAnsi="Arial" w:cs="Arial"/>
          <w:color w:val="000000"/>
          <w:sz w:val="14"/>
          <w:szCs w:val="14"/>
        </w:rPr>
        <w:t>6</w:t>
      </w:r>
      <w:r w:rsidRPr="00497FC6">
        <w:rPr>
          <w:rFonts w:ascii="Arial" w:hAnsi="Arial" w:cs="Arial"/>
          <w:color w:val="000000"/>
          <w:sz w:val="14"/>
          <w:szCs w:val="14"/>
        </w:rPr>
        <w:t xml:space="preserve"> million an</w:t>
      </w:r>
      <w:r w:rsidRPr="000E0769">
        <w:rPr>
          <w:rFonts w:ascii="Arial" w:hAnsi="Arial" w:cs="Arial"/>
          <w:color w:val="000000"/>
          <w:sz w:val="14"/>
          <w:szCs w:val="14"/>
        </w:rPr>
        <w:t>d $</w:t>
      </w:r>
      <w:r w:rsidR="00517431">
        <w:rPr>
          <w:rFonts w:ascii="Arial" w:hAnsi="Arial" w:cs="Arial"/>
          <w:color w:val="000000"/>
          <w:sz w:val="14"/>
          <w:szCs w:val="14"/>
        </w:rPr>
        <w:t>6</w:t>
      </w:r>
      <w:r w:rsidRPr="000E0769">
        <w:rPr>
          <w:rFonts w:ascii="Arial" w:hAnsi="Arial" w:cs="Arial"/>
          <w:color w:val="000000"/>
          <w:sz w:val="14"/>
          <w:szCs w:val="14"/>
        </w:rPr>
        <w:t xml:space="preserve"> million for 201</w:t>
      </w:r>
      <w:r w:rsidR="00517431">
        <w:rPr>
          <w:rFonts w:ascii="Arial" w:hAnsi="Arial" w:cs="Arial"/>
          <w:color w:val="000000"/>
          <w:sz w:val="14"/>
          <w:szCs w:val="14"/>
        </w:rPr>
        <w:t>4</w:t>
      </w:r>
      <w:r w:rsidRPr="000E0769">
        <w:rPr>
          <w:rFonts w:ascii="Arial" w:hAnsi="Arial" w:cs="Arial"/>
          <w:color w:val="000000"/>
          <w:sz w:val="14"/>
          <w:szCs w:val="14"/>
        </w:rPr>
        <w:t xml:space="preserve"> and 201</w:t>
      </w:r>
      <w:r w:rsidR="00517431">
        <w:rPr>
          <w:rFonts w:ascii="Arial" w:hAnsi="Arial" w:cs="Arial"/>
          <w:color w:val="000000"/>
          <w:sz w:val="14"/>
          <w:szCs w:val="14"/>
        </w:rPr>
        <w:t>3</w:t>
      </w:r>
      <w:r w:rsidRPr="000E0769">
        <w:rPr>
          <w:rFonts w:ascii="Arial" w:hAnsi="Arial" w:cs="Arial"/>
          <w:color w:val="000000"/>
          <w:sz w:val="14"/>
          <w:szCs w:val="14"/>
        </w:rPr>
        <w:t>, respectively.</w:t>
      </w:r>
    </w:p>
    <w:p w:rsidR="009568CD" w:rsidRPr="000E0769" w:rsidRDefault="009568CD" w:rsidP="00E72419">
      <w:pPr>
        <w:spacing w:after="0" w:line="240" w:lineRule="auto"/>
        <w:ind w:firstLine="720"/>
        <w:jc w:val="both"/>
        <w:rPr>
          <w:rFonts w:ascii="Arial" w:hAnsi="Arial" w:cs="Arial"/>
          <w:color w:val="000000"/>
          <w:sz w:val="14"/>
          <w:szCs w:val="14"/>
        </w:rPr>
      </w:pPr>
    </w:p>
    <w:p w:rsidR="0000588F" w:rsidRPr="000E0769" w:rsidRDefault="0000588F" w:rsidP="0000588F">
      <w:pPr>
        <w:spacing w:after="0" w:line="240" w:lineRule="auto"/>
        <w:ind w:firstLine="720"/>
        <w:jc w:val="both"/>
        <w:rPr>
          <w:rFonts w:ascii="Arial" w:hAnsi="Arial" w:cs="Arial"/>
          <w:sz w:val="14"/>
          <w:szCs w:val="14"/>
        </w:rPr>
      </w:pPr>
      <w:bookmarkStart w:id="161" w:name="AE509728F1F6969C381B57453045DA83"/>
      <w:r w:rsidRPr="000E0769">
        <w:rPr>
          <w:rFonts w:ascii="Arial" w:hAnsi="Arial" w:cs="Arial"/>
          <w:color w:val="000000"/>
          <w:sz w:val="14"/>
          <w:szCs w:val="14"/>
        </w:rPr>
        <w:t>   </w:t>
      </w:r>
    </w:p>
    <w:bookmarkEnd w:id="161"/>
    <w:p w:rsidR="0000588F" w:rsidRPr="000E0769" w:rsidRDefault="0000588F" w:rsidP="0000588F">
      <w:pPr>
        <w:spacing w:after="0" w:line="240" w:lineRule="auto"/>
        <w:ind w:firstLine="720"/>
        <w:jc w:val="both"/>
        <w:rPr>
          <w:rFonts w:ascii="Arial" w:hAnsi="Arial" w:cs="Arial"/>
          <w:sz w:val="14"/>
          <w:szCs w:val="14"/>
        </w:rPr>
      </w:pPr>
      <w:r w:rsidRPr="000E0769">
        <w:rPr>
          <w:rFonts w:ascii="Arial" w:hAnsi="Arial" w:cs="Arial"/>
          <w:color w:val="000000"/>
          <w:sz w:val="14"/>
          <w:szCs w:val="14"/>
        </w:rPr>
        <w:t xml:space="preserve"> </w:t>
      </w:r>
    </w:p>
    <w:p w:rsidR="00E72419" w:rsidRPr="000E0769" w:rsidRDefault="00E72419" w:rsidP="00E72419">
      <w:pPr>
        <w:spacing w:after="0" w:line="240" w:lineRule="auto"/>
        <w:jc w:val="both"/>
        <w:rPr>
          <w:rFonts w:ascii="Arial" w:hAnsi="Arial" w:cs="Arial"/>
          <w:color w:val="000000"/>
          <w:sz w:val="14"/>
          <w:szCs w:val="14"/>
        </w:rPr>
      </w:pPr>
    </w:p>
    <w:p w:rsidR="00925D36" w:rsidRPr="000E0769" w:rsidRDefault="00925D36">
      <w:pPr>
        <w:rPr>
          <w:rFonts w:ascii="Arial" w:hAnsi="Arial" w:cs="Arial"/>
          <w:b/>
          <w:color w:val="000000"/>
          <w:sz w:val="14"/>
          <w:szCs w:val="14"/>
        </w:rPr>
      </w:pPr>
      <w:r w:rsidRPr="000E0769">
        <w:rPr>
          <w:rFonts w:ascii="Arial" w:hAnsi="Arial" w:cs="Arial"/>
          <w:b/>
          <w:color w:val="000000"/>
          <w:sz w:val="14"/>
          <w:szCs w:val="14"/>
        </w:rPr>
        <w:br w:type="page"/>
      </w:r>
    </w:p>
    <w:p w:rsidR="00A21B4A" w:rsidRPr="000E0769" w:rsidRDefault="00A21B4A" w:rsidP="00E72419">
      <w:pPr>
        <w:spacing w:after="0" w:line="240" w:lineRule="auto"/>
        <w:jc w:val="both"/>
        <w:rPr>
          <w:rFonts w:ascii="Arial" w:hAnsi="Arial" w:cs="Arial"/>
          <w:b/>
          <w:color w:val="000000"/>
          <w:sz w:val="14"/>
          <w:szCs w:val="14"/>
        </w:rPr>
        <w:sectPr w:rsidR="00A21B4A" w:rsidRPr="000E0769" w:rsidSect="00135720">
          <w:headerReference w:type="default" r:id="rId21"/>
          <w:footerReference w:type="default" r:id="rId22"/>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p w:rsidR="0000588F" w:rsidRPr="000E0769" w:rsidRDefault="0000588F" w:rsidP="0000588F">
      <w:pPr>
        <w:spacing w:after="0" w:line="240" w:lineRule="auto"/>
        <w:ind w:firstLine="720"/>
        <w:jc w:val="both"/>
        <w:rPr>
          <w:rFonts w:ascii="Arial" w:hAnsi="Arial" w:cs="Arial"/>
          <w:color w:val="000000"/>
          <w:sz w:val="14"/>
          <w:szCs w:val="14"/>
        </w:rPr>
      </w:pPr>
      <w:bookmarkStart w:id="162" w:name="D7DF60E33CC3FC0E3202305DACFC5239"/>
      <w:bookmarkStart w:id="163" w:name="F7F56D1E0B92BC3FBC14305BB7F94250"/>
      <w:bookmarkStart w:id="164" w:name="5AF3CAE2D948814F29075748B0DDCCE6"/>
      <w:bookmarkEnd w:id="142"/>
    </w:p>
    <w:p w:rsidR="00CB69A2" w:rsidRPr="00911837" w:rsidRDefault="00CB69A2" w:rsidP="00CB69A2">
      <w:pPr>
        <w:spacing w:after="0" w:line="240" w:lineRule="auto"/>
        <w:jc w:val="both"/>
        <w:rPr>
          <w:rFonts w:ascii="Arial" w:hAnsi="Arial" w:cs="Arial"/>
          <w:sz w:val="14"/>
          <w:szCs w:val="14"/>
        </w:rPr>
      </w:pPr>
      <w:proofErr w:type="gramStart"/>
      <w:r w:rsidRPr="000E0769">
        <w:rPr>
          <w:rFonts w:ascii="Arial" w:hAnsi="Arial" w:cs="Arial"/>
          <w:b/>
          <w:color w:val="000000"/>
          <w:sz w:val="14"/>
          <w:szCs w:val="14"/>
        </w:rPr>
        <w:t xml:space="preserve">NOTE </w:t>
      </w:r>
      <w:r w:rsidRPr="00911837">
        <w:rPr>
          <w:rFonts w:ascii="Arial" w:hAnsi="Arial" w:cs="Arial"/>
          <w:b/>
          <w:color w:val="000000"/>
          <w:sz w:val="14"/>
          <w:szCs w:val="14"/>
        </w:rPr>
        <w:t>5.</w:t>
      </w:r>
      <w:proofErr w:type="gramEnd"/>
      <w:r w:rsidRPr="00911837">
        <w:rPr>
          <w:rFonts w:ascii="Arial" w:hAnsi="Arial" w:cs="Arial"/>
          <w:b/>
          <w:color w:val="000000"/>
          <w:sz w:val="14"/>
          <w:szCs w:val="14"/>
        </w:rPr>
        <w:t>  Debt Agreements</w:t>
      </w:r>
      <w:bookmarkStart w:id="165" w:name="NOTE_9_Debt_and_Credit_Agreements"/>
      <w:bookmarkEnd w:id="165"/>
    </w:p>
    <w:p w:rsidR="00CB69A2" w:rsidRPr="000E0769" w:rsidRDefault="00CB69A2" w:rsidP="00CB69A2">
      <w:pPr>
        <w:spacing w:after="0" w:line="240" w:lineRule="auto"/>
        <w:jc w:val="both"/>
        <w:rPr>
          <w:rFonts w:ascii="Arial" w:hAnsi="Arial" w:cs="Arial"/>
          <w:sz w:val="14"/>
          <w:szCs w:val="14"/>
        </w:rPr>
      </w:pPr>
      <w:r w:rsidRPr="000E0769">
        <w:rPr>
          <w:rFonts w:ascii="Arial" w:hAnsi="Arial" w:cs="Arial"/>
          <w:color w:val="000000"/>
          <w:sz w:val="14"/>
          <w:szCs w:val="14"/>
        </w:rPr>
        <w:t xml:space="preserve"> </w:t>
      </w:r>
    </w:p>
    <w:p w:rsidR="00CB69A2" w:rsidRPr="000E0769" w:rsidRDefault="00CB69A2" w:rsidP="00CB69A2">
      <w:pPr>
        <w:spacing w:after="0" w:line="240" w:lineRule="auto"/>
        <w:ind w:firstLine="720"/>
        <w:jc w:val="both"/>
        <w:rPr>
          <w:rFonts w:ascii="Arial" w:hAnsi="Arial" w:cs="Arial"/>
          <w:sz w:val="14"/>
          <w:szCs w:val="14"/>
        </w:rPr>
      </w:pPr>
      <w:bookmarkStart w:id="166" w:name="CA8FF37C64FA60EE7B345F8DF16AE78E"/>
      <w:r w:rsidRPr="000E0769">
        <w:rPr>
          <w:rFonts w:ascii="Arial" w:hAnsi="Arial" w:cs="Arial"/>
          <w:color w:val="000000"/>
          <w:sz w:val="14"/>
          <w:szCs w:val="14"/>
        </w:rPr>
        <w:t xml:space="preserve">Debt </w:t>
      </w:r>
      <w:r w:rsidR="00C82B08">
        <w:rPr>
          <w:rFonts w:ascii="Arial" w:hAnsi="Arial" w:cs="Arial"/>
          <w:color w:val="000000"/>
          <w:sz w:val="14"/>
          <w:szCs w:val="14"/>
        </w:rPr>
        <w:t>at December 2014 and December 2013 is shown in the table below.</w:t>
      </w:r>
    </w:p>
    <w:tbl>
      <w:tblPr>
        <w:tblW w:w="0" w:type="auto"/>
        <w:jc w:val="center"/>
        <w:tblLayout w:type="fixed"/>
        <w:tblCellMar>
          <w:left w:w="10" w:type="dxa"/>
          <w:right w:w="10" w:type="dxa"/>
        </w:tblCellMar>
        <w:tblLook w:val="04A0" w:firstRow="1" w:lastRow="0" w:firstColumn="1" w:lastColumn="0" w:noHBand="0" w:noVBand="1"/>
      </w:tblPr>
      <w:tblGrid>
        <w:gridCol w:w="3559"/>
        <w:gridCol w:w="80"/>
        <w:gridCol w:w="1300"/>
        <w:gridCol w:w="80"/>
        <w:gridCol w:w="1300"/>
        <w:gridCol w:w="213"/>
        <w:gridCol w:w="120"/>
        <w:gridCol w:w="703"/>
        <w:gridCol w:w="928"/>
        <w:gridCol w:w="103"/>
        <w:gridCol w:w="120"/>
        <w:gridCol w:w="649"/>
        <w:gridCol w:w="982"/>
        <w:gridCol w:w="103"/>
      </w:tblGrid>
      <w:tr w:rsidR="00CB69A2" w:rsidRPr="000E0769" w:rsidTr="007D05AE">
        <w:trPr>
          <w:cantSplit/>
          <w:trHeight w:val="980"/>
          <w:jc w:val="center"/>
        </w:trPr>
        <w:tc>
          <w:tcPr>
            <w:tcW w:w="3559" w:type="dxa"/>
            <w:vAlign w:val="bottom"/>
          </w:tcPr>
          <w:p w:rsidR="00CB69A2" w:rsidRPr="000E0769" w:rsidRDefault="00CB69A2" w:rsidP="00066ECD">
            <w:pPr>
              <w:keepNext/>
              <w:spacing w:after="0" w:line="240" w:lineRule="auto"/>
              <w:rPr>
                <w:rFonts w:ascii="Arial" w:hAnsi="Arial" w:cs="Arial"/>
                <w:sz w:val="14"/>
                <w:szCs w:val="14"/>
              </w:rPr>
            </w:pPr>
            <w:bookmarkStart w:id="167" w:name="DAA12291BA9DE176BE4E5F8DE834F937"/>
            <w:bookmarkStart w:id="168" w:name="9CC6A1E10834D638BBB3653AD12A1DFD"/>
            <w:bookmarkEnd w:id="166"/>
          </w:p>
        </w:tc>
        <w:tc>
          <w:tcPr>
            <w:tcW w:w="80" w:type="dxa"/>
            <w:vAlign w:val="bottom"/>
          </w:tcPr>
          <w:p w:rsidR="00CB69A2" w:rsidRPr="000E0769" w:rsidRDefault="00CB69A2" w:rsidP="00066ECD">
            <w:pPr>
              <w:spacing w:after="0" w:line="240" w:lineRule="auto"/>
              <w:rPr>
                <w:rFonts w:ascii="Arial" w:hAnsi="Arial" w:cs="Arial"/>
                <w:sz w:val="14"/>
                <w:szCs w:val="14"/>
              </w:rPr>
            </w:pPr>
          </w:p>
        </w:tc>
        <w:tc>
          <w:tcPr>
            <w:tcW w:w="1300" w:type="dxa"/>
            <w:vAlign w:val="bottom"/>
          </w:tcPr>
          <w:p w:rsidR="00CB69A2" w:rsidRPr="000E0769" w:rsidRDefault="00CB69A2" w:rsidP="00066ECD">
            <w:pPr>
              <w:keepLines/>
              <w:spacing w:after="0" w:line="240" w:lineRule="auto"/>
              <w:jc w:val="center"/>
              <w:rPr>
                <w:rFonts w:ascii="Arial" w:hAnsi="Arial" w:cs="Arial"/>
                <w:sz w:val="14"/>
                <w:szCs w:val="14"/>
              </w:rPr>
            </w:pPr>
            <w:bookmarkStart w:id="169" w:name="CE94C86E715E79F72750112F6E6A4399"/>
          </w:p>
        </w:tc>
        <w:bookmarkEnd w:id="169"/>
        <w:tc>
          <w:tcPr>
            <w:tcW w:w="80" w:type="dxa"/>
            <w:vAlign w:val="bottom"/>
          </w:tcPr>
          <w:p w:rsidR="00CB69A2" w:rsidRPr="000E0769" w:rsidRDefault="00CB69A2" w:rsidP="00066ECD">
            <w:pPr>
              <w:spacing w:after="0" w:line="240" w:lineRule="auto"/>
              <w:rPr>
                <w:rFonts w:ascii="Arial" w:hAnsi="Arial" w:cs="Arial"/>
                <w:sz w:val="14"/>
                <w:szCs w:val="14"/>
              </w:rPr>
            </w:pPr>
          </w:p>
        </w:tc>
        <w:tc>
          <w:tcPr>
            <w:tcW w:w="1513" w:type="dxa"/>
            <w:gridSpan w:val="2"/>
            <w:vAlign w:val="bottom"/>
          </w:tcPr>
          <w:p w:rsidR="00CB69A2" w:rsidRPr="000E0769" w:rsidRDefault="00CB69A2" w:rsidP="00066ECD">
            <w:pPr>
              <w:keepLines/>
              <w:spacing w:after="0" w:line="240" w:lineRule="auto"/>
              <w:jc w:val="center"/>
              <w:rPr>
                <w:rFonts w:ascii="Arial" w:hAnsi="Arial" w:cs="Arial"/>
                <w:sz w:val="14"/>
                <w:szCs w:val="14"/>
              </w:rPr>
            </w:pPr>
            <w:bookmarkStart w:id="170" w:name="DA94231CD3A9903A29375F91BDF6C467"/>
            <w:r w:rsidRPr="000E0769">
              <w:rPr>
                <w:rFonts w:ascii="Arial" w:hAnsi="Arial" w:cs="Arial"/>
                <w:b/>
                <w:color w:val="000000"/>
                <w:sz w:val="14"/>
                <w:szCs w:val="14"/>
              </w:rPr>
              <w:t>Average</w:t>
            </w:r>
          </w:p>
          <w:p w:rsidR="00CB69A2" w:rsidRPr="000E0769" w:rsidRDefault="00CB69A2" w:rsidP="00066ECD">
            <w:pPr>
              <w:keepLines/>
              <w:spacing w:after="0" w:line="240" w:lineRule="auto"/>
              <w:jc w:val="center"/>
              <w:rPr>
                <w:rFonts w:ascii="Arial" w:hAnsi="Arial" w:cs="Arial"/>
                <w:sz w:val="14"/>
                <w:szCs w:val="14"/>
              </w:rPr>
            </w:pPr>
            <w:r w:rsidRPr="000E0769">
              <w:rPr>
                <w:rFonts w:ascii="Arial" w:hAnsi="Arial" w:cs="Arial"/>
                <w:b/>
                <w:color w:val="000000"/>
                <w:sz w:val="14"/>
                <w:szCs w:val="14"/>
              </w:rPr>
              <w:t>Interest</w:t>
            </w:r>
          </w:p>
          <w:p w:rsidR="00CB69A2" w:rsidRPr="000E0769" w:rsidRDefault="00CB69A2" w:rsidP="00066ECD">
            <w:pPr>
              <w:keepLines/>
              <w:spacing w:after="0" w:line="240" w:lineRule="auto"/>
              <w:jc w:val="center"/>
              <w:rPr>
                <w:rFonts w:ascii="Arial" w:hAnsi="Arial" w:cs="Arial"/>
                <w:sz w:val="14"/>
                <w:szCs w:val="14"/>
              </w:rPr>
            </w:pPr>
            <w:bookmarkStart w:id="171" w:name="8BE99FA0F1987E77D5B95F91BDF772B5"/>
            <w:bookmarkEnd w:id="170"/>
            <w:r w:rsidRPr="000E0769">
              <w:rPr>
                <w:rFonts w:ascii="Arial" w:hAnsi="Arial" w:cs="Arial"/>
                <w:b/>
                <w:color w:val="000000"/>
                <w:sz w:val="14"/>
                <w:szCs w:val="14"/>
              </w:rPr>
              <w:t>Rates at</w:t>
            </w:r>
          </w:p>
          <w:p w:rsidR="00CB69A2" w:rsidRPr="000E0769" w:rsidRDefault="00CB69A2" w:rsidP="00C82B08">
            <w:pPr>
              <w:keepLines/>
              <w:spacing w:after="0" w:line="240" w:lineRule="auto"/>
              <w:jc w:val="center"/>
              <w:rPr>
                <w:rFonts w:ascii="Arial" w:hAnsi="Arial" w:cs="Arial"/>
                <w:sz w:val="14"/>
                <w:szCs w:val="14"/>
              </w:rPr>
            </w:pPr>
            <w:bookmarkStart w:id="172" w:name="F968A1CC6846F0C613E95F91BDF719B2"/>
            <w:bookmarkEnd w:id="171"/>
            <w:r w:rsidRPr="000E0769">
              <w:rPr>
                <w:rFonts w:ascii="Arial" w:hAnsi="Arial" w:cs="Arial"/>
                <w:b/>
                <w:color w:val="000000"/>
                <w:sz w:val="14"/>
                <w:szCs w:val="14"/>
              </w:rPr>
              <w:t>December 2</w:t>
            </w:r>
            <w:r w:rsidR="00C82B08">
              <w:rPr>
                <w:rFonts w:ascii="Arial" w:hAnsi="Arial" w:cs="Arial"/>
                <w:b/>
                <w:color w:val="000000"/>
                <w:sz w:val="14"/>
                <w:szCs w:val="14"/>
              </w:rPr>
              <w:t>6</w:t>
            </w:r>
            <w:r w:rsidRPr="000E0769">
              <w:rPr>
                <w:rFonts w:ascii="Arial" w:hAnsi="Arial" w:cs="Arial"/>
                <w:b/>
                <w:color w:val="000000"/>
                <w:sz w:val="14"/>
                <w:szCs w:val="14"/>
              </w:rPr>
              <w:t>,</w:t>
            </w:r>
          </w:p>
        </w:tc>
        <w:bookmarkEnd w:id="172"/>
        <w:tc>
          <w:tcPr>
            <w:tcW w:w="120" w:type="dxa"/>
            <w:vAlign w:val="bottom"/>
          </w:tcPr>
          <w:p w:rsidR="00CB69A2" w:rsidRPr="000E0769" w:rsidRDefault="00CB69A2" w:rsidP="00066ECD">
            <w:pPr>
              <w:spacing w:after="0" w:line="240" w:lineRule="auto"/>
              <w:rPr>
                <w:rFonts w:ascii="Arial" w:hAnsi="Arial" w:cs="Arial"/>
                <w:sz w:val="14"/>
                <w:szCs w:val="14"/>
              </w:rPr>
            </w:pPr>
          </w:p>
        </w:tc>
        <w:tc>
          <w:tcPr>
            <w:tcW w:w="1734" w:type="dxa"/>
            <w:gridSpan w:val="3"/>
            <w:vAlign w:val="bottom"/>
          </w:tcPr>
          <w:p w:rsidR="00CB69A2" w:rsidRPr="000E0769" w:rsidRDefault="00CB69A2" w:rsidP="00C82B08">
            <w:pPr>
              <w:keepLines/>
              <w:spacing w:after="0" w:line="240" w:lineRule="auto"/>
              <w:jc w:val="center"/>
              <w:rPr>
                <w:rFonts w:ascii="Arial" w:hAnsi="Arial" w:cs="Arial"/>
                <w:sz w:val="14"/>
                <w:szCs w:val="14"/>
              </w:rPr>
            </w:pPr>
            <w:r w:rsidRPr="000E0769">
              <w:rPr>
                <w:rFonts w:ascii="Arial" w:hAnsi="Arial" w:cs="Arial"/>
                <w:b/>
                <w:color w:val="000000"/>
                <w:sz w:val="14"/>
                <w:szCs w:val="14"/>
              </w:rPr>
              <w:t>December 2</w:t>
            </w:r>
            <w:r w:rsidR="00C82B08">
              <w:rPr>
                <w:rFonts w:ascii="Arial" w:hAnsi="Arial" w:cs="Arial"/>
                <w:b/>
                <w:color w:val="000000"/>
                <w:sz w:val="14"/>
                <w:szCs w:val="14"/>
              </w:rPr>
              <w:t>6</w:t>
            </w:r>
            <w:r w:rsidRPr="000E0769">
              <w:rPr>
                <w:rFonts w:ascii="Arial" w:hAnsi="Arial" w:cs="Arial"/>
                <w:b/>
                <w:color w:val="000000"/>
                <w:sz w:val="14"/>
                <w:szCs w:val="14"/>
              </w:rPr>
              <w:t>,</w:t>
            </w:r>
          </w:p>
        </w:tc>
        <w:tc>
          <w:tcPr>
            <w:tcW w:w="120" w:type="dxa"/>
            <w:vAlign w:val="bottom"/>
          </w:tcPr>
          <w:p w:rsidR="00CB69A2" w:rsidRPr="000E0769" w:rsidRDefault="00CB69A2" w:rsidP="00066ECD">
            <w:pPr>
              <w:spacing w:after="0" w:line="240" w:lineRule="auto"/>
              <w:rPr>
                <w:rFonts w:ascii="Arial" w:hAnsi="Arial" w:cs="Arial"/>
                <w:sz w:val="14"/>
                <w:szCs w:val="14"/>
              </w:rPr>
            </w:pPr>
          </w:p>
        </w:tc>
        <w:tc>
          <w:tcPr>
            <w:tcW w:w="1734" w:type="dxa"/>
            <w:gridSpan w:val="3"/>
            <w:vAlign w:val="bottom"/>
          </w:tcPr>
          <w:p w:rsidR="00CB69A2" w:rsidRPr="000E0769" w:rsidRDefault="00CB69A2" w:rsidP="00C82B08">
            <w:pPr>
              <w:keepLines/>
              <w:spacing w:after="0" w:line="240" w:lineRule="auto"/>
              <w:jc w:val="center"/>
              <w:rPr>
                <w:rFonts w:ascii="Arial" w:hAnsi="Arial" w:cs="Arial"/>
                <w:sz w:val="14"/>
                <w:szCs w:val="14"/>
              </w:rPr>
            </w:pPr>
            <w:r w:rsidRPr="000E0769">
              <w:rPr>
                <w:rFonts w:ascii="Arial" w:hAnsi="Arial" w:cs="Arial"/>
                <w:color w:val="000000"/>
                <w:sz w:val="14"/>
                <w:szCs w:val="14"/>
              </w:rPr>
              <w:t>December 2</w:t>
            </w:r>
            <w:r w:rsidR="00C82B08">
              <w:rPr>
                <w:rFonts w:ascii="Arial" w:hAnsi="Arial" w:cs="Arial"/>
                <w:color w:val="000000"/>
                <w:sz w:val="14"/>
                <w:szCs w:val="14"/>
              </w:rPr>
              <w:t>7</w:t>
            </w:r>
            <w:r w:rsidRPr="000E0769">
              <w:rPr>
                <w:rFonts w:ascii="Arial" w:hAnsi="Arial" w:cs="Arial"/>
                <w:color w:val="000000"/>
                <w:sz w:val="14"/>
                <w:szCs w:val="14"/>
              </w:rPr>
              <w:t>,</w:t>
            </w:r>
          </w:p>
        </w:tc>
      </w:tr>
      <w:bookmarkEnd w:id="167"/>
      <w:bookmarkEnd w:id="168"/>
      <w:tr w:rsidR="00CB69A2" w:rsidRPr="000E0769" w:rsidTr="007D05AE">
        <w:trPr>
          <w:cantSplit/>
          <w:trHeight w:val="151"/>
          <w:jc w:val="center"/>
        </w:trPr>
        <w:tc>
          <w:tcPr>
            <w:tcW w:w="3559" w:type="dxa"/>
            <w:vAlign w:val="bottom"/>
          </w:tcPr>
          <w:p w:rsidR="00CB69A2" w:rsidRPr="00911837" w:rsidRDefault="00CB69A2" w:rsidP="00066ECD">
            <w:pPr>
              <w:keepNext/>
              <w:keepLines/>
              <w:spacing w:after="0" w:line="240" w:lineRule="auto"/>
              <w:rPr>
                <w:rFonts w:ascii="Arial" w:hAnsi="Arial" w:cs="Arial"/>
                <w:sz w:val="14"/>
                <w:szCs w:val="14"/>
              </w:rPr>
            </w:pPr>
            <w:r w:rsidRPr="00911837">
              <w:rPr>
                <w:rFonts w:ascii="Arial" w:hAnsi="Arial" w:cs="Arial"/>
                <w:i/>
                <w:color w:val="000000"/>
                <w:sz w:val="14"/>
                <w:szCs w:val="14"/>
              </w:rPr>
              <w:t>(Dollars in Millions)</w:t>
            </w:r>
          </w:p>
        </w:tc>
        <w:tc>
          <w:tcPr>
            <w:tcW w:w="80" w:type="dxa"/>
            <w:vAlign w:val="bottom"/>
          </w:tcPr>
          <w:p w:rsidR="00CB69A2" w:rsidRPr="00911837" w:rsidRDefault="00CB69A2" w:rsidP="00066ECD">
            <w:pPr>
              <w:spacing w:after="0" w:line="240" w:lineRule="auto"/>
              <w:rPr>
                <w:rFonts w:ascii="Arial" w:hAnsi="Arial" w:cs="Arial"/>
                <w:sz w:val="14"/>
                <w:szCs w:val="14"/>
              </w:rPr>
            </w:pPr>
          </w:p>
        </w:tc>
        <w:tc>
          <w:tcPr>
            <w:tcW w:w="1300" w:type="dxa"/>
            <w:tcBorders>
              <w:bottom w:val="single" w:sz="12" w:space="0" w:color="auto"/>
            </w:tcBorders>
            <w:vAlign w:val="bottom"/>
          </w:tcPr>
          <w:p w:rsidR="00CB69A2" w:rsidRPr="00911837" w:rsidRDefault="00CB69A2" w:rsidP="00066ECD">
            <w:pPr>
              <w:keepLines/>
              <w:spacing w:after="0" w:line="240" w:lineRule="auto"/>
              <w:jc w:val="center"/>
              <w:rPr>
                <w:rFonts w:ascii="Arial" w:hAnsi="Arial" w:cs="Arial"/>
                <w:sz w:val="14"/>
                <w:szCs w:val="14"/>
              </w:rPr>
            </w:pPr>
            <w:r w:rsidRPr="00911837">
              <w:rPr>
                <w:rFonts w:ascii="Arial" w:hAnsi="Arial" w:cs="Arial"/>
                <w:b/>
                <w:color w:val="000000"/>
                <w:sz w:val="14"/>
                <w:szCs w:val="14"/>
              </w:rPr>
              <w:t>Maturity</w:t>
            </w:r>
          </w:p>
        </w:tc>
        <w:tc>
          <w:tcPr>
            <w:tcW w:w="80" w:type="dxa"/>
            <w:tcBorders>
              <w:bottom w:val="single" w:sz="12" w:space="0" w:color="auto"/>
            </w:tcBorders>
            <w:vAlign w:val="bottom"/>
          </w:tcPr>
          <w:p w:rsidR="00CB69A2" w:rsidRPr="000E0769" w:rsidRDefault="00CB69A2" w:rsidP="00066ECD">
            <w:pPr>
              <w:spacing w:after="0" w:line="240" w:lineRule="auto"/>
              <w:rPr>
                <w:rFonts w:ascii="Arial" w:hAnsi="Arial" w:cs="Arial"/>
                <w:sz w:val="14"/>
                <w:szCs w:val="14"/>
              </w:rPr>
            </w:pPr>
          </w:p>
        </w:tc>
        <w:tc>
          <w:tcPr>
            <w:tcW w:w="1513" w:type="dxa"/>
            <w:gridSpan w:val="2"/>
            <w:tcBorders>
              <w:bottom w:val="single" w:sz="12" w:space="0" w:color="auto"/>
            </w:tcBorders>
            <w:vAlign w:val="bottom"/>
          </w:tcPr>
          <w:p w:rsidR="00CB69A2" w:rsidRPr="000E0769" w:rsidRDefault="00CB69A2" w:rsidP="00C82B08">
            <w:pPr>
              <w:keepLines/>
              <w:spacing w:after="0" w:line="240" w:lineRule="auto"/>
              <w:jc w:val="center"/>
              <w:rPr>
                <w:rFonts w:ascii="Arial" w:hAnsi="Arial" w:cs="Arial"/>
                <w:sz w:val="14"/>
                <w:szCs w:val="14"/>
              </w:rPr>
            </w:pPr>
            <w:r w:rsidRPr="000E0769">
              <w:rPr>
                <w:rFonts w:ascii="Arial" w:hAnsi="Arial" w:cs="Arial"/>
                <w:b/>
                <w:color w:val="000000"/>
                <w:sz w:val="14"/>
                <w:szCs w:val="14"/>
              </w:rPr>
              <w:t>201</w:t>
            </w:r>
            <w:r w:rsidR="00C82B08">
              <w:rPr>
                <w:rFonts w:ascii="Arial" w:hAnsi="Arial" w:cs="Arial"/>
                <w:b/>
                <w:color w:val="000000"/>
                <w:sz w:val="14"/>
                <w:szCs w:val="14"/>
              </w:rPr>
              <w:t>4</w:t>
            </w:r>
          </w:p>
        </w:tc>
        <w:tc>
          <w:tcPr>
            <w:tcW w:w="120" w:type="dxa"/>
            <w:tcBorders>
              <w:bottom w:val="single" w:sz="12" w:space="0" w:color="auto"/>
            </w:tcBorders>
            <w:vAlign w:val="bottom"/>
          </w:tcPr>
          <w:p w:rsidR="00CB69A2" w:rsidRPr="000E0769" w:rsidRDefault="00CB69A2" w:rsidP="00066ECD">
            <w:pPr>
              <w:spacing w:after="0" w:line="240" w:lineRule="auto"/>
              <w:rPr>
                <w:rFonts w:ascii="Arial" w:hAnsi="Arial" w:cs="Arial"/>
                <w:sz w:val="14"/>
                <w:szCs w:val="14"/>
              </w:rPr>
            </w:pPr>
          </w:p>
        </w:tc>
        <w:tc>
          <w:tcPr>
            <w:tcW w:w="1734" w:type="dxa"/>
            <w:gridSpan w:val="3"/>
            <w:tcBorders>
              <w:bottom w:val="single" w:sz="12" w:space="0" w:color="auto"/>
            </w:tcBorders>
            <w:vAlign w:val="bottom"/>
          </w:tcPr>
          <w:p w:rsidR="00CB69A2" w:rsidRPr="000E0769" w:rsidRDefault="00CB69A2" w:rsidP="00C82B08">
            <w:pPr>
              <w:keepLines/>
              <w:spacing w:after="0" w:line="240" w:lineRule="auto"/>
              <w:jc w:val="center"/>
              <w:rPr>
                <w:rFonts w:ascii="Arial" w:hAnsi="Arial" w:cs="Arial"/>
                <w:sz w:val="14"/>
                <w:szCs w:val="14"/>
              </w:rPr>
            </w:pPr>
            <w:r w:rsidRPr="000E0769">
              <w:rPr>
                <w:rFonts w:ascii="Arial" w:hAnsi="Arial" w:cs="Arial"/>
                <w:b/>
                <w:color w:val="000000"/>
                <w:sz w:val="14"/>
                <w:szCs w:val="14"/>
              </w:rPr>
              <w:t>201</w:t>
            </w:r>
            <w:r w:rsidR="00C82B08">
              <w:rPr>
                <w:rFonts w:ascii="Arial" w:hAnsi="Arial" w:cs="Arial"/>
                <w:b/>
                <w:color w:val="000000"/>
                <w:sz w:val="14"/>
                <w:szCs w:val="14"/>
              </w:rPr>
              <w:t>4</w:t>
            </w:r>
          </w:p>
        </w:tc>
        <w:tc>
          <w:tcPr>
            <w:tcW w:w="120" w:type="dxa"/>
            <w:tcBorders>
              <w:bottom w:val="single" w:sz="12" w:space="0" w:color="auto"/>
            </w:tcBorders>
            <w:vAlign w:val="bottom"/>
          </w:tcPr>
          <w:p w:rsidR="00CB69A2" w:rsidRPr="000E0769" w:rsidRDefault="00CB69A2" w:rsidP="00066ECD">
            <w:pPr>
              <w:spacing w:after="0" w:line="240" w:lineRule="auto"/>
              <w:rPr>
                <w:rFonts w:ascii="Arial" w:hAnsi="Arial" w:cs="Arial"/>
                <w:sz w:val="14"/>
                <w:szCs w:val="14"/>
              </w:rPr>
            </w:pPr>
          </w:p>
        </w:tc>
        <w:tc>
          <w:tcPr>
            <w:tcW w:w="1734" w:type="dxa"/>
            <w:gridSpan w:val="3"/>
            <w:tcBorders>
              <w:bottom w:val="single" w:sz="12" w:space="0" w:color="auto"/>
            </w:tcBorders>
            <w:vAlign w:val="bottom"/>
          </w:tcPr>
          <w:p w:rsidR="00CB69A2" w:rsidRPr="000E0769" w:rsidRDefault="00CB69A2" w:rsidP="00C82B08">
            <w:pPr>
              <w:keepLines/>
              <w:spacing w:after="0" w:line="240" w:lineRule="auto"/>
              <w:jc w:val="center"/>
              <w:rPr>
                <w:rFonts w:ascii="Arial" w:hAnsi="Arial" w:cs="Arial"/>
                <w:sz w:val="14"/>
                <w:szCs w:val="14"/>
              </w:rPr>
            </w:pPr>
            <w:r w:rsidRPr="000E0769">
              <w:rPr>
                <w:rFonts w:ascii="Arial" w:hAnsi="Arial" w:cs="Arial"/>
                <w:color w:val="000000"/>
                <w:sz w:val="14"/>
                <w:szCs w:val="14"/>
              </w:rPr>
              <w:t>201</w:t>
            </w:r>
            <w:r w:rsidR="00C82B08">
              <w:rPr>
                <w:rFonts w:ascii="Arial" w:hAnsi="Arial" w:cs="Arial"/>
                <w:color w:val="000000"/>
                <w:sz w:val="14"/>
                <w:szCs w:val="14"/>
              </w:rPr>
              <w:t>3</w:t>
            </w:r>
          </w:p>
        </w:tc>
      </w:tr>
      <w:tr w:rsidR="00CB69A2" w:rsidRPr="000E0769" w:rsidTr="007D05AE">
        <w:trPr>
          <w:cantSplit/>
          <w:trHeight w:val="300"/>
          <w:jc w:val="center"/>
        </w:trPr>
        <w:tc>
          <w:tcPr>
            <w:tcW w:w="3559" w:type="dxa"/>
            <w:vAlign w:val="bottom"/>
          </w:tcPr>
          <w:p w:rsidR="00CB69A2" w:rsidRPr="00911837" w:rsidRDefault="00CB69A2" w:rsidP="00066ECD">
            <w:pPr>
              <w:keepNext/>
              <w:keepLines/>
              <w:spacing w:after="0" w:line="240" w:lineRule="auto"/>
              <w:rPr>
                <w:rFonts w:ascii="Arial" w:hAnsi="Arial" w:cs="Arial"/>
                <w:sz w:val="14"/>
                <w:szCs w:val="14"/>
              </w:rPr>
            </w:pPr>
            <w:r w:rsidRPr="00911837">
              <w:rPr>
                <w:rFonts w:ascii="Arial" w:hAnsi="Arial" w:cs="Arial"/>
                <w:color w:val="000000"/>
                <w:sz w:val="14"/>
                <w:szCs w:val="14"/>
              </w:rPr>
              <w:t>Notes</w:t>
            </w:r>
            <w:r w:rsidRPr="00911837">
              <w:rPr>
                <w:rFonts w:ascii="Arial" w:hAnsi="Arial" w:cs="Arial"/>
                <w:i/>
                <w:color w:val="000000"/>
                <w:sz w:val="14"/>
                <w:szCs w:val="14"/>
                <w:vertAlign w:val="superscript"/>
              </w:rPr>
              <w:t>(a)</w:t>
            </w:r>
          </w:p>
        </w:tc>
        <w:tc>
          <w:tcPr>
            <w:tcW w:w="80" w:type="dxa"/>
            <w:vAlign w:val="bottom"/>
          </w:tcPr>
          <w:p w:rsidR="00CB69A2" w:rsidRPr="00911837" w:rsidRDefault="00CB69A2" w:rsidP="00066ECD">
            <w:pPr>
              <w:spacing w:after="0" w:line="240" w:lineRule="auto"/>
              <w:rPr>
                <w:rFonts w:ascii="Arial" w:hAnsi="Arial" w:cs="Arial"/>
                <w:sz w:val="14"/>
                <w:szCs w:val="14"/>
              </w:rPr>
            </w:pPr>
          </w:p>
        </w:tc>
        <w:tc>
          <w:tcPr>
            <w:tcW w:w="1300" w:type="dxa"/>
            <w:tcBorders>
              <w:top w:val="single" w:sz="12" w:space="0" w:color="auto"/>
            </w:tcBorders>
            <w:vAlign w:val="bottom"/>
          </w:tcPr>
          <w:p w:rsidR="00CB69A2" w:rsidRPr="007D05AE" w:rsidRDefault="00CB69A2" w:rsidP="007D05AE">
            <w:pPr>
              <w:keepLines/>
              <w:spacing w:after="0" w:line="240" w:lineRule="auto"/>
              <w:jc w:val="center"/>
              <w:rPr>
                <w:rFonts w:ascii="Arial" w:hAnsi="Arial" w:cs="Arial"/>
                <w:sz w:val="14"/>
                <w:szCs w:val="14"/>
              </w:rPr>
            </w:pPr>
            <w:r w:rsidRPr="007D05AE">
              <w:rPr>
                <w:rFonts w:ascii="Arial" w:hAnsi="Arial" w:cs="Arial"/>
                <w:color w:val="000000"/>
                <w:sz w:val="14"/>
                <w:szCs w:val="14"/>
              </w:rPr>
              <w:t>201</w:t>
            </w:r>
            <w:r w:rsidR="007D05AE" w:rsidRPr="007D05AE">
              <w:rPr>
                <w:rFonts w:ascii="Arial" w:hAnsi="Arial" w:cs="Arial"/>
                <w:color w:val="000000"/>
                <w:sz w:val="14"/>
                <w:szCs w:val="14"/>
              </w:rPr>
              <w:t>7</w:t>
            </w:r>
            <w:r w:rsidRPr="007D05AE">
              <w:rPr>
                <w:rFonts w:ascii="Arial" w:hAnsi="Arial" w:cs="Arial"/>
                <w:color w:val="000000"/>
                <w:sz w:val="14"/>
                <w:szCs w:val="14"/>
              </w:rPr>
              <w:t>-204</w:t>
            </w:r>
            <w:r w:rsidR="007D05AE" w:rsidRPr="007D05AE">
              <w:rPr>
                <w:rFonts w:ascii="Arial" w:hAnsi="Arial" w:cs="Arial"/>
                <w:color w:val="000000"/>
                <w:sz w:val="14"/>
                <w:szCs w:val="14"/>
              </w:rPr>
              <w:t>4</w:t>
            </w:r>
          </w:p>
        </w:tc>
        <w:tc>
          <w:tcPr>
            <w:tcW w:w="80" w:type="dxa"/>
            <w:tcBorders>
              <w:top w:val="single" w:sz="12" w:space="0" w:color="auto"/>
            </w:tcBorders>
            <w:vAlign w:val="bottom"/>
          </w:tcPr>
          <w:p w:rsidR="00CB69A2" w:rsidRPr="007D05AE" w:rsidRDefault="00CB69A2" w:rsidP="00066ECD">
            <w:pPr>
              <w:spacing w:after="0" w:line="240" w:lineRule="auto"/>
              <w:rPr>
                <w:rFonts w:ascii="Arial" w:hAnsi="Arial" w:cs="Arial"/>
                <w:sz w:val="14"/>
                <w:szCs w:val="14"/>
              </w:rPr>
            </w:pPr>
          </w:p>
        </w:tc>
        <w:tc>
          <w:tcPr>
            <w:tcW w:w="1300" w:type="dxa"/>
            <w:tcBorders>
              <w:top w:val="single" w:sz="12" w:space="0" w:color="auto"/>
            </w:tcBorders>
            <w:vAlign w:val="bottom"/>
          </w:tcPr>
          <w:p w:rsidR="00CB69A2" w:rsidRPr="007D05AE" w:rsidRDefault="007D05AE" w:rsidP="00066ECD">
            <w:pPr>
              <w:keepLines/>
              <w:spacing w:after="0" w:line="240" w:lineRule="auto"/>
              <w:jc w:val="right"/>
              <w:rPr>
                <w:rFonts w:ascii="Arial" w:hAnsi="Arial" w:cs="Arial"/>
                <w:sz w:val="14"/>
                <w:szCs w:val="14"/>
              </w:rPr>
            </w:pPr>
            <w:r w:rsidRPr="007D05AE">
              <w:rPr>
                <w:rFonts w:ascii="Arial" w:hAnsi="Arial" w:cs="Arial"/>
                <w:sz w:val="14"/>
                <w:szCs w:val="14"/>
              </w:rPr>
              <w:t>6.3</w:t>
            </w:r>
          </w:p>
        </w:tc>
        <w:tc>
          <w:tcPr>
            <w:tcW w:w="213" w:type="dxa"/>
            <w:tcBorders>
              <w:top w:val="single" w:sz="12" w:space="0" w:color="auto"/>
            </w:tcBorders>
            <w:vAlign w:val="bottom"/>
          </w:tcPr>
          <w:p w:rsidR="00CB69A2" w:rsidRPr="007D05AE" w:rsidRDefault="00CB69A2" w:rsidP="00066ECD">
            <w:pPr>
              <w:keepLines/>
              <w:spacing w:after="0" w:line="240" w:lineRule="auto"/>
              <w:jc w:val="right"/>
              <w:rPr>
                <w:rFonts w:ascii="Arial" w:hAnsi="Arial" w:cs="Arial"/>
                <w:sz w:val="14"/>
                <w:szCs w:val="14"/>
              </w:rPr>
            </w:pPr>
            <w:r w:rsidRPr="007D05AE">
              <w:rPr>
                <w:rFonts w:ascii="Arial" w:hAnsi="Arial" w:cs="Arial"/>
                <w:color w:val="000000"/>
                <w:sz w:val="14"/>
                <w:szCs w:val="14"/>
              </w:rPr>
              <w:t>%</w:t>
            </w:r>
          </w:p>
        </w:tc>
        <w:tc>
          <w:tcPr>
            <w:tcW w:w="120" w:type="dxa"/>
            <w:tcBorders>
              <w:top w:val="single" w:sz="12" w:space="0" w:color="auto"/>
            </w:tcBorders>
            <w:vAlign w:val="bottom"/>
          </w:tcPr>
          <w:p w:rsidR="00CB69A2" w:rsidRPr="007D05AE" w:rsidRDefault="00CB69A2" w:rsidP="00066ECD">
            <w:pPr>
              <w:spacing w:after="0" w:line="240" w:lineRule="auto"/>
              <w:rPr>
                <w:rFonts w:ascii="Arial" w:hAnsi="Arial" w:cs="Arial"/>
                <w:sz w:val="14"/>
                <w:szCs w:val="14"/>
              </w:rPr>
            </w:pPr>
          </w:p>
        </w:tc>
        <w:tc>
          <w:tcPr>
            <w:tcW w:w="1631" w:type="dxa"/>
            <w:gridSpan w:val="2"/>
            <w:tcBorders>
              <w:top w:val="single" w:sz="12" w:space="0" w:color="auto"/>
            </w:tcBorders>
            <w:vAlign w:val="bottom"/>
          </w:tcPr>
          <w:p w:rsidR="00CB69A2" w:rsidRPr="007D05AE" w:rsidRDefault="006E764C" w:rsidP="006E764C">
            <w:pPr>
              <w:keepLines/>
              <w:spacing w:after="0" w:line="240" w:lineRule="auto"/>
              <w:rPr>
                <w:rFonts w:ascii="Arial" w:hAnsi="Arial" w:cs="Arial"/>
                <w:sz w:val="14"/>
                <w:szCs w:val="14"/>
              </w:rPr>
            </w:pPr>
            <w:r w:rsidRPr="007D05AE">
              <w:rPr>
                <w:rFonts w:ascii="Arial" w:hAnsi="Arial" w:cs="Arial"/>
                <w:b/>
                <w:color w:val="000000"/>
                <w:sz w:val="14"/>
                <w:szCs w:val="14"/>
              </w:rPr>
              <w:t>$</w:t>
            </w:r>
            <w:r>
              <w:rPr>
                <w:rFonts w:ascii="Arial" w:hAnsi="Arial" w:cs="Arial"/>
                <w:b/>
                <w:color w:val="000000"/>
                <w:sz w:val="14"/>
                <w:szCs w:val="14"/>
              </w:rPr>
              <w:t xml:space="preserve">                                 </w:t>
            </w:r>
            <w:r w:rsidR="007D05AE" w:rsidRPr="007D05AE">
              <w:rPr>
                <w:rFonts w:ascii="Arial" w:hAnsi="Arial" w:cs="Arial"/>
                <w:b/>
                <w:color w:val="000000"/>
                <w:sz w:val="14"/>
                <w:szCs w:val="14"/>
              </w:rPr>
              <w:t>653</w:t>
            </w:r>
          </w:p>
        </w:tc>
        <w:tc>
          <w:tcPr>
            <w:tcW w:w="103" w:type="dxa"/>
            <w:tcBorders>
              <w:top w:val="single" w:sz="12" w:space="0" w:color="auto"/>
            </w:tcBorders>
            <w:vAlign w:val="bottom"/>
          </w:tcPr>
          <w:p w:rsidR="00CB69A2" w:rsidRPr="000E0769" w:rsidRDefault="00CB69A2" w:rsidP="00066ECD">
            <w:pPr>
              <w:spacing w:after="0" w:line="240" w:lineRule="auto"/>
              <w:rPr>
                <w:rFonts w:ascii="Arial" w:hAnsi="Arial" w:cs="Arial"/>
                <w:sz w:val="14"/>
                <w:szCs w:val="14"/>
              </w:rPr>
            </w:pPr>
          </w:p>
        </w:tc>
        <w:tc>
          <w:tcPr>
            <w:tcW w:w="120" w:type="dxa"/>
            <w:tcBorders>
              <w:top w:val="single" w:sz="12" w:space="0" w:color="auto"/>
            </w:tcBorders>
            <w:vAlign w:val="bottom"/>
          </w:tcPr>
          <w:p w:rsidR="00CB69A2" w:rsidRPr="000E0769" w:rsidRDefault="00CB69A2" w:rsidP="00066ECD">
            <w:pPr>
              <w:spacing w:after="0" w:line="240" w:lineRule="auto"/>
              <w:rPr>
                <w:rFonts w:ascii="Arial" w:hAnsi="Arial" w:cs="Arial"/>
                <w:sz w:val="14"/>
                <w:szCs w:val="14"/>
              </w:rPr>
            </w:pPr>
          </w:p>
        </w:tc>
        <w:tc>
          <w:tcPr>
            <w:tcW w:w="1631" w:type="dxa"/>
            <w:gridSpan w:val="2"/>
            <w:tcBorders>
              <w:top w:val="single" w:sz="12" w:space="0" w:color="auto"/>
            </w:tcBorders>
            <w:vAlign w:val="bottom"/>
          </w:tcPr>
          <w:p w:rsidR="00CB69A2" w:rsidRPr="000E0769" w:rsidRDefault="00C11C68" w:rsidP="00C11C68">
            <w:pPr>
              <w:keepLines/>
              <w:spacing w:after="0" w:line="240" w:lineRule="auto"/>
              <w:rPr>
                <w:rFonts w:ascii="Arial" w:hAnsi="Arial" w:cs="Arial"/>
                <w:sz w:val="14"/>
                <w:szCs w:val="14"/>
              </w:rPr>
            </w:pPr>
            <w:r w:rsidRPr="000E0769">
              <w:rPr>
                <w:rFonts w:ascii="Arial" w:hAnsi="Arial" w:cs="Arial"/>
                <w:color w:val="000000"/>
                <w:sz w:val="14"/>
                <w:szCs w:val="14"/>
              </w:rPr>
              <w:t>$</w:t>
            </w:r>
            <w:r>
              <w:rPr>
                <w:rFonts w:ascii="Arial" w:hAnsi="Arial" w:cs="Arial"/>
                <w:color w:val="000000"/>
                <w:sz w:val="14"/>
                <w:szCs w:val="14"/>
              </w:rPr>
              <w:t xml:space="preserve">                                 </w:t>
            </w:r>
            <w:r w:rsidR="00C82B08">
              <w:rPr>
                <w:rFonts w:ascii="Arial" w:hAnsi="Arial" w:cs="Arial"/>
                <w:color w:val="000000"/>
                <w:sz w:val="14"/>
                <w:szCs w:val="14"/>
              </w:rPr>
              <w:t>530</w:t>
            </w:r>
          </w:p>
        </w:tc>
        <w:tc>
          <w:tcPr>
            <w:tcW w:w="103" w:type="dxa"/>
            <w:tcBorders>
              <w:top w:val="single" w:sz="12" w:space="0" w:color="auto"/>
            </w:tcBorders>
            <w:vAlign w:val="bottom"/>
          </w:tcPr>
          <w:p w:rsidR="00CB69A2" w:rsidRPr="000E0769" w:rsidRDefault="00CB69A2" w:rsidP="00066ECD">
            <w:pPr>
              <w:spacing w:after="0" w:line="240" w:lineRule="auto"/>
              <w:rPr>
                <w:rFonts w:ascii="Arial" w:hAnsi="Arial" w:cs="Arial"/>
                <w:sz w:val="14"/>
                <w:szCs w:val="14"/>
              </w:rPr>
            </w:pPr>
          </w:p>
        </w:tc>
      </w:tr>
      <w:tr w:rsidR="007D05AE" w:rsidRPr="000E0769" w:rsidTr="007D05AE">
        <w:trPr>
          <w:cantSplit/>
          <w:trHeight w:val="300"/>
          <w:jc w:val="center"/>
        </w:trPr>
        <w:tc>
          <w:tcPr>
            <w:tcW w:w="3559" w:type="dxa"/>
            <w:vAlign w:val="bottom"/>
          </w:tcPr>
          <w:p w:rsidR="007D05AE" w:rsidRPr="00911837" w:rsidRDefault="007D05AE" w:rsidP="007D05AE">
            <w:pPr>
              <w:keepNext/>
              <w:keepLines/>
              <w:spacing w:after="0" w:line="240" w:lineRule="auto"/>
              <w:rPr>
                <w:rFonts w:ascii="Arial" w:hAnsi="Arial" w:cs="Arial"/>
                <w:sz w:val="14"/>
                <w:szCs w:val="14"/>
              </w:rPr>
            </w:pPr>
            <w:r w:rsidRPr="00911837">
              <w:rPr>
                <w:rFonts w:ascii="Arial" w:hAnsi="Arial" w:cs="Arial"/>
                <w:color w:val="000000"/>
                <w:sz w:val="14"/>
                <w:szCs w:val="14"/>
              </w:rPr>
              <w:t>Equipment Obligations</w:t>
            </w:r>
          </w:p>
        </w:tc>
        <w:tc>
          <w:tcPr>
            <w:tcW w:w="80" w:type="dxa"/>
            <w:vAlign w:val="bottom"/>
          </w:tcPr>
          <w:p w:rsidR="007D05AE" w:rsidRPr="00911837" w:rsidRDefault="007D05AE" w:rsidP="007D05AE">
            <w:pPr>
              <w:spacing w:after="0" w:line="240" w:lineRule="auto"/>
              <w:rPr>
                <w:rFonts w:ascii="Arial" w:hAnsi="Arial" w:cs="Arial"/>
                <w:sz w:val="14"/>
                <w:szCs w:val="14"/>
              </w:rPr>
            </w:pPr>
          </w:p>
        </w:tc>
        <w:tc>
          <w:tcPr>
            <w:tcW w:w="1300" w:type="dxa"/>
            <w:vAlign w:val="bottom"/>
          </w:tcPr>
          <w:p w:rsidR="007D05AE" w:rsidRPr="007D05AE" w:rsidRDefault="007D05AE" w:rsidP="007D05AE">
            <w:pPr>
              <w:keepLines/>
              <w:spacing w:after="0" w:line="240" w:lineRule="auto"/>
              <w:jc w:val="center"/>
              <w:rPr>
                <w:rFonts w:ascii="Arial" w:hAnsi="Arial" w:cs="Arial"/>
                <w:sz w:val="14"/>
                <w:szCs w:val="14"/>
              </w:rPr>
            </w:pPr>
            <w:r w:rsidRPr="007D05AE">
              <w:rPr>
                <w:rFonts w:ascii="Arial" w:hAnsi="Arial" w:cs="Arial"/>
                <w:color w:val="000000"/>
                <w:sz w:val="14"/>
                <w:szCs w:val="14"/>
              </w:rPr>
              <w:t>2015-2023</w:t>
            </w:r>
          </w:p>
        </w:tc>
        <w:tc>
          <w:tcPr>
            <w:tcW w:w="80" w:type="dxa"/>
            <w:vAlign w:val="bottom"/>
          </w:tcPr>
          <w:p w:rsidR="007D05AE" w:rsidRPr="007D05AE" w:rsidRDefault="007D05AE" w:rsidP="007D05AE">
            <w:pPr>
              <w:spacing w:after="0" w:line="240" w:lineRule="auto"/>
              <w:rPr>
                <w:rFonts w:ascii="Arial" w:hAnsi="Arial" w:cs="Arial"/>
                <w:sz w:val="14"/>
                <w:szCs w:val="14"/>
              </w:rPr>
            </w:pPr>
          </w:p>
        </w:tc>
        <w:tc>
          <w:tcPr>
            <w:tcW w:w="1300" w:type="dxa"/>
            <w:vAlign w:val="bottom"/>
          </w:tcPr>
          <w:p w:rsidR="007D05AE" w:rsidRPr="007D05AE" w:rsidRDefault="007D05AE" w:rsidP="007D05AE">
            <w:pPr>
              <w:keepLines/>
              <w:spacing w:after="0" w:line="240" w:lineRule="auto"/>
              <w:jc w:val="right"/>
              <w:rPr>
                <w:rFonts w:ascii="Arial" w:hAnsi="Arial" w:cs="Arial"/>
                <w:sz w:val="14"/>
                <w:szCs w:val="14"/>
              </w:rPr>
            </w:pPr>
            <w:r w:rsidRPr="007D05AE">
              <w:rPr>
                <w:rFonts w:ascii="Arial" w:hAnsi="Arial" w:cs="Arial"/>
                <w:color w:val="000000"/>
                <w:sz w:val="14"/>
                <w:szCs w:val="14"/>
              </w:rPr>
              <w:t>6.3</w:t>
            </w:r>
          </w:p>
        </w:tc>
        <w:tc>
          <w:tcPr>
            <w:tcW w:w="213" w:type="dxa"/>
            <w:vAlign w:val="bottom"/>
          </w:tcPr>
          <w:p w:rsidR="007D05AE" w:rsidRPr="007D05AE" w:rsidRDefault="007D05AE" w:rsidP="007D05AE">
            <w:pPr>
              <w:keepLines/>
              <w:spacing w:after="0" w:line="240" w:lineRule="auto"/>
              <w:jc w:val="right"/>
              <w:rPr>
                <w:rFonts w:ascii="Arial" w:hAnsi="Arial" w:cs="Arial"/>
                <w:sz w:val="14"/>
                <w:szCs w:val="14"/>
              </w:rPr>
            </w:pPr>
            <w:r w:rsidRPr="007D05AE">
              <w:rPr>
                <w:rFonts w:ascii="Arial" w:hAnsi="Arial" w:cs="Arial"/>
                <w:color w:val="000000"/>
                <w:sz w:val="14"/>
                <w:szCs w:val="14"/>
              </w:rPr>
              <w:t>%</w:t>
            </w:r>
          </w:p>
        </w:tc>
        <w:tc>
          <w:tcPr>
            <w:tcW w:w="120" w:type="dxa"/>
            <w:vAlign w:val="bottom"/>
          </w:tcPr>
          <w:p w:rsidR="007D05AE" w:rsidRPr="007D05AE" w:rsidRDefault="007D05AE" w:rsidP="007D05AE">
            <w:pPr>
              <w:spacing w:after="0" w:line="240" w:lineRule="auto"/>
              <w:rPr>
                <w:rFonts w:ascii="Arial" w:hAnsi="Arial" w:cs="Arial"/>
                <w:sz w:val="14"/>
                <w:szCs w:val="14"/>
              </w:rPr>
            </w:pPr>
          </w:p>
        </w:tc>
        <w:tc>
          <w:tcPr>
            <w:tcW w:w="703" w:type="dxa"/>
            <w:vAlign w:val="bottom"/>
          </w:tcPr>
          <w:p w:rsidR="007D05AE" w:rsidRPr="007D05AE" w:rsidRDefault="007D05AE" w:rsidP="007D05AE">
            <w:pPr>
              <w:keepLines/>
              <w:spacing w:after="0" w:line="240" w:lineRule="auto"/>
              <w:rPr>
                <w:rFonts w:ascii="Arial" w:hAnsi="Arial" w:cs="Arial"/>
                <w:sz w:val="14"/>
                <w:szCs w:val="14"/>
              </w:rPr>
            </w:pPr>
            <w:r w:rsidRPr="007D05AE">
              <w:rPr>
                <w:rFonts w:ascii="Arial" w:hAnsi="Arial" w:cs="Arial"/>
                <w:b/>
                <w:color w:val="000000"/>
                <w:sz w:val="14"/>
                <w:szCs w:val="14"/>
              </w:rPr>
              <w:t>$</w:t>
            </w:r>
          </w:p>
        </w:tc>
        <w:tc>
          <w:tcPr>
            <w:tcW w:w="928" w:type="dxa"/>
            <w:vAlign w:val="bottom"/>
          </w:tcPr>
          <w:p w:rsidR="007D05AE" w:rsidRPr="007D05AE" w:rsidRDefault="007D05AE" w:rsidP="007D05AE">
            <w:pPr>
              <w:keepLines/>
              <w:spacing w:after="0" w:line="240" w:lineRule="auto"/>
              <w:jc w:val="right"/>
              <w:rPr>
                <w:rFonts w:ascii="Arial" w:hAnsi="Arial" w:cs="Arial"/>
                <w:sz w:val="14"/>
                <w:szCs w:val="14"/>
              </w:rPr>
            </w:pPr>
            <w:r w:rsidRPr="007D05AE">
              <w:rPr>
                <w:rFonts w:ascii="Arial" w:hAnsi="Arial" w:cs="Arial"/>
                <w:b/>
                <w:color w:val="000000"/>
                <w:sz w:val="14"/>
                <w:szCs w:val="14"/>
              </w:rPr>
              <w:t>277</w:t>
            </w:r>
          </w:p>
        </w:tc>
        <w:tc>
          <w:tcPr>
            <w:tcW w:w="103" w:type="dxa"/>
            <w:vAlign w:val="bottom"/>
          </w:tcPr>
          <w:p w:rsidR="007D05AE" w:rsidRPr="000E0769" w:rsidRDefault="007D05AE" w:rsidP="007D05AE">
            <w:pPr>
              <w:spacing w:after="0" w:line="240" w:lineRule="auto"/>
              <w:rPr>
                <w:rFonts w:ascii="Arial" w:hAnsi="Arial" w:cs="Arial"/>
                <w:sz w:val="14"/>
                <w:szCs w:val="14"/>
              </w:rPr>
            </w:pPr>
          </w:p>
        </w:tc>
        <w:tc>
          <w:tcPr>
            <w:tcW w:w="120" w:type="dxa"/>
            <w:vAlign w:val="bottom"/>
          </w:tcPr>
          <w:p w:rsidR="007D05AE" w:rsidRPr="000E0769" w:rsidRDefault="007D05AE" w:rsidP="007D05AE">
            <w:pPr>
              <w:spacing w:after="0" w:line="240" w:lineRule="auto"/>
              <w:rPr>
                <w:rFonts w:ascii="Arial" w:hAnsi="Arial" w:cs="Arial"/>
                <w:sz w:val="14"/>
                <w:szCs w:val="14"/>
              </w:rPr>
            </w:pPr>
          </w:p>
        </w:tc>
        <w:tc>
          <w:tcPr>
            <w:tcW w:w="649" w:type="dxa"/>
            <w:vAlign w:val="bottom"/>
          </w:tcPr>
          <w:p w:rsidR="007D05AE" w:rsidRPr="000E0769" w:rsidRDefault="007D05AE" w:rsidP="007D05AE">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982" w:type="dxa"/>
            <w:vAlign w:val="bottom"/>
          </w:tcPr>
          <w:p w:rsidR="007D05AE" w:rsidRPr="000E0769" w:rsidRDefault="007D05AE" w:rsidP="007D05AE">
            <w:pPr>
              <w:keepLines/>
              <w:spacing w:after="0" w:line="240" w:lineRule="auto"/>
              <w:jc w:val="right"/>
              <w:rPr>
                <w:rFonts w:ascii="Arial" w:hAnsi="Arial" w:cs="Arial"/>
                <w:sz w:val="14"/>
                <w:szCs w:val="14"/>
              </w:rPr>
            </w:pPr>
            <w:r>
              <w:rPr>
                <w:rFonts w:ascii="Arial" w:hAnsi="Arial" w:cs="Arial"/>
                <w:color w:val="000000"/>
                <w:sz w:val="14"/>
                <w:szCs w:val="14"/>
              </w:rPr>
              <w:t>601</w:t>
            </w:r>
          </w:p>
        </w:tc>
        <w:tc>
          <w:tcPr>
            <w:tcW w:w="103" w:type="dxa"/>
            <w:vAlign w:val="bottom"/>
          </w:tcPr>
          <w:p w:rsidR="007D05AE" w:rsidRPr="000E0769" w:rsidRDefault="007D05AE" w:rsidP="007D05AE">
            <w:pPr>
              <w:spacing w:after="0" w:line="240" w:lineRule="auto"/>
              <w:rPr>
                <w:rFonts w:ascii="Arial" w:hAnsi="Arial" w:cs="Arial"/>
                <w:sz w:val="14"/>
                <w:szCs w:val="14"/>
              </w:rPr>
            </w:pPr>
          </w:p>
        </w:tc>
      </w:tr>
      <w:tr w:rsidR="00CB69A2" w:rsidRPr="000E0769" w:rsidTr="00066ECD">
        <w:trPr>
          <w:cantSplit/>
          <w:trHeight w:val="300"/>
          <w:jc w:val="center"/>
        </w:trPr>
        <w:tc>
          <w:tcPr>
            <w:tcW w:w="3559" w:type="dxa"/>
            <w:vAlign w:val="bottom"/>
          </w:tcPr>
          <w:p w:rsidR="00CB69A2" w:rsidRPr="00911837" w:rsidRDefault="00CB69A2" w:rsidP="00066ECD">
            <w:pPr>
              <w:keepNext/>
              <w:keepLines/>
              <w:spacing w:after="0" w:line="240" w:lineRule="auto"/>
              <w:rPr>
                <w:rFonts w:ascii="Arial" w:hAnsi="Arial" w:cs="Arial"/>
                <w:sz w:val="14"/>
                <w:szCs w:val="14"/>
              </w:rPr>
            </w:pPr>
            <w:r w:rsidRPr="00911837">
              <w:rPr>
                <w:rFonts w:ascii="Arial" w:hAnsi="Arial" w:cs="Arial"/>
                <w:color w:val="000000"/>
                <w:sz w:val="14"/>
                <w:szCs w:val="14"/>
              </w:rPr>
              <w:t>Capital Leases</w:t>
            </w:r>
          </w:p>
        </w:tc>
        <w:tc>
          <w:tcPr>
            <w:tcW w:w="80" w:type="dxa"/>
            <w:vAlign w:val="bottom"/>
          </w:tcPr>
          <w:p w:rsidR="00CB69A2" w:rsidRPr="00911837" w:rsidRDefault="00CB69A2" w:rsidP="00066ECD">
            <w:pPr>
              <w:spacing w:after="0" w:line="240" w:lineRule="auto"/>
              <w:rPr>
                <w:rFonts w:ascii="Arial" w:hAnsi="Arial" w:cs="Arial"/>
                <w:sz w:val="14"/>
                <w:szCs w:val="14"/>
              </w:rPr>
            </w:pPr>
          </w:p>
        </w:tc>
        <w:tc>
          <w:tcPr>
            <w:tcW w:w="1300" w:type="dxa"/>
            <w:vAlign w:val="bottom"/>
          </w:tcPr>
          <w:p w:rsidR="00CB69A2" w:rsidRPr="007D05AE" w:rsidRDefault="00CB69A2" w:rsidP="007D05AE">
            <w:pPr>
              <w:keepLines/>
              <w:spacing w:after="0" w:line="240" w:lineRule="auto"/>
              <w:jc w:val="center"/>
              <w:rPr>
                <w:rFonts w:ascii="Arial" w:hAnsi="Arial" w:cs="Arial"/>
                <w:sz w:val="14"/>
                <w:szCs w:val="14"/>
              </w:rPr>
            </w:pPr>
            <w:r w:rsidRPr="007D05AE">
              <w:rPr>
                <w:rFonts w:ascii="Arial" w:hAnsi="Arial" w:cs="Arial"/>
                <w:color w:val="000000"/>
                <w:sz w:val="14"/>
                <w:szCs w:val="14"/>
              </w:rPr>
              <w:t>201</w:t>
            </w:r>
            <w:r w:rsidR="007D05AE" w:rsidRPr="007D05AE">
              <w:rPr>
                <w:rFonts w:ascii="Arial" w:hAnsi="Arial" w:cs="Arial"/>
                <w:color w:val="000000"/>
                <w:sz w:val="14"/>
                <w:szCs w:val="14"/>
              </w:rPr>
              <w:t>5</w:t>
            </w:r>
            <w:r w:rsidRPr="007D05AE">
              <w:rPr>
                <w:rFonts w:ascii="Arial" w:hAnsi="Arial" w:cs="Arial"/>
                <w:color w:val="000000"/>
                <w:sz w:val="14"/>
                <w:szCs w:val="14"/>
              </w:rPr>
              <w:t>-2026</w:t>
            </w:r>
          </w:p>
        </w:tc>
        <w:tc>
          <w:tcPr>
            <w:tcW w:w="80" w:type="dxa"/>
            <w:vAlign w:val="bottom"/>
          </w:tcPr>
          <w:p w:rsidR="00CB69A2" w:rsidRPr="007D05AE" w:rsidRDefault="00CB69A2" w:rsidP="00066ECD">
            <w:pPr>
              <w:spacing w:after="0" w:line="240" w:lineRule="auto"/>
              <w:rPr>
                <w:rFonts w:ascii="Arial" w:hAnsi="Arial" w:cs="Arial"/>
                <w:sz w:val="14"/>
                <w:szCs w:val="14"/>
              </w:rPr>
            </w:pPr>
          </w:p>
        </w:tc>
        <w:tc>
          <w:tcPr>
            <w:tcW w:w="1300" w:type="dxa"/>
            <w:vAlign w:val="bottom"/>
          </w:tcPr>
          <w:p w:rsidR="00CB69A2" w:rsidRPr="007D05AE" w:rsidRDefault="007D05AE" w:rsidP="00066ECD">
            <w:pPr>
              <w:keepLines/>
              <w:spacing w:after="0" w:line="240" w:lineRule="auto"/>
              <w:jc w:val="right"/>
              <w:rPr>
                <w:rFonts w:ascii="Arial" w:hAnsi="Arial" w:cs="Arial"/>
                <w:sz w:val="14"/>
                <w:szCs w:val="14"/>
              </w:rPr>
            </w:pPr>
            <w:r w:rsidRPr="007D05AE">
              <w:rPr>
                <w:rFonts w:ascii="Arial" w:hAnsi="Arial" w:cs="Arial"/>
                <w:color w:val="000000"/>
                <w:sz w:val="14"/>
                <w:szCs w:val="14"/>
              </w:rPr>
              <w:t>13.5</w:t>
            </w:r>
          </w:p>
        </w:tc>
        <w:tc>
          <w:tcPr>
            <w:tcW w:w="213" w:type="dxa"/>
            <w:vAlign w:val="bottom"/>
          </w:tcPr>
          <w:p w:rsidR="00CB69A2" w:rsidRPr="007D05AE" w:rsidRDefault="00CB69A2" w:rsidP="00066ECD">
            <w:pPr>
              <w:keepLines/>
              <w:spacing w:after="0" w:line="240" w:lineRule="auto"/>
              <w:jc w:val="right"/>
              <w:rPr>
                <w:rFonts w:ascii="Arial" w:hAnsi="Arial" w:cs="Arial"/>
                <w:sz w:val="14"/>
                <w:szCs w:val="14"/>
              </w:rPr>
            </w:pPr>
            <w:r w:rsidRPr="007D05AE">
              <w:rPr>
                <w:rFonts w:ascii="Arial" w:hAnsi="Arial" w:cs="Arial"/>
                <w:color w:val="000000"/>
                <w:sz w:val="14"/>
                <w:szCs w:val="14"/>
              </w:rPr>
              <w:t>%</w:t>
            </w:r>
          </w:p>
        </w:tc>
        <w:tc>
          <w:tcPr>
            <w:tcW w:w="120" w:type="dxa"/>
            <w:vAlign w:val="bottom"/>
          </w:tcPr>
          <w:p w:rsidR="00CB69A2" w:rsidRPr="007D05AE" w:rsidRDefault="00CB69A2" w:rsidP="00066ECD">
            <w:pPr>
              <w:spacing w:after="0" w:line="240" w:lineRule="auto"/>
              <w:rPr>
                <w:rFonts w:ascii="Arial" w:hAnsi="Arial" w:cs="Arial"/>
                <w:sz w:val="14"/>
                <w:szCs w:val="14"/>
              </w:rPr>
            </w:pPr>
          </w:p>
        </w:tc>
        <w:tc>
          <w:tcPr>
            <w:tcW w:w="1631" w:type="dxa"/>
            <w:gridSpan w:val="2"/>
            <w:tcBorders>
              <w:bottom w:val="single" w:sz="6" w:space="0" w:color="auto"/>
            </w:tcBorders>
            <w:vAlign w:val="bottom"/>
          </w:tcPr>
          <w:p w:rsidR="00CB69A2" w:rsidRPr="007D05AE" w:rsidRDefault="007D05AE" w:rsidP="00066ECD">
            <w:pPr>
              <w:keepLines/>
              <w:spacing w:after="0" w:line="240" w:lineRule="auto"/>
              <w:jc w:val="right"/>
              <w:rPr>
                <w:rFonts w:ascii="Arial" w:hAnsi="Arial" w:cs="Arial"/>
                <w:sz w:val="14"/>
                <w:szCs w:val="14"/>
              </w:rPr>
            </w:pPr>
            <w:r w:rsidRPr="007D05AE">
              <w:rPr>
                <w:rFonts w:ascii="Arial" w:hAnsi="Arial" w:cs="Arial"/>
                <w:b/>
                <w:color w:val="000000"/>
                <w:sz w:val="14"/>
                <w:szCs w:val="14"/>
              </w:rPr>
              <w:t>8</w:t>
            </w:r>
          </w:p>
        </w:tc>
        <w:tc>
          <w:tcPr>
            <w:tcW w:w="103" w:type="dxa"/>
            <w:tcBorders>
              <w:bottom w:val="single" w:sz="6" w:space="0" w:color="auto"/>
            </w:tcBorders>
            <w:vAlign w:val="bottom"/>
          </w:tcPr>
          <w:p w:rsidR="00CB69A2" w:rsidRPr="000E0769" w:rsidRDefault="00CB69A2" w:rsidP="00066ECD">
            <w:pPr>
              <w:spacing w:after="0" w:line="240" w:lineRule="auto"/>
              <w:rPr>
                <w:rFonts w:ascii="Arial" w:hAnsi="Arial" w:cs="Arial"/>
                <w:sz w:val="14"/>
                <w:szCs w:val="14"/>
              </w:rPr>
            </w:pPr>
          </w:p>
        </w:tc>
        <w:tc>
          <w:tcPr>
            <w:tcW w:w="120" w:type="dxa"/>
            <w:tcBorders>
              <w:bottom w:val="single" w:sz="6" w:space="0" w:color="auto"/>
            </w:tcBorders>
            <w:vAlign w:val="bottom"/>
          </w:tcPr>
          <w:p w:rsidR="00CB69A2" w:rsidRPr="000E0769" w:rsidRDefault="00CB69A2" w:rsidP="00066ECD">
            <w:pPr>
              <w:spacing w:after="0" w:line="240" w:lineRule="auto"/>
              <w:rPr>
                <w:rFonts w:ascii="Arial" w:hAnsi="Arial" w:cs="Arial"/>
                <w:sz w:val="14"/>
                <w:szCs w:val="14"/>
              </w:rPr>
            </w:pPr>
          </w:p>
        </w:tc>
        <w:tc>
          <w:tcPr>
            <w:tcW w:w="1631" w:type="dxa"/>
            <w:gridSpan w:val="2"/>
            <w:tcBorders>
              <w:bottom w:val="single" w:sz="6" w:space="0" w:color="auto"/>
            </w:tcBorders>
            <w:vAlign w:val="bottom"/>
          </w:tcPr>
          <w:p w:rsidR="00CB69A2" w:rsidRPr="000E0769" w:rsidRDefault="00C82B08" w:rsidP="00066ECD">
            <w:pPr>
              <w:keepLines/>
              <w:spacing w:after="0" w:line="240" w:lineRule="auto"/>
              <w:jc w:val="right"/>
              <w:rPr>
                <w:rFonts w:ascii="Arial" w:hAnsi="Arial" w:cs="Arial"/>
                <w:sz w:val="14"/>
                <w:szCs w:val="14"/>
              </w:rPr>
            </w:pPr>
            <w:r>
              <w:rPr>
                <w:rFonts w:ascii="Arial" w:hAnsi="Arial" w:cs="Arial"/>
                <w:color w:val="000000"/>
                <w:sz w:val="14"/>
                <w:szCs w:val="14"/>
              </w:rPr>
              <w:t>16</w:t>
            </w:r>
          </w:p>
        </w:tc>
        <w:tc>
          <w:tcPr>
            <w:tcW w:w="103" w:type="dxa"/>
            <w:tcBorders>
              <w:bottom w:val="single" w:sz="6" w:space="0" w:color="auto"/>
            </w:tcBorders>
            <w:vAlign w:val="bottom"/>
          </w:tcPr>
          <w:p w:rsidR="00CB69A2" w:rsidRPr="000E0769" w:rsidRDefault="00CB69A2" w:rsidP="00066ECD">
            <w:pPr>
              <w:spacing w:after="0" w:line="240" w:lineRule="auto"/>
              <w:rPr>
                <w:rFonts w:ascii="Arial" w:hAnsi="Arial" w:cs="Arial"/>
                <w:sz w:val="14"/>
                <w:szCs w:val="14"/>
              </w:rPr>
            </w:pPr>
          </w:p>
        </w:tc>
      </w:tr>
      <w:tr w:rsidR="00CB69A2" w:rsidRPr="000E0769" w:rsidTr="00066ECD">
        <w:trPr>
          <w:cantSplit/>
          <w:trHeight w:val="540"/>
          <w:jc w:val="center"/>
        </w:trPr>
        <w:tc>
          <w:tcPr>
            <w:tcW w:w="3559" w:type="dxa"/>
            <w:vAlign w:val="bottom"/>
          </w:tcPr>
          <w:p w:rsidR="00CB69A2" w:rsidRPr="00911837" w:rsidRDefault="00CB69A2" w:rsidP="00066ECD">
            <w:pPr>
              <w:keepNext/>
              <w:keepLines/>
              <w:spacing w:after="0" w:line="240" w:lineRule="auto"/>
              <w:rPr>
                <w:rFonts w:ascii="Arial" w:hAnsi="Arial" w:cs="Arial"/>
                <w:sz w:val="14"/>
                <w:szCs w:val="14"/>
              </w:rPr>
            </w:pPr>
            <w:r w:rsidRPr="00911837">
              <w:rPr>
                <w:rFonts w:ascii="Arial" w:hAnsi="Arial" w:cs="Arial"/>
                <w:color w:val="000000"/>
                <w:sz w:val="14"/>
                <w:szCs w:val="14"/>
              </w:rPr>
              <w:t>Total Long-term Debt (including current portion)</w:t>
            </w:r>
          </w:p>
        </w:tc>
        <w:tc>
          <w:tcPr>
            <w:tcW w:w="80" w:type="dxa"/>
            <w:vAlign w:val="bottom"/>
          </w:tcPr>
          <w:p w:rsidR="00CB69A2" w:rsidRPr="00911837" w:rsidRDefault="00CB69A2" w:rsidP="00066ECD">
            <w:pPr>
              <w:spacing w:after="0" w:line="240" w:lineRule="auto"/>
              <w:rPr>
                <w:rFonts w:ascii="Arial" w:hAnsi="Arial" w:cs="Arial"/>
                <w:sz w:val="14"/>
                <w:szCs w:val="14"/>
              </w:rPr>
            </w:pPr>
          </w:p>
        </w:tc>
        <w:tc>
          <w:tcPr>
            <w:tcW w:w="1300" w:type="dxa"/>
            <w:vAlign w:val="bottom"/>
          </w:tcPr>
          <w:p w:rsidR="00CB69A2" w:rsidRPr="007D05AE" w:rsidRDefault="00CB69A2" w:rsidP="00066ECD">
            <w:pPr>
              <w:spacing w:after="0" w:line="240" w:lineRule="auto"/>
              <w:rPr>
                <w:rFonts w:ascii="Arial" w:hAnsi="Arial" w:cs="Arial"/>
                <w:sz w:val="14"/>
                <w:szCs w:val="14"/>
              </w:rPr>
            </w:pPr>
          </w:p>
        </w:tc>
        <w:tc>
          <w:tcPr>
            <w:tcW w:w="80" w:type="dxa"/>
            <w:vAlign w:val="bottom"/>
          </w:tcPr>
          <w:p w:rsidR="00CB69A2" w:rsidRPr="007D05AE" w:rsidRDefault="00CB69A2" w:rsidP="00066ECD">
            <w:pPr>
              <w:spacing w:after="0" w:line="240" w:lineRule="auto"/>
              <w:rPr>
                <w:rFonts w:ascii="Arial" w:hAnsi="Arial" w:cs="Arial"/>
                <w:sz w:val="14"/>
                <w:szCs w:val="14"/>
              </w:rPr>
            </w:pPr>
          </w:p>
        </w:tc>
        <w:tc>
          <w:tcPr>
            <w:tcW w:w="1513" w:type="dxa"/>
            <w:gridSpan w:val="2"/>
            <w:vAlign w:val="bottom"/>
          </w:tcPr>
          <w:p w:rsidR="00CB69A2" w:rsidRPr="007D05AE" w:rsidRDefault="00CB69A2" w:rsidP="00066ECD">
            <w:pPr>
              <w:keepLines/>
              <w:spacing w:after="0" w:line="240" w:lineRule="auto"/>
              <w:rPr>
                <w:rFonts w:ascii="Arial" w:hAnsi="Arial" w:cs="Arial"/>
                <w:sz w:val="14"/>
                <w:szCs w:val="14"/>
              </w:rPr>
            </w:pPr>
            <w:r w:rsidRPr="007D05AE">
              <w:rPr>
                <w:rFonts w:ascii="Arial" w:hAnsi="Arial" w:cs="Arial"/>
                <w:color w:val="000000"/>
                <w:sz w:val="14"/>
                <w:szCs w:val="14"/>
              </w:rPr>
              <w:t> </w:t>
            </w:r>
          </w:p>
        </w:tc>
        <w:tc>
          <w:tcPr>
            <w:tcW w:w="120" w:type="dxa"/>
            <w:vAlign w:val="bottom"/>
          </w:tcPr>
          <w:p w:rsidR="00CB69A2" w:rsidRPr="007D05AE" w:rsidRDefault="00CB69A2" w:rsidP="00066ECD">
            <w:pPr>
              <w:spacing w:after="0" w:line="240" w:lineRule="auto"/>
              <w:rPr>
                <w:rFonts w:ascii="Arial" w:hAnsi="Arial" w:cs="Arial"/>
                <w:sz w:val="14"/>
                <w:szCs w:val="14"/>
              </w:rPr>
            </w:pPr>
          </w:p>
        </w:tc>
        <w:tc>
          <w:tcPr>
            <w:tcW w:w="703" w:type="dxa"/>
            <w:tcBorders>
              <w:top w:val="single" w:sz="6" w:space="0" w:color="auto"/>
            </w:tcBorders>
            <w:vAlign w:val="bottom"/>
          </w:tcPr>
          <w:p w:rsidR="00CB69A2" w:rsidRPr="007D05AE" w:rsidRDefault="00CB69A2" w:rsidP="00066ECD">
            <w:pPr>
              <w:keepLines/>
              <w:spacing w:after="0" w:line="240" w:lineRule="auto"/>
              <w:rPr>
                <w:rFonts w:ascii="Arial" w:hAnsi="Arial" w:cs="Arial"/>
                <w:sz w:val="14"/>
                <w:szCs w:val="14"/>
              </w:rPr>
            </w:pPr>
            <w:r w:rsidRPr="007D05AE">
              <w:rPr>
                <w:rFonts w:ascii="Arial" w:hAnsi="Arial" w:cs="Arial"/>
                <w:b/>
                <w:color w:val="000000"/>
                <w:sz w:val="14"/>
                <w:szCs w:val="14"/>
              </w:rPr>
              <w:t>$</w:t>
            </w:r>
          </w:p>
        </w:tc>
        <w:tc>
          <w:tcPr>
            <w:tcW w:w="928" w:type="dxa"/>
            <w:tcBorders>
              <w:top w:val="single" w:sz="6" w:space="0" w:color="auto"/>
            </w:tcBorders>
            <w:vAlign w:val="bottom"/>
          </w:tcPr>
          <w:p w:rsidR="00CB69A2" w:rsidRPr="007D05AE" w:rsidRDefault="007D05AE" w:rsidP="00066ECD">
            <w:pPr>
              <w:keepLines/>
              <w:spacing w:after="0" w:line="240" w:lineRule="auto"/>
              <w:jc w:val="right"/>
              <w:rPr>
                <w:rFonts w:ascii="Arial" w:hAnsi="Arial" w:cs="Arial"/>
                <w:sz w:val="14"/>
                <w:szCs w:val="14"/>
              </w:rPr>
            </w:pPr>
            <w:r w:rsidRPr="007D05AE">
              <w:rPr>
                <w:rFonts w:ascii="Arial" w:hAnsi="Arial" w:cs="Arial"/>
                <w:b/>
                <w:color w:val="000000"/>
                <w:sz w:val="14"/>
                <w:szCs w:val="14"/>
              </w:rPr>
              <w:t>938</w:t>
            </w:r>
          </w:p>
        </w:tc>
        <w:tc>
          <w:tcPr>
            <w:tcW w:w="103" w:type="dxa"/>
            <w:tcBorders>
              <w:top w:val="single" w:sz="6" w:space="0" w:color="auto"/>
            </w:tcBorders>
            <w:vAlign w:val="bottom"/>
          </w:tcPr>
          <w:p w:rsidR="00CB69A2" w:rsidRPr="000E0769" w:rsidRDefault="00CB69A2" w:rsidP="00066ECD">
            <w:pPr>
              <w:spacing w:after="0" w:line="240" w:lineRule="auto"/>
              <w:rPr>
                <w:rFonts w:ascii="Arial" w:hAnsi="Arial" w:cs="Arial"/>
                <w:sz w:val="14"/>
                <w:szCs w:val="14"/>
              </w:rPr>
            </w:pPr>
          </w:p>
        </w:tc>
        <w:tc>
          <w:tcPr>
            <w:tcW w:w="120" w:type="dxa"/>
            <w:tcBorders>
              <w:top w:val="single" w:sz="6" w:space="0" w:color="auto"/>
            </w:tcBorders>
            <w:vAlign w:val="bottom"/>
          </w:tcPr>
          <w:p w:rsidR="00CB69A2" w:rsidRPr="000E0769" w:rsidRDefault="00CB69A2" w:rsidP="00066ECD">
            <w:pPr>
              <w:spacing w:after="0" w:line="240" w:lineRule="auto"/>
              <w:rPr>
                <w:rFonts w:ascii="Arial" w:hAnsi="Arial" w:cs="Arial"/>
                <w:sz w:val="14"/>
                <w:szCs w:val="14"/>
              </w:rPr>
            </w:pPr>
          </w:p>
        </w:tc>
        <w:tc>
          <w:tcPr>
            <w:tcW w:w="649" w:type="dxa"/>
            <w:tcBorders>
              <w:top w:val="single" w:sz="6" w:space="0" w:color="auto"/>
            </w:tcBorders>
            <w:vAlign w:val="bottom"/>
          </w:tcPr>
          <w:p w:rsidR="00CB69A2" w:rsidRPr="000E0769" w:rsidRDefault="00CB69A2" w:rsidP="00066EC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982" w:type="dxa"/>
            <w:tcBorders>
              <w:top w:val="single" w:sz="6" w:space="0" w:color="auto"/>
            </w:tcBorders>
            <w:vAlign w:val="bottom"/>
          </w:tcPr>
          <w:p w:rsidR="00CB69A2" w:rsidRPr="000E0769" w:rsidRDefault="00C82B08" w:rsidP="00066ECD">
            <w:pPr>
              <w:keepLines/>
              <w:spacing w:after="0" w:line="240" w:lineRule="auto"/>
              <w:jc w:val="right"/>
              <w:rPr>
                <w:rFonts w:ascii="Arial" w:hAnsi="Arial" w:cs="Arial"/>
                <w:sz w:val="14"/>
                <w:szCs w:val="14"/>
              </w:rPr>
            </w:pPr>
            <w:r>
              <w:rPr>
                <w:rFonts w:ascii="Arial" w:hAnsi="Arial" w:cs="Arial"/>
                <w:color w:val="000000"/>
                <w:sz w:val="14"/>
                <w:szCs w:val="14"/>
              </w:rPr>
              <w:t>1,147</w:t>
            </w:r>
          </w:p>
        </w:tc>
        <w:tc>
          <w:tcPr>
            <w:tcW w:w="103" w:type="dxa"/>
            <w:tcBorders>
              <w:top w:val="single" w:sz="6" w:space="0" w:color="auto"/>
            </w:tcBorders>
            <w:vAlign w:val="bottom"/>
          </w:tcPr>
          <w:p w:rsidR="00CB69A2" w:rsidRPr="000E0769" w:rsidRDefault="00CB69A2" w:rsidP="00066ECD">
            <w:pPr>
              <w:spacing w:after="0" w:line="240" w:lineRule="auto"/>
              <w:rPr>
                <w:rFonts w:ascii="Arial" w:hAnsi="Arial" w:cs="Arial"/>
                <w:sz w:val="14"/>
                <w:szCs w:val="14"/>
              </w:rPr>
            </w:pPr>
          </w:p>
        </w:tc>
      </w:tr>
      <w:tr w:rsidR="00CB69A2" w:rsidRPr="000E0769" w:rsidTr="00066ECD">
        <w:trPr>
          <w:cantSplit/>
          <w:trHeight w:val="300"/>
          <w:jc w:val="center"/>
        </w:trPr>
        <w:tc>
          <w:tcPr>
            <w:tcW w:w="3559" w:type="dxa"/>
            <w:vAlign w:val="bottom"/>
          </w:tcPr>
          <w:p w:rsidR="00CB69A2" w:rsidRPr="00911837" w:rsidRDefault="00CB69A2" w:rsidP="00066ECD">
            <w:pPr>
              <w:keepNext/>
              <w:keepLines/>
              <w:spacing w:after="0" w:line="240" w:lineRule="auto"/>
              <w:rPr>
                <w:rFonts w:ascii="Arial" w:hAnsi="Arial" w:cs="Arial"/>
                <w:sz w:val="14"/>
                <w:szCs w:val="14"/>
              </w:rPr>
            </w:pPr>
            <w:r w:rsidRPr="00911837">
              <w:rPr>
                <w:rFonts w:ascii="Arial" w:hAnsi="Arial" w:cs="Arial"/>
                <w:color w:val="000000"/>
                <w:sz w:val="14"/>
                <w:szCs w:val="14"/>
              </w:rPr>
              <w:t>Less Debt Due within One Year</w:t>
            </w:r>
          </w:p>
        </w:tc>
        <w:tc>
          <w:tcPr>
            <w:tcW w:w="80" w:type="dxa"/>
            <w:vAlign w:val="bottom"/>
          </w:tcPr>
          <w:p w:rsidR="00CB69A2" w:rsidRPr="00911837" w:rsidRDefault="00CB69A2" w:rsidP="00066ECD">
            <w:pPr>
              <w:spacing w:after="0" w:line="240" w:lineRule="auto"/>
              <w:rPr>
                <w:rFonts w:ascii="Arial" w:hAnsi="Arial" w:cs="Arial"/>
                <w:sz w:val="14"/>
                <w:szCs w:val="14"/>
              </w:rPr>
            </w:pPr>
          </w:p>
        </w:tc>
        <w:tc>
          <w:tcPr>
            <w:tcW w:w="1300" w:type="dxa"/>
            <w:vAlign w:val="bottom"/>
          </w:tcPr>
          <w:p w:rsidR="00CB69A2" w:rsidRPr="007D05AE" w:rsidRDefault="00CB69A2" w:rsidP="00066ECD">
            <w:pPr>
              <w:keepLines/>
              <w:spacing w:after="0" w:line="240" w:lineRule="auto"/>
              <w:rPr>
                <w:rFonts w:ascii="Arial" w:hAnsi="Arial" w:cs="Arial"/>
                <w:sz w:val="14"/>
                <w:szCs w:val="14"/>
              </w:rPr>
            </w:pPr>
            <w:r w:rsidRPr="007D05AE">
              <w:rPr>
                <w:rFonts w:ascii="Arial" w:hAnsi="Arial" w:cs="Arial"/>
                <w:color w:val="000000"/>
                <w:sz w:val="14"/>
                <w:szCs w:val="14"/>
              </w:rPr>
              <w:t> </w:t>
            </w:r>
          </w:p>
        </w:tc>
        <w:tc>
          <w:tcPr>
            <w:tcW w:w="80" w:type="dxa"/>
            <w:vAlign w:val="bottom"/>
          </w:tcPr>
          <w:p w:rsidR="00CB69A2" w:rsidRPr="007D05AE" w:rsidRDefault="00CB69A2" w:rsidP="00066ECD">
            <w:pPr>
              <w:spacing w:after="0" w:line="240" w:lineRule="auto"/>
              <w:rPr>
                <w:rFonts w:ascii="Arial" w:hAnsi="Arial" w:cs="Arial"/>
                <w:sz w:val="14"/>
                <w:szCs w:val="14"/>
              </w:rPr>
            </w:pPr>
          </w:p>
        </w:tc>
        <w:tc>
          <w:tcPr>
            <w:tcW w:w="1513" w:type="dxa"/>
            <w:gridSpan w:val="2"/>
            <w:vAlign w:val="bottom"/>
          </w:tcPr>
          <w:p w:rsidR="00CB69A2" w:rsidRPr="007D05AE" w:rsidRDefault="00CB69A2" w:rsidP="00066ECD">
            <w:pPr>
              <w:keepLines/>
              <w:spacing w:after="0" w:line="240" w:lineRule="auto"/>
              <w:rPr>
                <w:rFonts w:ascii="Arial" w:hAnsi="Arial" w:cs="Arial"/>
                <w:sz w:val="14"/>
                <w:szCs w:val="14"/>
              </w:rPr>
            </w:pPr>
            <w:r w:rsidRPr="007D05AE">
              <w:rPr>
                <w:rFonts w:ascii="Arial" w:hAnsi="Arial" w:cs="Arial"/>
                <w:color w:val="000000"/>
                <w:sz w:val="14"/>
                <w:szCs w:val="14"/>
              </w:rPr>
              <w:t> </w:t>
            </w:r>
          </w:p>
        </w:tc>
        <w:tc>
          <w:tcPr>
            <w:tcW w:w="120" w:type="dxa"/>
            <w:vAlign w:val="bottom"/>
          </w:tcPr>
          <w:p w:rsidR="00CB69A2" w:rsidRPr="007D05AE" w:rsidRDefault="00CB69A2" w:rsidP="00066ECD">
            <w:pPr>
              <w:spacing w:after="0" w:line="240" w:lineRule="auto"/>
              <w:rPr>
                <w:rFonts w:ascii="Arial" w:hAnsi="Arial" w:cs="Arial"/>
                <w:sz w:val="14"/>
                <w:szCs w:val="14"/>
              </w:rPr>
            </w:pPr>
          </w:p>
        </w:tc>
        <w:tc>
          <w:tcPr>
            <w:tcW w:w="1631" w:type="dxa"/>
            <w:gridSpan w:val="2"/>
            <w:tcBorders>
              <w:bottom w:val="single" w:sz="6" w:space="0" w:color="000000"/>
            </w:tcBorders>
            <w:vAlign w:val="bottom"/>
          </w:tcPr>
          <w:p w:rsidR="00CB69A2" w:rsidRPr="007D05AE" w:rsidRDefault="007D05AE" w:rsidP="00066ECD">
            <w:pPr>
              <w:keepLines/>
              <w:spacing w:after="0" w:line="240" w:lineRule="auto"/>
              <w:jc w:val="right"/>
              <w:rPr>
                <w:rFonts w:ascii="Arial" w:hAnsi="Arial" w:cs="Arial"/>
                <w:sz w:val="14"/>
                <w:szCs w:val="14"/>
              </w:rPr>
            </w:pPr>
            <w:r w:rsidRPr="007D05AE">
              <w:rPr>
                <w:rFonts w:ascii="Arial" w:hAnsi="Arial" w:cs="Arial"/>
                <w:b/>
                <w:color w:val="000000"/>
                <w:sz w:val="14"/>
                <w:szCs w:val="14"/>
              </w:rPr>
              <w:t>(29</w:t>
            </w:r>
          </w:p>
        </w:tc>
        <w:tc>
          <w:tcPr>
            <w:tcW w:w="103" w:type="dxa"/>
            <w:tcBorders>
              <w:bottom w:val="single" w:sz="6" w:space="0" w:color="000000"/>
            </w:tcBorders>
            <w:vAlign w:val="bottom"/>
          </w:tcPr>
          <w:p w:rsidR="00CB69A2" w:rsidRPr="000E0769" w:rsidRDefault="00CB69A2" w:rsidP="00066ECD">
            <w:pPr>
              <w:keepLines/>
              <w:spacing w:after="0" w:line="240" w:lineRule="auto"/>
              <w:rPr>
                <w:rFonts w:ascii="Arial" w:hAnsi="Arial" w:cs="Arial"/>
                <w:sz w:val="14"/>
                <w:szCs w:val="14"/>
              </w:rPr>
            </w:pPr>
            <w:r w:rsidRPr="000E0769">
              <w:rPr>
                <w:rFonts w:ascii="Arial" w:hAnsi="Arial" w:cs="Arial"/>
                <w:b/>
                <w:color w:val="000000"/>
                <w:sz w:val="14"/>
                <w:szCs w:val="14"/>
              </w:rPr>
              <w:t>)</w:t>
            </w:r>
          </w:p>
        </w:tc>
        <w:tc>
          <w:tcPr>
            <w:tcW w:w="120" w:type="dxa"/>
            <w:tcBorders>
              <w:bottom w:val="single" w:sz="6" w:space="0" w:color="000000"/>
            </w:tcBorders>
            <w:vAlign w:val="bottom"/>
          </w:tcPr>
          <w:p w:rsidR="00CB69A2" w:rsidRPr="000E0769" w:rsidRDefault="00CB69A2" w:rsidP="00066ECD">
            <w:pPr>
              <w:spacing w:after="0" w:line="240" w:lineRule="auto"/>
              <w:rPr>
                <w:rFonts w:ascii="Arial" w:hAnsi="Arial" w:cs="Arial"/>
                <w:sz w:val="14"/>
                <w:szCs w:val="14"/>
              </w:rPr>
            </w:pPr>
          </w:p>
        </w:tc>
        <w:tc>
          <w:tcPr>
            <w:tcW w:w="1631" w:type="dxa"/>
            <w:gridSpan w:val="2"/>
            <w:tcBorders>
              <w:bottom w:val="single" w:sz="6" w:space="0" w:color="000000"/>
            </w:tcBorders>
            <w:vAlign w:val="bottom"/>
          </w:tcPr>
          <w:p w:rsidR="00CB69A2" w:rsidRPr="000E0769" w:rsidRDefault="00C82B08" w:rsidP="00066ECD">
            <w:pPr>
              <w:keepLines/>
              <w:spacing w:after="0" w:line="240" w:lineRule="auto"/>
              <w:jc w:val="right"/>
              <w:rPr>
                <w:rFonts w:ascii="Arial" w:hAnsi="Arial" w:cs="Arial"/>
                <w:sz w:val="14"/>
                <w:szCs w:val="14"/>
              </w:rPr>
            </w:pPr>
            <w:r>
              <w:rPr>
                <w:rFonts w:ascii="Arial" w:hAnsi="Arial" w:cs="Arial"/>
                <w:color w:val="000000"/>
                <w:sz w:val="14"/>
                <w:szCs w:val="14"/>
              </w:rPr>
              <w:t>(333</w:t>
            </w:r>
          </w:p>
        </w:tc>
        <w:tc>
          <w:tcPr>
            <w:tcW w:w="103" w:type="dxa"/>
            <w:tcBorders>
              <w:bottom w:val="single" w:sz="6" w:space="0" w:color="000000"/>
            </w:tcBorders>
            <w:vAlign w:val="bottom"/>
          </w:tcPr>
          <w:p w:rsidR="00CB69A2" w:rsidRPr="000E0769" w:rsidRDefault="00CB69A2" w:rsidP="00066ECD">
            <w:pPr>
              <w:keepLines/>
              <w:spacing w:after="0" w:line="240" w:lineRule="auto"/>
              <w:rPr>
                <w:rFonts w:ascii="Arial" w:hAnsi="Arial" w:cs="Arial"/>
                <w:sz w:val="14"/>
                <w:szCs w:val="14"/>
              </w:rPr>
            </w:pPr>
            <w:r w:rsidRPr="000E0769">
              <w:rPr>
                <w:rFonts w:ascii="Arial" w:hAnsi="Arial" w:cs="Arial"/>
                <w:color w:val="000000"/>
                <w:sz w:val="14"/>
                <w:szCs w:val="14"/>
              </w:rPr>
              <w:t>)</w:t>
            </w:r>
          </w:p>
        </w:tc>
      </w:tr>
      <w:tr w:rsidR="00CB69A2" w:rsidRPr="000E0769" w:rsidTr="00066ECD">
        <w:trPr>
          <w:cantSplit/>
          <w:trHeight w:val="300"/>
          <w:jc w:val="center"/>
        </w:trPr>
        <w:tc>
          <w:tcPr>
            <w:tcW w:w="3559" w:type="dxa"/>
            <w:vAlign w:val="bottom"/>
          </w:tcPr>
          <w:p w:rsidR="00CB69A2" w:rsidRPr="00911837" w:rsidRDefault="00CB69A2" w:rsidP="00066ECD">
            <w:pPr>
              <w:keepLines/>
              <w:spacing w:after="0" w:line="240" w:lineRule="auto"/>
              <w:rPr>
                <w:rFonts w:ascii="Arial" w:hAnsi="Arial" w:cs="Arial"/>
                <w:sz w:val="14"/>
                <w:szCs w:val="14"/>
              </w:rPr>
            </w:pPr>
            <w:r w:rsidRPr="00911837">
              <w:rPr>
                <w:rFonts w:ascii="Arial" w:hAnsi="Arial" w:cs="Arial"/>
                <w:color w:val="000000"/>
                <w:sz w:val="14"/>
                <w:szCs w:val="14"/>
              </w:rPr>
              <w:t>Total Long-term Debt (excluding current portion)</w:t>
            </w:r>
          </w:p>
        </w:tc>
        <w:tc>
          <w:tcPr>
            <w:tcW w:w="80" w:type="dxa"/>
            <w:vAlign w:val="bottom"/>
          </w:tcPr>
          <w:p w:rsidR="00CB69A2" w:rsidRPr="00911837" w:rsidRDefault="00CB69A2" w:rsidP="00066ECD">
            <w:pPr>
              <w:spacing w:after="0" w:line="240" w:lineRule="auto"/>
              <w:rPr>
                <w:rFonts w:ascii="Arial" w:hAnsi="Arial" w:cs="Arial"/>
                <w:sz w:val="14"/>
                <w:szCs w:val="14"/>
              </w:rPr>
            </w:pPr>
          </w:p>
        </w:tc>
        <w:tc>
          <w:tcPr>
            <w:tcW w:w="1300" w:type="dxa"/>
            <w:vAlign w:val="bottom"/>
          </w:tcPr>
          <w:p w:rsidR="00CB69A2" w:rsidRPr="007D05AE" w:rsidRDefault="00CB69A2" w:rsidP="00066ECD">
            <w:pPr>
              <w:keepLines/>
              <w:spacing w:after="0" w:line="240" w:lineRule="auto"/>
              <w:rPr>
                <w:rFonts w:ascii="Arial" w:hAnsi="Arial" w:cs="Arial"/>
                <w:sz w:val="14"/>
                <w:szCs w:val="14"/>
              </w:rPr>
            </w:pPr>
            <w:r w:rsidRPr="007D05AE">
              <w:rPr>
                <w:rFonts w:ascii="Arial" w:hAnsi="Arial" w:cs="Arial"/>
                <w:color w:val="000000"/>
                <w:sz w:val="14"/>
                <w:szCs w:val="14"/>
              </w:rPr>
              <w:t> </w:t>
            </w:r>
          </w:p>
        </w:tc>
        <w:tc>
          <w:tcPr>
            <w:tcW w:w="80" w:type="dxa"/>
            <w:vAlign w:val="bottom"/>
          </w:tcPr>
          <w:p w:rsidR="00CB69A2" w:rsidRPr="007D05AE" w:rsidRDefault="00CB69A2" w:rsidP="00066ECD">
            <w:pPr>
              <w:spacing w:after="0" w:line="240" w:lineRule="auto"/>
              <w:rPr>
                <w:rFonts w:ascii="Arial" w:hAnsi="Arial" w:cs="Arial"/>
                <w:sz w:val="14"/>
                <w:szCs w:val="14"/>
              </w:rPr>
            </w:pPr>
          </w:p>
        </w:tc>
        <w:tc>
          <w:tcPr>
            <w:tcW w:w="1513" w:type="dxa"/>
            <w:gridSpan w:val="2"/>
            <w:vAlign w:val="bottom"/>
          </w:tcPr>
          <w:p w:rsidR="00CB69A2" w:rsidRPr="007D05AE" w:rsidRDefault="00CB69A2" w:rsidP="00066ECD">
            <w:pPr>
              <w:keepLines/>
              <w:spacing w:after="0" w:line="240" w:lineRule="auto"/>
              <w:rPr>
                <w:rFonts w:ascii="Arial" w:hAnsi="Arial" w:cs="Arial"/>
                <w:sz w:val="14"/>
                <w:szCs w:val="14"/>
              </w:rPr>
            </w:pPr>
            <w:r w:rsidRPr="007D05AE">
              <w:rPr>
                <w:rFonts w:ascii="Arial" w:hAnsi="Arial" w:cs="Arial"/>
                <w:color w:val="000000"/>
                <w:sz w:val="14"/>
                <w:szCs w:val="14"/>
              </w:rPr>
              <w:t> </w:t>
            </w:r>
          </w:p>
        </w:tc>
        <w:tc>
          <w:tcPr>
            <w:tcW w:w="120" w:type="dxa"/>
            <w:vAlign w:val="bottom"/>
          </w:tcPr>
          <w:p w:rsidR="00CB69A2" w:rsidRPr="007D05AE" w:rsidRDefault="00CB69A2" w:rsidP="00066ECD">
            <w:pPr>
              <w:spacing w:after="0" w:line="240" w:lineRule="auto"/>
              <w:rPr>
                <w:rFonts w:ascii="Arial" w:hAnsi="Arial" w:cs="Arial"/>
                <w:sz w:val="14"/>
                <w:szCs w:val="14"/>
              </w:rPr>
            </w:pPr>
          </w:p>
        </w:tc>
        <w:tc>
          <w:tcPr>
            <w:tcW w:w="703" w:type="dxa"/>
            <w:tcBorders>
              <w:bottom w:val="double" w:sz="6" w:space="0" w:color="000000"/>
            </w:tcBorders>
            <w:vAlign w:val="bottom"/>
          </w:tcPr>
          <w:p w:rsidR="00CB69A2" w:rsidRPr="007D05AE" w:rsidRDefault="00CB69A2" w:rsidP="00066ECD">
            <w:pPr>
              <w:keepLines/>
              <w:spacing w:after="0" w:line="240" w:lineRule="auto"/>
              <w:rPr>
                <w:rFonts w:ascii="Arial" w:hAnsi="Arial" w:cs="Arial"/>
                <w:sz w:val="14"/>
                <w:szCs w:val="14"/>
              </w:rPr>
            </w:pPr>
            <w:r w:rsidRPr="007D05AE">
              <w:rPr>
                <w:rFonts w:ascii="Arial" w:hAnsi="Arial" w:cs="Arial"/>
                <w:b/>
                <w:color w:val="000000"/>
                <w:sz w:val="14"/>
                <w:szCs w:val="14"/>
              </w:rPr>
              <w:t>$</w:t>
            </w:r>
          </w:p>
        </w:tc>
        <w:tc>
          <w:tcPr>
            <w:tcW w:w="928" w:type="dxa"/>
            <w:tcBorders>
              <w:bottom w:val="double" w:sz="6" w:space="0" w:color="000000"/>
            </w:tcBorders>
            <w:vAlign w:val="bottom"/>
          </w:tcPr>
          <w:p w:rsidR="00CB69A2" w:rsidRPr="007D05AE" w:rsidRDefault="007D05AE" w:rsidP="00066ECD">
            <w:pPr>
              <w:keepLines/>
              <w:spacing w:after="0" w:line="240" w:lineRule="auto"/>
              <w:jc w:val="right"/>
              <w:rPr>
                <w:rFonts w:ascii="Arial" w:hAnsi="Arial" w:cs="Arial"/>
                <w:sz w:val="14"/>
                <w:szCs w:val="14"/>
              </w:rPr>
            </w:pPr>
            <w:r w:rsidRPr="007D05AE">
              <w:rPr>
                <w:rFonts w:ascii="Arial" w:hAnsi="Arial" w:cs="Arial"/>
                <w:b/>
                <w:color w:val="000000"/>
                <w:sz w:val="14"/>
                <w:szCs w:val="14"/>
              </w:rPr>
              <w:t>909</w:t>
            </w:r>
          </w:p>
        </w:tc>
        <w:tc>
          <w:tcPr>
            <w:tcW w:w="103" w:type="dxa"/>
            <w:tcBorders>
              <w:bottom w:val="double" w:sz="6" w:space="0" w:color="000000"/>
            </w:tcBorders>
            <w:vAlign w:val="bottom"/>
          </w:tcPr>
          <w:p w:rsidR="00CB69A2" w:rsidRPr="000E0769" w:rsidRDefault="00CB69A2" w:rsidP="00066ECD">
            <w:pPr>
              <w:spacing w:after="0" w:line="240" w:lineRule="auto"/>
              <w:rPr>
                <w:rFonts w:ascii="Arial" w:hAnsi="Arial" w:cs="Arial"/>
                <w:sz w:val="14"/>
                <w:szCs w:val="14"/>
              </w:rPr>
            </w:pPr>
          </w:p>
        </w:tc>
        <w:tc>
          <w:tcPr>
            <w:tcW w:w="120" w:type="dxa"/>
            <w:tcBorders>
              <w:bottom w:val="double" w:sz="6" w:space="0" w:color="000000"/>
            </w:tcBorders>
            <w:vAlign w:val="bottom"/>
          </w:tcPr>
          <w:p w:rsidR="00CB69A2" w:rsidRPr="000E0769" w:rsidRDefault="00CB69A2" w:rsidP="00066ECD">
            <w:pPr>
              <w:spacing w:after="0" w:line="240" w:lineRule="auto"/>
              <w:rPr>
                <w:rFonts w:ascii="Arial" w:hAnsi="Arial" w:cs="Arial"/>
                <w:sz w:val="14"/>
                <w:szCs w:val="14"/>
              </w:rPr>
            </w:pPr>
          </w:p>
        </w:tc>
        <w:tc>
          <w:tcPr>
            <w:tcW w:w="649" w:type="dxa"/>
            <w:tcBorders>
              <w:bottom w:val="double" w:sz="6" w:space="0" w:color="000000"/>
            </w:tcBorders>
            <w:vAlign w:val="bottom"/>
          </w:tcPr>
          <w:p w:rsidR="00CB69A2" w:rsidRPr="000E0769" w:rsidRDefault="00CB69A2" w:rsidP="00066EC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982" w:type="dxa"/>
            <w:tcBorders>
              <w:bottom w:val="double" w:sz="6" w:space="0" w:color="000000"/>
            </w:tcBorders>
            <w:vAlign w:val="bottom"/>
          </w:tcPr>
          <w:p w:rsidR="00CB69A2" w:rsidRPr="000E0769" w:rsidRDefault="00C82B08" w:rsidP="00066ECD">
            <w:pPr>
              <w:keepLines/>
              <w:spacing w:after="0" w:line="240" w:lineRule="auto"/>
              <w:jc w:val="right"/>
              <w:rPr>
                <w:rFonts w:ascii="Arial" w:hAnsi="Arial" w:cs="Arial"/>
                <w:sz w:val="14"/>
                <w:szCs w:val="14"/>
              </w:rPr>
            </w:pPr>
            <w:r>
              <w:rPr>
                <w:rFonts w:ascii="Arial" w:hAnsi="Arial" w:cs="Arial"/>
                <w:color w:val="000000"/>
                <w:sz w:val="14"/>
                <w:szCs w:val="14"/>
              </w:rPr>
              <w:t>814</w:t>
            </w:r>
          </w:p>
        </w:tc>
        <w:tc>
          <w:tcPr>
            <w:tcW w:w="103" w:type="dxa"/>
            <w:tcBorders>
              <w:bottom w:val="double" w:sz="6" w:space="0" w:color="000000"/>
            </w:tcBorders>
            <w:vAlign w:val="bottom"/>
          </w:tcPr>
          <w:p w:rsidR="00CB69A2" w:rsidRPr="000E0769" w:rsidRDefault="00CB69A2" w:rsidP="00066ECD">
            <w:pPr>
              <w:spacing w:after="0" w:line="240" w:lineRule="auto"/>
              <w:rPr>
                <w:rFonts w:ascii="Arial" w:hAnsi="Arial" w:cs="Arial"/>
                <w:sz w:val="14"/>
                <w:szCs w:val="14"/>
              </w:rPr>
            </w:pPr>
          </w:p>
        </w:tc>
      </w:tr>
    </w:tbl>
    <w:p w:rsidR="00CB69A2" w:rsidRPr="00911837" w:rsidRDefault="00CB69A2" w:rsidP="00CB69A2">
      <w:pPr>
        <w:spacing w:after="0" w:line="240" w:lineRule="auto"/>
        <w:jc w:val="both"/>
        <w:rPr>
          <w:rFonts w:ascii="Arial" w:hAnsi="Arial" w:cs="Arial"/>
          <w:color w:val="000000"/>
          <w:sz w:val="14"/>
          <w:szCs w:val="14"/>
        </w:rPr>
      </w:pPr>
    </w:p>
    <w:p w:rsidR="00CB69A2" w:rsidRPr="00911837" w:rsidRDefault="00CB69A2" w:rsidP="000E0769">
      <w:pPr>
        <w:pStyle w:val="ListParagraph"/>
        <w:numPr>
          <w:ilvl w:val="0"/>
          <w:numId w:val="19"/>
        </w:numPr>
        <w:spacing w:after="0" w:line="240" w:lineRule="auto"/>
        <w:ind w:left="360"/>
        <w:rPr>
          <w:rFonts w:ascii="Arial" w:hAnsi="Arial" w:cs="Arial"/>
          <w:i/>
          <w:sz w:val="14"/>
          <w:szCs w:val="14"/>
        </w:rPr>
      </w:pPr>
      <w:r w:rsidRPr="00911837">
        <w:rPr>
          <w:rFonts w:ascii="Arial" w:hAnsi="Arial" w:cs="Arial"/>
          <w:i/>
          <w:color w:val="000000"/>
          <w:sz w:val="14"/>
          <w:szCs w:val="14"/>
        </w:rPr>
        <w:t>201</w:t>
      </w:r>
      <w:r w:rsidR="00C82B08">
        <w:rPr>
          <w:rFonts w:ascii="Arial" w:hAnsi="Arial" w:cs="Arial"/>
          <w:i/>
          <w:color w:val="000000"/>
          <w:sz w:val="14"/>
          <w:szCs w:val="14"/>
        </w:rPr>
        <w:t>4</w:t>
      </w:r>
      <w:r w:rsidRPr="00911837">
        <w:rPr>
          <w:rFonts w:ascii="Arial" w:hAnsi="Arial" w:cs="Arial"/>
          <w:i/>
          <w:color w:val="000000"/>
          <w:sz w:val="14"/>
          <w:szCs w:val="14"/>
        </w:rPr>
        <w:t xml:space="preserve"> and 201</w:t>
      </w:r>
      <w:r w:rsidR="00C82B08">
        <w:rPr>
          <w:rFonts w:ascii="Arial" w:hAnsi="Arial" w:cs="Arial"/>
          <w:i/>
          <w:color w:val="000000"/>
          <w:sz w:val="14"/>
          <w:szCs w:val="14"/>
        </w:rPr>
        <w:t>3</w:t>
      </w:r>
      <w:r w:rsidRPr="00911837">
        <w:rPr>
          <w:rFonts w:ascii="Arial" w:hAnsi="Arial" w:cs="Arial"/>
          <w:i/>
          <w:color w:val="000000"/>
          <w:sz w:val="14"/>
          <w:szCs w:val="14"/>
        </w:rPr>
        <w:t xml:space="preserve"> notes include $100 million of demand loans with a subsidiary of P&amp;L Transportation, Inc.</w:t>
      </w:r>
      <w:r w:rsidRPr="00C83BEA">
        <w:rPr>
          <w:rFonts w:ascii="Arial" w:hAnsi="Arial" w:cs="Arial"/>
          <w:i/>
          <w:color w:val="000000"/>
          <w:sz w:val="14"/>
          <w:szCs w:val="14"/>
        </w:rPr>
        <w:t xml:space="preserve">  For </w:t>
      </w:r>
      <w:r w:rsidRPr="000E0769">
        <w:rPr>
          <w:rFonts w:ascii="Arial" w:hAnsi="Arial" w:cs="Arial"/>
          <w:i/>
          <w:color w:val="000000"/>
          <w:sz w:val="14"/>
          <w:szCs w:val="14"/>
        </w:rPr>
        <w:t xml:space="preserve">additional information </w:t>
      </w:r>
      <w:r w:rsidRPr="00911837">
        <w:rPr>
          <w:rFonts w:ascii="Arial" w:hAnsi="Arial" w:cs="Arial"/>
          <w:i/>
          <w:color w:val="000000"/>
          <w:sz w:val="14"/>
          <w:szCs w:val="14"/>
        </w:rPr>
        <w:t>see Note</w:t>
      </w:r>
      <w:r w:rsidR="00F921ED">
        <w:rPr>
          <w:rFonts w:ascii="Arial" w:hAnsi="Arial" w:cs="Arial"/>
          <w:i/>
          <w:color w:val="000000"/>
          <w:sz w:val="14"/>
          <w:szCs w:val="14"/>
        </w:rPr>
        <w:t>,</w:t>
      </w:r>
      <w:r w:rsidRPr="00911837">
        <w:rPr>
          <w:rFonts w:ascii="Arial" w:hAnsi="Arial" w:cs="Arial"/>
          <w:i/>
          <w:color w:val="000000"/>
          <w:sz w:val="14"/>
          <w:szCs w:val="14"/>
        </w:rPr>
        <w:t xml:space="preserve"> 6 Related Party Transactions.</w:t>
      </w:r>
      <w:r w:rsidRPr="00911837">
        <w:rPr>
          <w:rFonts w:ascii="Arial" w:hAnsi="Arial" w:cs="Arial"/>
          <w:i/>
          <w:color w:val="000000"/>
          <w:sz w:val="14"/>
          <w:szCs w:val="14"/>
        </w:rPr>
        <w:br/>
        <w:t> </w:t>
      </w:r>
    </w:p>
    <w:p w:rsidR="00CB69A2" w:rsidRPr="00911837" w:rsidRDefault="00CB69A2" w:rsidP="00CB69A2">
      <w:pPr>
        <w:spacing w:after="0" w:line="240" w:lineRule="auto"/>
        <w:jc w:val="both"/>
        <w:rPr>
          <w:rFonts w:ascii="Arial" w:hAnsi="Arial" w:cs="Arial"/>
          <w:sz w:val="14"/>
          <w:szCs w:val="14"/>
        </w:rPr>
      </w:pPr>
      <w:bookmarkStart w:id="173" w:name="0F31E1DCA5F34E43B77A653AE232D427"/>
      <w:r w:rsidRPr="00911837">
        <w:rPr>
          <w:rFonts w:ascii="Arial" w:hAnsi="Arial" w:cs="Arial"/>
          <w:b/>
          <w:i/>
          <w:color w:val="000000"/>
          <w:sz w:val="14"/>
          <w:szCs w:val="14"/>
        </w:rPr>
        <w:t>Fair Value Measurements</w:t>
      </w:r>
      <w:bookmarkStart w:id="174" w:name="NOTE_13_Fair_Value_Measurements"/>
      <w:bookmarkEnd w:id="174"/>
    </w:p>
    <w:bookmarkEnd w:id="173"/>
    <w:p w:rsidR="00CB69A2" w:rsidRPr="000E0769" w:rsidRDefault="00CB69A2" w:rsidP="00CB69A2">
      <w:pPr>
        <w:spacing w:after="0" w:line="240" w:lineRule="auto"/>
        <w:jc w:val="both"/>
        <w:rPr>
          <w:rFonts w:ascii="Arial" w:hAnsi="Arial" w:cs="Arial"/>
          <w:color w:val="000000"/>
          <w:sz w:val="14"/>
          <w:szCs w:val="14"/>
        </w:rPr>
      </w:pPr>
    </w:p>
    <w:p w:rsidR="0000588F" w:rsidRPr="000E0769" w:rsidRDefault="00CB69A2" w:rsidP="00CB69A2">
      <w:pPr>
        <w:spacing w:after="0" w:line="240" w:lineRule="auto"/>
        <w:ind w:firstLine="720"/>
        <w:jc w:val="both"/>
        <w:rPr>
          <w:rFonts w:ascii="Arial" w:hAnsi="Arial" w:cs="Arial"/>
          <w:i/>
          <w:sz w:val="14"/>
          <w:szCs w:val="14"/>
        </w:rPr>
      </w:pPr>
      <w:r w:rsidRPr="000E0769">
        <w:rPr>
          <w:rFonts w:ascii="Arial" w:hAnsi="Arial" w:cs="Arial"/>
          <w:color w:val="000000"/>
          <w:sz w:val="14"/>
          <w:szCs w:val="14"/>
        </w:rPr>
        <w:t xml:space="preserve">The </w:t>
      </w:r>
      <w:r w:rsidRPr="000E0769">
        <w:rPr>
          <w:rFonts w:ascii="Arial" w:hAnsi="Arial" w:cs="Arial"/>
          <w:i/>
          <w:color w:val="000000"/>
          <w:sz w:val="14"/>
          <w:szCs w:val="14"/>
        </w:rPr>
        <w:t>Financial Instruments Topic</w:t>
      </w:r>
      <w:r w:rsidRPr="000E0769">
        <w:rPr>
          <w:rFonts w:ascii="Arial" w:hAnsi="Arial" w:cs="Arial"/>
          <w:color w:val="000000"/>
          <w:sz w:val="14"/>
          <w:szCs w:val="14"/>
        </w:rPr>
        <w:t xml:space="preserve"> in the ASC requires disclosures about fair value of financial instruments in annual reports as well as in quarterly reports.  For </w:t>
      </w:r>
      <w:r w:rsidRPr="00911837">
        <w:rPr>
          <w:rFonts w:ascii="Arial" w:hAnsi="Arial" w:cs="Arial"/>
          <w:color w:val="000000"/>
          <w:sz w:val="14"/>
          <w:szCs w:val="14"/>
        </w:rPr>
        <w:t xml:space="preserve">the Respondent, this statement applies to certain investments, pension plan assets and long-term debt.  Also, the </w:t>
      </w:r>
      <w:r w:rsidRPr="00C83BEA">
        <w:rPr>
          <w:rFonts w:ascii="Arial" w:hAnsi="Arial" w:cs="Arial"/>
          <w:i/>
          <w:color w:val="000000"/>
          <w:sz w:val="14"/>
          <w:szCs w:val="14"/>
        </w:rPr>
        <w:t>Fair Value Measurements and Disclosures Topic</w:t>
      </w:r>
      <w:r w:rsidRPr="000E0769">
        <w:rPr>
          <w:rFonts w:ascii="Arial" w:hAnsi="Arial" w:cs="Arial"/>
          <w:color w:val="000000"/>
          <w:sz w:val="14"/>
          <w:szCs w:val="14"/>
        </w:rPr>
        <w:t xml:space="preserve"> in the ASC clarifies the definition of fair value for financial reporting, establishes a framework for measuring fair value and requires additional disclosures about the use of fair value measurements.</w:t>
      </w:r>
    </w:p>
    <w:p w:rsidR="00B55B3D" w:rsidRPr="000E0769" w:rsidRDefault="00B55B3D" w:rsidP="00B55B3D">
      <w:pPr>
        <w:spacing w:after="0" w:line="240" w:lineRule="auto"/>
        <w:ind w:firstLine="720"/>
        <w:jc w:val="both"/>
        <w:rPr>
          <w:rFonts w:ascii="Arial" w:hAnsi="Arial" w:cs="Arial"/>
          <w:color w:val="000000"/>
          <w:sz w:val="14"/>
          <w:szCs w:val="14"/>
        </w:rPr>
      </w:pPr>
    </w:p>
    <w:p w:rsidR="0000588F" w:rsidRPr="000E0769" w:rsidRDefault="0000588F" w:rsidP="0000588F">
      <w:pPr>
        <w:spacing w:after="0" w:line="240" w:lineRule="auto"/>
        <w:ind w:firstLine="720"/>
        <w:jc w:val="both"/>
        <w:rPr>
          <w:rFonts w:ascii="Arial" w:hAnsi="Arial" w:cs="Arial"/>
          <w:b/>
          <w:color w:val="000000"/>
          <w:sz w:val="14"/>
          <w:szCs w:val="14"/>
        </w:rPr>
      </w:pPr>
      <w:bookmarkStart w:id="175" w:name="AFF202E5C0271F09FC4857459C793065"/>
      <w:bookmarkStart w:id="176" w:name="AF6F99B4B62E1D00D4155F91DF8E58CD"/>
      <w:r w:rsidRPr="000E0769">
        <w:rPr>
          <w:rFonts w:ascii="Arial" w:hAnsi="Arial" w:cs="Arial"/>
          <w:color w:val="000000"/>
          <w:sz w:val="14"/>
          <w:szCs w:val="14"/>
        </w:rPr>
        <w:t xml:space="preserve">Various inputs are considered when determining the value of the </w:t>
      </w:r>
      <w:r w:rsidRPr="00911837">
        <w:rPr>
          <w:rFonts w:ascii="Arial" w:hAnsi="Arial" w:cs="Arial"/>
          <w:color w:val="000000"/>
          <w:sz w:val="14"/>
          <w:szCs w:val="14"/>
        </w:rPr>
        <w:t>Respondent's investments, pension plan assets and long-term debt.  The inputs or methodologies used for valuing securities are not necessarily an indication of the risk associated with investing in these securities.  These inputs are s</w:t>
      </w:r>
      <w:r w:rsidRPr="000E0769">
        <w:rPr>
          <w:rFonts w:ascii="Arial" w:hAnsi="Arial" w:cs="Arial"/>
          <w:color w:val="000000"/>
          <w:sz w:val="14"/>
          <w:szCs w:val="14"/>
        </w:rPr>
        <w:t>ummarized in the three broad levels listed below.</w:t>
      </w:r>
      <w:bookmarkEnd w:id="175"/>
      <w:bookmarkEnd w:id="176"/>
    </w:p>
    <w:p w:rsidR="0000588F" w:rsidRPr="000E0769" w:rsidRDefault="0000588F" w:rsidP="000E0769">
      <w:pPr>
        <w:pStyle w:val="ListParagraph"/>
        <w:numPr>
          <w:ilvl w:val="0"/>
          <w:numId w:val="18"/>
        </w:numPr>
        <w:tabs>
          <w:tab w:val="left" w:pos="1080"/>
        </w:tabs>
        <w:spacing w:before="132" w:after="0" w:line="240" w:lineRule="auto"/>
        <w:jc w:val="both"/>
        <w:rPr>
          <w:rFonts w:ascii="Arial" w:hAnsi="Arial" w:cs="Arial"/>
          <w:sz w:val="14"/>
          <w:szCs w:val="14"/>
        </w:rPr>
      </w:pPr>
      <w:r w:rsidRPr="000E0769">
        <w:rPr>
          <w:rFonts w:ascii="Arial" w:hAnsi="Arial" w:cs="Arial"/>
          <w:color w:val="000000"/>
          <w:sz w:val="14"/>
          <w:szCs w:val="14"/>
        </w:rPr>
        <w:t>Level 1 – observable market inputs that are unadjusted quoted prices for identical assets or liabilities in active markets</w:t>
      </w:r>
    </w:p>
    <w:p w:rsidR="0000588F" w:rsidRPr="000E0769" w:rsidRDefault="0000588F" w:rsidP="0000588F">
      <w:pPr>
        <w:pStyle w:val="ListParagraph"/>
        <w:tabs>
          <w:tab w:val="left" w:pos="1080"/>
        </w:tabs>
        <w:spacing w:before="132" w:after="0" w:line="240" w:lineRule="auto"/>
        <w:ind w:left="1080"/>
        <w:jc w:val="both"/>
        <w:rPr>
          <w:rFonts w:ascii="Arial" w:hAnsi="Arial" w:cs="Arial"/>
          <w:sz w:val="14"/>
          <w:szCs w:val="14"/>
        </w:rPr>
      </w:pPr>
    </w:p>
    <w:p w:rsidR="0000588F" w:rsidRPr="000E0769" w:rsidRDefault="0000588F" w:rsidP="000E0769">
      <w:pPr>
        <w:pStyle w:val="ListParagraph"/>
        <w:numPr>
          <w:ilvl w:val="0"/>
          <w:numId w:val="18"/>
        </w:numPr>
        <w:tabs>
          <w:tab w:val="left" w:pos="1080"/>
        </w:tabs>
        <w:spacing w:before="132" w:after="0" w:line="240" w:lineRule="auto"/>
        <w:jc w:val="both"/>
        <w:rPr>
          <w:rFonts w:ascii="Arial" w:hAnsi="Arial" w:cs="Arial"/>
          <w:sz w:val="14"/>
          <w:szCs w:val="14"/>
        </w:rPr>
      </w:pPr>
      <w:r w:rsidRPr="000E0769">
        <w:rPr>
          <w:rFonts w:ascii="Arial" w:hAnsi="Arial" w:cs="Arial"/>
          <w:color w:val="000000"/>
          <w:sz w:val="14"/>
          <w:szCs w:val="14"/>
        </w:rPr>
        <w:t>Level 2 – other significant observable inputs (including quoted prices for similar securities, interest rates, credit risk, etc.)</w:t>
      </w:r>
    </w:p>
    <w:p w:rsidR="0000588F" w:rsidRPr="000E0769" w:rsidRDefault="0000588F" w:rsidP="0000588F">
      <w:pPr>
        <w:pStyle w:val="ListParagraph"/>
        <w:rPr>
          <w:rFonts w:ascii="Arial" w:hAnsi="Arial" w:cs="Arial"/>
          <w:sz w:val="14"/>
          <w:szCs w:val="14"/>
        </w:rPr>
      </w:pPr>
    </w:p>
    <w:p w:rsidR="0000588F" w:rsidRPr="00911837" w:rsidRDefault="0000588F" w:rsidP="00C82B08">
      <w:pPr>
        <w:pStyle w:val="ListParagraph"/>
        <w:numPr>
          <w:ilvl w:val="0"/>
          <w:numId w:val="18"/>
        </w:numPr>
        <w:tabs>
          <w:tab w:val="left" w:pos="1080"/>
        </w:tabs>
        <w:spacing w:before="132" w:after="0" w:line="240" w:lineRule="auto"/>
        <w:jc w:val="both"/>
        <w:rPr>
          <w:rFonts w:ascii="Arial" w:hAnsi="Arial" w:cs="Arial"/>
          <w:b/>
          <w:color w:val="000000"/>
          <w:sz w:val="14"/>
          <w:szCs w:val="14"/>
        </w:rPr>
      </w:pPr>
      <w:r w:rsidRPr="000E0769">
        <w:rPr>
          <w:rFonts w:ascii="Arial" w:hAnsi="Arial" w:cs="Arial"/>
          <w:color w:val="000000"/>
          <w:sz w:val="14"/>
          <w:szCs w:val="14"/>
        </w:rPr>
        <w:t xml:space="preserve">Level 3 – significant unobservable inputs (including the </w:t>
      </w:r>
      <w:r w:rsidRPr="00911837">
        <w:rPr>
          <w:rFonts w:ascii="Arial" w:hAnsi="Arial" w:cs="Arial"/>
          <w:color w:val="000000"/>
          <w:sz w:val="14"/>
          <w:szCs w:val="14"/>
        </w:rPr>
        <w:t xml:space="preserve">Respondent’s own assumptions </w:t>
      </w:r>
      <w:r w:rsidR="00C82B08" w:rsidRPr="00C82B08">
        <w:rPr>
          <w:rFonts w:ascii="Arial" w:hAnsi="Arial" w:cs="Arial"/>
          <w:color w:val="000000"/>
          <w:sz w:val="14"/>
          <w:szCs w:val="14"/>
        </w:rPr>
        <w:t>about the assumptions market participants would use in determinin</w:t>
      </w:r>
      <w:r w:rsidR="00C82B08">
        <w:rPr>
          <w:rFonts w:ascii="Arial" w:hAnsi="Arial" w:cs="Arial"/>
          <w:color w:val="000000"/>
          <w:sz w:val="14"/>
          <w:szCs w:val="14"/>
        </w:rPr>
        <w:t>g the fair value of investments</w:t>
      </w:r>
      <w:r w:rsidRPr="00911837">
        <w:rPr>
          <w:rFonts w:ascii="Arial" w:hAnsi="Arial" w:cs="Arial"/>
          <w:color w:val="000000"/>
          <w:sz w:val="14"/>
          <w:szCs w:val="14"/>
        </w:rPr>
        <w:t>)</w:t>
      </w:r>
    </w:p>
    <w:p w:rsidR="0000588F" w:rsidRPr="000E0769" w:rsidRDefault="0000588F" w:rsidP="0000588F">
      <w:pPr>
        <w:pStyle w:val="ListParagraph"/>
        <w:tabs>
          <w:tab w:val="left" w:pos="1080"/>
        </w:tabs>
        <w:spacing w:before="132" w:after="0" w:line="240" w:lineRule="auto"/>
        <w:ind w:left="1080"/>
        <w:jc w:val="both"/>
        <w:rPr>
          <w:rFonts w:ascii="Arial" w:hAnsi="Arial" w:cs="Arial"/>
          <w:sz w:val="14"/>
          <w:szCs w:val="14"/>
        </w:rPr>
      </w:pPr>
    </w:p>
    <w:p w:rsidR="00B55B3D" w:rsidRPr="000E0769" w:rsidRDefault="00B55B3D" w:rsidP="00B55B3D">
      <w:pPr>
        <w:spacing w:after="0" w:line="240" w:lineRule="auto"/>
        <w:ind w:firstLine="720"/>
        <w:jc w:val="both"/>
        <w:rPr>
          <w:rFonts w:ascii="Arial" w:hAnsi="Arial" w:cs="Arial"/>
          <w:color w:val="000000"/>
          <w:sz w:val="14"/>
          <w:szCs w:val="14"/>
        </w:rPr>
      </w:pPr>
      <w:r w:rsidRPr="000E0769">
        <w:rPr>
          <w:rFonts w:ascii="Arial" w:hAnsi="Arial" w:cs="Arial"/>
          <w:color w:val="000000"/>
          <w:sz w:val="14"/>
          <w:szCs w:val="14"/>
        </w:rPr>
        <w:t xml:space="preserve">The valuation methods described below may produce a fair value calculation that may not be indicative of net realizable value or reflective of future fair values. Furthermore, while the </w:t>
      </w:r>
      <w:r w:rsidRPr="00911837">
        <w:rPr>
          <w:rFonts w:ascii="Arial" w:hAnsi="Arial" w:cs="Arial"/>
          <w:color w:val="000000"/>
          <w:sz w:val="14"/>
          <w:szCs w:val="14"/>
        </w:rPr>
        <w:t>Respondent believes its valuation methods are appropriate and consistent wit</w:t>
      </w:r>
      <w:r w:rsidRPr="00C83BEA">
        <w:rPr>
          <w:rFonts w:ascii="Arial" w:hAnsi="Arial" w:cs="Arial"/>
          <w:color w:val="000000"/>
          <w:sz w:val="14"/>
          <w:szCs w:val="14"/>
        </w:rPr>
        <w:t>h other market participants, the use of different methodologies or assumptions to determine the fair value of certa</w:t>
      </w:r>
      <w:r w:rsidRPr="000E0769">
        <w:rPr>
          <w:rFonts w:ascii="Arial" w:hAnsi="Arial" w:cs="Arial"/>
          <w:color w:val="000000"/>
          <w:sz w:val="14"/>
          <w:szCs w:val="14"/>
        </w:rPr>
        <w:t>in financial instruments could result in a different fair value measurement at the reporting date.</w:t>
      </w:r>
      <w:bookmarkEnd w:id="162"/>
      <w:bookmarkEnd w:id="163"/>
    </w:p>
    <w:p w:rsidR="00B55B3D" w:rsidRPr="000E0769" w:rsidRDefault="00B55B3D" w:rsidP="00B55B3D">
      <w:pPr>
        <w:spacing w:after="0" w:line="240" w:lineRule="auto"/>
        <w:jc w:val="both"/>
        <w:rPr>
          <w:rFonts w:ascii="Arial" w:hAnsi="Arial" w:cs="Arial"/>
          <w:color w:val="000000"/>
          <w:sz w:val="14"/>
          <w:szCs w:val="14"/>
        </w:rPr>
      </w:pPr>
    </w:p>
    <w:p w:rsidR="00B55B3D" w:rsidRPr="000E0769" w:rsidRDefault="00B55B3D" w:rsidP="00B55B3D">
      <w:pPr>
        <w:spacing w:after="0" w:line="240" w:lineRule="auto"/>
        <w:ind w:firstLine="720"/>
        <w:jc w:val="both"/>
        <w:rPr>
          <w:rFonts w:ascii="Arial" w:hAnsi="Arial" w:cs="Arial"/>
          <w:sz w:val="14"/>
          <w:szCs w:val="14"/>
        </w:rPr>
      </w:pPr>
      <w:r w:rsidRPr="00911837">
        <w:rPr>
          <w:rFonts w:ascii="Arial" w:hAnsi="Arial" w:cs="Arial"/>
          <w:color w:val="000000"/>
          <w:sz w:val="14"/>
          <w:szCs w:val="14"/>
        </w:rPr>
        <w:t xml:space="preserve">Long-term debt is reported at carrying amount on the Schedule 200 and is the Respondent's only financial instrument with fair values significantly different from their carrying amounts.  The majority of the Respondent's long-term debt </w:t>
      </w:r>
      <w:r w:rsidRPr="00C83BEA">
        <w:rPr>
          <w:rFonts w:ascii="Arial" w:hAnsi="Arial" w:cs="Arial"/>
          <w:color w:val="000000"/>
          <w:sz w:val="14"/>
          <w:szCs w:val="14"/>
        </w:rPr>
        <w:t xml:space="preserve">is valued with assistance from </w:t>
      </w:r>
      <w:r w:rsidR="00C82B08">
        <w:rPr>
          <w:rFonts w:ascii="Arial" w:hAnsi="Arial" w:cs="Arial"/>
          <w:color w:val="000000"/>
          <w:sz w:val="14"/>
          <w:szCs w:val="14"/>
        </w:rPr>
        <w:t>a</w:t>
      </w:r>
      <w:r w:rsidRPr="00911837">
        <w:rPr>
          <w:rFonts w:ascii="Arial" w:hAnsi="Arial" w:cs="Arial"/>
          <w:color w:val="000000"/>
          <w:sz w:val="14"/>
          <w:szCs w:val="14"/>
        </w:rPr>
        <w:t xml:space="preserve"> t</w:t>
      </w:r>
      <w:r w:rsidRPr="00C83BEA">
        <w:rPr>
          <w:rFonts w:ascii="Arial" w:hAnsi="Arial" w:cs="Arial"/>
          <w:color w:val="000000"/>
          <w:sz w:val="14"/>
          <w:szCs w:val="14"/>
        </w:rPr>
        <w:t>hird party</w:t>
      </w:r>
      <w:r w:rsidR="00C82B08">
        <w:rPr>
          <w:rFonts w:ascii="Arial" w:hAnsi="Arial" w:cs="Arial"/>
          <w:color w:val="000000"/>
          <w:sz w:val="14"/>
          <w:szCs w:val="14"/>
        </w:rPr>
        <w:t xml:space="preserve"> that utilizes closing transactions, market quotes or market values of comparable debt</w:t>
      </w:r>
      <w:r w:rsidRPr="00911837">
        <w:rPr>
          <w:rFonts w:ascii="Arial" w:hAnsi="Arial" w:cs="Arial"/>
          <w:color w:val="000000"/>
          <w:sz w:val="14"/>
          <w:szCs w:val="14"/>
        </w:rPr>
        <w:t xml:space="preserve">.  For those investments not valued by the third party, the fair value </w:t>
      </w:r>
      <w:r w:rsidRPr="000E0769">
        <w:rPr>
          <w:rFonts w:ascii="Arial" w:hAnsi="Arial" w:cs="Arial"/>
          <w:color w:val="000000"/>
          <w:sz w:val="14"/>
          <w:szCs w:val="14"/>
        </w:rPr>
        <w:t xml:space="preserve">has been estimated by applying market rates of similar instruments to the scheduled contractual debt payments and maturities.  These market rates are provided by the same third party.  All of the inputs used to determine the fair value of the </w:t>
      </w:r>
      <w:r w:rsidRPr="00911837">
        <w:rPr>
          <w:rFonts w:ascii="Arial" w:hAnsi="Arial" w:cs="Arial"/>
          <w:color w:val="000000"/>
          <w:sz w:val="14"/>
          <w:szCs w:val="14"/>
        </w:rPr>
        <w:t xml:space="preserve">Respondent's long-term debt are Level 2 inputs.  </w:t>
      </w:r>
    </w:p>
    <w:bookmarkEnd w:id="164"/>
    <w:p w:rsidR="00B55B3D" w:rsidRPr="000E0769" w:rsidRDefault="00B55B3D" w:rsidP="00B55B3D">
      <w:pPr>
        <w:spacing w:after="0" w:line="240" w:lineRule="auto"/>
        <w:ind w:firstLine="720"/>
        <w:jc w:val="both"/>
        <w:rPr>
          <w:rFonts w:ascii="Arial" w:hAnsi="Arial" w:cs="Arial"/>
          <w:sz w:val="14"/>
          <w:szCs w:val="14"/>
        </w:rPr>
      </w:pPr>
      <w:r w:rsidRPr="000E0769">
        <w:rPr>
          <w:rFonts w:ascii="Arial" w:hAnsi="Arial" w:cs="Arial"/>
          <w:color w:val="000000"/>
          <w:sz w:val="14"/>
          <w:szCs w:val="14"/>
        </w:rPr>
        <w:t xml:space="preserve"> </w:t>
      </w:r>
    </w:p>
    <w:p w:rsidR="00C82B08" w:rsidRDefault="00B55B3D" w:rsidP="00B55B3D">
      <w:pPr>
        <w:spacing w:after="0" w:line="240" w:lineRule="auto"/>
        <w:ind w:firstLine="720"/>
        <w:jc w:val="both"/>
        <w:rPr>
          <w:rFonts w:ascii="Arial" w:hAnsi="Arial" w:cs="Arial"/>
          <w:sz w:val="14"/>
          <w:szCs w:val="14"/>
        </w:rPr>
      </w:pPr>
      <w:bookmarkStart w:id="177" w:name="F0A2D3196902F9BBB85D5748B0DD5F01"/>
      <w:bookmarkStart w:id="178" w:name="A216FCCBDE77E3CDC8845748B0DD2493"/>
      <w:r w:rsidRPr="000E0769">
        <w:rPr>
          <w:rFonts w:ascii="Arial" w:hAnsi="Arial" w:cs="Arial"/>
          <w:color w:val="000000"/>
          <w:sz w:val="14"/>
          <w:szCs w:val="14"/>
        </w:rPr>
        <w:t xml:space="preserve">The fair value of outstanding debt fluctuates with changes in a number of factors.  Such factors include, but are not limited to, interest rates, market conditions, </w:t>
      </w:r>
      <w:proofErr w:type="gramStart"/>
      <w:r w:rsidRPr="000E0769">
        <w:rPr>
          <w:rFonts w:ascii="Arial" w:hAnsi="Arial" w:cs="Arial"/>
          <w:color w:val="000000"/>
          <w:sz w:val="14"/>
          <w:szCs w:val="14"/>
        </w:rPr>
        <w:t>values</w:t>
      </w:r>
      <w:proofErr w:type="gramEnd"/>
      <w:r w:rsidRPr="000E0769">
        <w:rPr>
          <w:rFonts w:ascii="Arial" w:hAnsi="Arial" w:cs="Arial"/>
          <w:color w:val="000000"/>
          <w:sz w:val="14"/>
          <w:szCs w:val="14"/>
        </w:rPr>
        <w:t xml:space="preserve"> of similar financial instruments, size of the transaction, cash flow projections and comparable trades.  Fair value will exceed carrying value when the current market interest rate is lower than the interest rate at which the debt was originally issued.  The </w:t>
      </w:r>
      <w:r w:rsidRPr="000E0769">
        <w:rPr>
          <w:rFonts w:ascii="Arial" w:hAnsi="Arial" w:cs="Arial"/>
          <w:sz w:val="14"/>
          <w:szCs w:val="14"/>
        </w:rPr>
        <w:t>fair value of a company's debt is a measure of its current value under present market conditions.  It does not impact the financial statements under current accounting rules.  </w:t>
      </w:r>
    </w:p>
    <w:p w:rsidR="00C82B08" w:rsidRDefault="00C82B08" w:rsidP="00B55B3D">
      <w:pPr>
        <w:spacing w:after="0" w:line="240" w:lineRule="auto"/>
        <w:ind w:firstLine="720"/>
        <w:jc w:val="both"/>
        <w:rPr>
          <w:rFonts w:ascii="Arial" w:hAnsi="Arial" w:cs="Arial"/>
          <w:sz w:val="14"/>
          <w:szCs w:val="14"/>
        </w:rPr>
      </w:pPr>
    </w:p>
    <w:p w:rsidR="00B55B3D" w:rsidRPr="00911837" w:rsidRDefault="004B2AD9" w:rsidP="00B55B3D">
      <w:pPr>
        <w:spacing w:after="0" w:line="240" w:lineRule="auto"/>
        <w:ind w:firstLine="720"/>
        <w:jc w:val="both"/>
        <w:rPr>
          <w:rFonts w:ascii="Arial" w:hAnsi="Arial" w:cs="Arial"/>
          <w:sz w:val="14"/>
          <w:szCs w:val="14"/>
        </w:rPr>
      </w:pPr>
      <w:hyperlink r:id="rId23" w:anchor="'10-K Disclosure'!a14:i22" w:history="1">
        <w:r w:rsidR="00B55B3D" w:rsidRPr="000E0769">
          <w:rPr>
            <w:rStyle w:val="Hyperlink"/>
            <w:rFonts w:ascii="Arial" w:hAnsi="Arial" w:cs="Arial"/>
            <w:color w:val="auto"/>
            <w:sz w:val="14"/>
            <w:szCs w:val="14"/>
            <w:u w:val="none"/>
          </w:rPr>
          <w:t>The fair value and carrying value of the Respondent's long-term debt is as follows:</w:t>
        </w:r>
      </w:hyperlink>
    </w:p>
    <w:tbl>
      <w:tblPr>
        <w:tblW w:w="0" w:type="auto"/>
        <w:jc w:val="center"/>
        <w:tblInd w:w="3845" w:type="dxa"/>
        <w:tblLayout w:type="fixed"/>
        <w:tblCellMar>
          <w:left w:w="10" w:type="dxa"/>
          <w:right w:w="10" w:type="dxa"/>
        </w:tblCellMar>
        <w:tblLook w:val="04A0" w:firstRow="1" w:lastRow="0" w:firstColumn="1" w:lastColumn="0" w:noHBand="0" w:noVBand="1"/>
      </w:tblPr>
      <w:tblGrid>
        <w:gridCol w:w="3595"/>
        <w:gridCol w:w="80"/>
        <w:gridCol w:w="120"/>
        <w:gridCol w:w="1106"/>
        <w:gridCol w:w="94"/>
        <w:gridCol w:w="80"/>
        <w:gridCol w:w="145"/>
        <w:gridCol w:w="1081"/>
        <w:gridCol w:w="94"/>
      </w:tblGrid>
      <w:tr w:rsidR="00B55B3D" w:rsidRPr="000E0769" w:rsidTr="00B55B3D">
        <w:trPr>
          <w:cantSplit/>
          <w:trHeight w:val="500"/>
          <w:jc w:val="center"/>
        </w:trPr>
        <w:tc>
          <w:tcPr>
            <w:tcW w:w="3595" w:type="dxa"/>
            <w:vAlign w:val="bottom"/>
          </w:tcPr>
          <w:bookmarkEnd w:id="177"/>
          <w:bookmarkEnd w:id="178"/>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 xml:space="preserve"> </w:t>
            </w:r>
            <w:bookmarkStart w:id="179" w:name="B5BF12571A0A53653F7C5F8DE8F4E51D"/>
            <w:bookmarkStart w:id="180" w:name="E6ECB458F0927008E62BCE44BA519387"/>
            <w:r w:rsidRPr="00911837">
              <w:rPr>
                <w:rFonts w:ascii="Arial" w:hAnsi="Arial" w:cs="Arial"/>
                <w:i/>
                <w:color w:val="000000"/>
                <w:sz w:val="14"/>
                <w:szCs w:val="14"/>
              </w:rPr>
              <w:t>(Dollars in Millions)</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B55B3D" w:rsidRPr="000E0769" w:rsidRDefault="00B55B3D" w:rsidP="00C82B08">
            <w:pPr>
              <w:keepLines/>
              <w:spacing w:after="0" w:line="240" w:lineRule="auto"/>
              <w:jc w:val="center"/>
              <w:rPr>
                <w:rFonts w:ascii="Arial" w:hAnsi="Arial" w:cs="Arial"/>
                <w:sz w:val="14"/>
                <w:szCs w:val="14"/>
              </w:rPr>
            </w:pPr>
            <w:r w:rsidRPr="000E0769">
              <w:rPr>
                <w:rFonts w:ascii="Arial" w:hAnsi="Arial" w:cs="Arial"/>
                <w:b/>
                <w:color w:val="000000"/>
                <w:sz w:val="14"/>
                <w:szCs w:val="14"/>
              </w:rPr>
              <w:t>December 201</w:t>
            </w:r>
            <w:r w:rsidR="00C82B08">
              <w:rPr>
                <w:rFonts w:ascii="Arial" w:hAnsi="Arial" w:cs="Arial"/>
                <w:b/>
                <w:color w:val="000000"/>
                <w:sz w:val="14"/>
                <w:szCs w:val="14"/>
              </w:rPr>
              <w:t>4</w:t>
            </w:r>
          </w:p>
        </w:tc>
        <w:tc>
          <w:tcPr>
            <w:tcW w:w="80" w:type="dxa"/>
            <w:tcBorders>
              <w:bottom w:val="single" w:sz="12" w:space="0" w:color="000000"/>
            </w:tcBorders>
            <w:vAlign w:val="bottom"/>
          </w:tcPr>
          <w:p w:rsidR="00B55B3D" w:rsidRPr="000E0769" w:rsidRDefault="00B55B3D" w:rsidP="00B55B3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B55B3D" w:rsidRPr="000E0769" w:rsidRDefault="00DC5238" w:rsidP="00C82B08">
            <w:pPr>
              <w:keepLines/>
              <w:spacing w:after="0" w:line="240" w:lineRule="auto"/>
              <w:jc w:val="center"/>
              <w:rPr>
                <w:rFonts w:ascii="Arial" w:hAnsi="Arial" w:cs="Arial"/>
                <w:sz w:val="14"/>
                <w:szCs w:val="14"/>
              </w:rPr>
            </w:pPr>
            <w:r w:rsidRPr="000E0769">
              <w:rPr>
                <w:rFonts w:ascii="Arial" w:hAnsi="Arial" w:cs="Arial"/>
                <w:color w:val="000000"/>
                <w:sz w:val="14"/>
                <w:szCs w:val="14"/>
              </w:rPr>
              <w:t>December 201</w:t>
            </w:r>
            <w:r w:rsidR="00C82B08">
              <w:rPr>
                <w:rFonts w:ascii="Arial" w:hAnsi="Arial" w:cs="Arial"/>
                <w:color w:val="000000"/>
                <w:sz w:val="14"/>
                <w:szCs w:val="14"/>
              </w:rPr>
              <w:t>3</w:t>
            </w:r>
          </w:p>
        </w:tc>
      </w:tr>
      <w:bookmarkEnd w:id="179"/>
      <w:bookmarkEnd w:id="180"/>
      <w:tr w:rsidR="00B55B3D" w:rsidRPr="000E0769" w:rsidTr="00B55B3D">
        <w:trPr>
          <w:cantSplit/>
          <w:trHeight w:val="300"/>
          <w:jc w:val="center"/>
        </w:trPr>
        <w:tc>
          <w:tcPr>
            <w:tcW w:w="3595" w:type="dxa"/>
            <w:vAlign w:val="bottom"/>
          </w:tcPr>
          <w:p w:rsidR="00B55B3D" w:rsidRPr="00C83BEA"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 xml:space="preserve">Long-term Debt </w:t>
            </w:r>
            <w:r w:rsidR="00DC5238" w:rsidRPr="00911837">
              <w:rPr>
                <w:rFonts w:ascii="Arial" w:hAnsi="Arial" w:cs="Arial"/>
                <w:color w:val="000000"/>
                <w:sz w:val="14"/>
                <w:szCs w:val="14"/>
              </w:rPr>
              <w:t>(</w:t>
            </w:r>
            <w:r w:rsidRPr="00911837">
              <w:rPr>
                <w:rFonts w:ascii="Arial" w:hAnsi="Arial" w:cs="Arial"/>
                <w:color w:val="000000"/>
                <w:sz w:val="14"/>
                <w:szCs w:val="14"/>
              </w:rPr>
              <w:t>Including Current Maturities</w:t>
            </w:r>
            <w:r w:rsidR="00DC5238" w:rsidRPr="00911837">
              <w:rPr>
                <w:rFonts w:ascii="Arial" w:hAnsi="Arial" w:cs="Arial"/>
                <w:color w:val="000000"/>
                <w:sz w:val="14"/>
                <w:szCs w:val="14"/>
              </w:rPr>
              <w:t>)</w:t>
            </w:r>
            <w:r w:rsidRPr="00911837">
              <w:rPr>
                <w:rFonts w:ascii="Arial" w:hAnsi="Arial" w:cs="Arial"/>
                <w:color w:val="000000"/>
                <w:sz w:val="14"/>
                <w:szCs w:val="14"/>
              </w:rPr>
              <w:t>:</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320" w:type="dxa"/>
            <w:gridSpan w:val="3"/>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 </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320" w:type="dxa"/>
            <w:gridSpan w:val="3"/>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 </w:t>
            </w:r>
          </w:p>
        </w:tc>
      </w:tr>
      <w:tr w:rsidR="00B55B3D" w:rsidRPr="000E0769" w:rsidTr="00B55B3D">
        <w:trPr>
          <w:cantSplit/>
          <w:trHeight w:val="300"/>
          <w:jc w:val="center"/>
        </w:trPr>
        <w:tc>
          <w:tcPr>
            <w:tcW w:w="3595"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Fair Value</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20" w:type="dxa"/>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b/>
                <w:color w:val="000000"/>
                <w:sz w:val="14"/>
                <w:szCs w:val="14"/>
              </w:rPr>
              <w:t>$</w:t>
            </w:r>
          </w:p>
        </w:tc>
        <w:tc>
          <w:tcPr>
            <w:tcW w:w="1106" w:type="dxa"/>
            <w:vAlign w:val="bottom"/>
          </w:tcPr>
          <w:p w:rsidR="00B55B3D" w:rsidRPr="00A55695" w:rsidRDefault="00B55B3D" w:rsidP="00A55695">
            <w:pPr>
              <w:keepLines/>
              <w:spacing w:after="0" w:line="240" w:lineRule="auto"/>
              <w:jc w:val="right"/>
              <w:rPr>
                <w:rFonts w:ascii="Arial" w:hAnsi="Arial" w:cs="Arial"/>
                <w:sz w:val="14"/>
                <w:szCs w:val="14"/>
              </w:rPr>
            </w:pPr>
            <w:r w:rsidRPr="00A55695">
              <w:rPr>
                <w:rFonts w:ascii="Arial" w:hAnsi="Arial" w:cs="Arial"/>
                <w:b/>
                <w:color w:val="000000"/>
                <w:sz w:val="14"/>
                <w:szCs w:val="14"/>
              </w:rPr>
              <w:t>1,</w:t>
            </w:r>
            <w:r w:rsidR="00A55695" w:rsidRPr="00A55695">
              <w:rPr>
                <w:rFonts w:ascii="Arial" w:hAnsi="Arial" w:cs="Arial"/>
                <w:b/>
                <w:color w:val="000000"/>
                <w:sz w:val="14"/>
                <w:szCs w:val="14"/>
              </w:rPr>
              <w:t>061</w:t>
            </w:r>
          </w:p>
        </w:tc>
        <w:tc>
          <w:tcPr>
            <w:tcW w:w="94" w:type="dxa"/>
            <w:vAlign w:val="bottom"/>
          </w:tcPr>
          <w:p w:rsidR="00B55B3D" w:rsidRPr="000E0769"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45" w:type="dxa"/>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1081" w:type="dxa"/>
            <w:vAlign w:val="bottom"/>
          </w:tcPr>
          <w:p w:rsidR="00B55B3D" w:rsidRPr="000E0769" w:rsidRDefault="00DC5238" w:rsidP="00C82B08">
            <w:pPr>
              <w:keepLines/>
              <w:spacing w:after="0" w:line="240" w:lineRule="auto"/>
              <w:jc w:val="right"/>
              <w:rPr>
                <w:rFonts w:ascii="Arial" w:hAnsi="Arial" w:cs="Arial"/>
                <w:sz w:val="14"/>
                <w:szCs w:val="14"/>
              </w:rPr>
            </w:pPr>
            <w:r w:rsidRPr="000E0769">
              <w:rPr>
                <w:rFonts w:ascii="Arial" w:hAnsi="Arial" w:cs="Arial"/>
                <w:color w:val="000000"/>
                <w:sz w:val="14"/>
                <w:szCs w:val="14"/>
              </w:rPr>
              <w:t>1,</w:t>
            </w:r>
            <w:r w:rsidR="00C82B08">
              <w:rPr>
                <w:rFonts w:ascii="Arial" w:hAnsi="Arial" w:cs="Arial"/>
                <w:color w:val="000000"/>
                <w:sz w:val="14"/>
                <w:szCs w:val="14"/>
              </w:rPr>
              <w:t>346</w:t>
            </w:r>
          </w:p>
        </w:tc>
        <w:tc>
          <w:tcPr>
            <w:tcW w:w="94" w:type="dxa"/>
            <w:vAlign w:val="bottom"/>
          </w:tcPr>
          <w:p w:rsidR="00B55B3D" w:rsidRPr="000E0769" w:rsidRDefault="00B55B3D" w:rsidP="00B55B3D">
            <w:pPr>
              <w:spacing w:after="0" w:line="240" w:lineRule="auto"/>
              <w:rPr>
                <w:rFonts w:ascii="Arial" w:hAnsi="Arial" w:cs="Arial"/>
                <w:sz w:val="14"/>
                <w:szCs w:val="14"/>
              </w:rPr>
            </w:pPr>
          </w:p>
        </w:tc>
      </w:tr>
      <w:tr w:rsidR="00B55B3D" w:rsidRPr="000E0769" w:rsidTr="00B55B3D">
        <w:trPr>
          <w:cantSplit/>
          <w:trHeight w:val="300"/>
          <w:jc w:val="center"/>
        </w:trPr>
        <w:tc>
          <w:tcPr>
            <w:tcW w:w="3595" w:type="dxa"/>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color w:val="000000"/>
                <w:sz w:val="14"/>
                <w:szCs w:val="14"/>
              </w:rPr>
              <w:t>Carrying Value</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20" w:type="dxa"/>
            <w:vAlign w:val="bottom"/>
          </w:tcPr>
          <w:p w:rsidR="00B55B3D" w:rsidRPr="00911837" w:rsidRDefault="00B55B3D" w:rsidP="00B55B3D">
            <w:pPr>
              <w:keepLines/>
              <w:spacing w:after="0" w:line="240" w:lineRule="auto"/>
              <w:rPr>
                <w:rFonts w:ascii="Arial" w:hAnsi="Arial" w:cs="Arial"/>
                <w:sz w:val="14"/>
                <w:szCs w:val="14"/>
              </w:rPr>
            </w:pPr>
            <w:r w:rsidRPr="00911837">
              <w:rPr>
                <w:rFonts w:ascii="Arial" w:hAnsi="Arial" w:cs="Arial"/>
                <w:b/>
                <w:color w:val="000000"/>
                <w:sz w:val="14"/>
                <w:szCs w:val="14"/>
              </w:rPr>
              <w:t>$</w:t>
            </w:r>
          </w:p>
        </w:tc>
        <w:tc>
          <w:tcPr>
            <w:tcW w:w="1106" w:type="dxa"/>
            <w:vAlign w:val="bottom"/>
          </w:tcPr>
          <w:p w:rsidR="00B55B3D" w:rsidRPr="00A55695" w:rsidRDefault="00A55695" w:rsidP="00DC5238">
            <w:pPr>
              <w:keepLines/>
              <w:spacing w:after="0" w:line="240" w:lineRule="auto"/>
              <w:jc w:val="right"/>
              <w:rPr>
                <w:rFonts w:ascii="Arial" w:hAnsi="Arial" w:cs="Arial"/>
                <w:sz w:val="14"/>
                <w:szCs w:val="14"/>
              </w:rPr>
            </w:pPr>
            <w:r w:rsidRPr="00A55695">
              <w:rPr>
                <w:rFonts w:ascii="Arial" w:hAnsi="Arial" w:cs="Arial"/>
                <w:b/>
                <w:color w:val="000000"/>
                <w:sz w:val="14"/>
                <w:szCs w:val="14"/>
              </w:rPr>
              <w:t>938</w:t>
            </w:r>
          </w:p>
        </w:tc>
        <w:tc>
          <w:tcPr>
            <w:tcW w:w="94" w:type="dxa"/>
            <w:vAlign w:val="bottom"/>
          </w:tcPr>
          <w:p w:rsidR="00B55B3D" w:rsidRPr="000E0769"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45" w:type="dxa"/>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1081" w:type="dxa"/>
            <w:vAlign w:val="bottom"/>
          </w:tcPr>
          <w:p w:rsidR="00B55B3D" w:rsidRPr="000E0769" w:rsidRDefault="00C82B08" w:rsidP="00B55B3D">
            <w:pPr>
              <w:keepLines/>
              <w:spacing w:after="0" w:line="240" w:lineRule="auto"/>
              <w:jc w:val="right"/>
              <w:rPr>
                <w:rFonts w:ascii="Arial" w:hAnsi="Arial" w:cs="Arial"/>
                <w:sz w:val="14"/>
                <w:szCs w:val="14"/>
              </w:rPr>
            </w:pPr>
            <w:r>
              <w:rPr>
                <w:rFonts w:ascii="Arial" w:hAnsi="Arial" w:cs="Arial"/>
                <w:color w:val="000000"/>
                <w:sz w:val="14"/>
                <w:szCs w:val="14"/>
              </w:rPr>
              <w:t>1,147</w:t>
            </w:r>
          </w:p>
        </w:tc>
        <w:tc>
          <w:tcPr>
            <w:tcW w:w="94" w:type="dxa"/>
            <w:vAlign w:val="bottom"/>
          </w:tcPr>
          <w:p w:rsidR="00B55B3D" w:rsidRPr="000E0769" w:rsidRDefault="00B55B3D" w:rsidP="00B55B3D">
            <w:pPr>
              <w:spacing w:after="0" w:line="240" w:lineRule="auto"/>
              <w:rPr>
                <w:rFonts w:ascii="Arial" w:hAnsi="Arial" w:cs="Arial"/>
                <w:sz w:val="14"/>
                <w:szCs w:val="14"/>
              </w:rPr>
            </w:pPr>
          </w:p>
        </w:tc>
      </w:tr>
    </w:tbl>
    <w:p w:rsidR="00925D36" w:rsidRPr="00911837" w:rsidRDefault="005F15CD" w:rsidP="005F15CD">
      <w:pPr>
        <w:spacing w:after="0" w:line="240" w:lineRule="auto"/>
        <w:jc w:val="both"/>
        <w:rPr>
          <w:rFonts w:ascii="Arial" w:hAnsi="Arial" w:cs="Arial"/>
          <w:b/>
          <w:i/>
          <w:color w:val="000000"/>
          <w:sz w:val="14"/>
          <w:szCs w:val="14"/>
        </w:rPr>
      </w:pPr>
      <w:r w:rsidRPr="00911837">
        <w:rPr>
          <w:rFonts w:ascii="Arial" w:hAnsi="Arial" w:cs="Arial"/>
          <w:color w:val="000000"/>
          <w:sz w:val="14"/>
          <w:szCs w:val="14"/>
        </w:rPr>
        <w:br/>
      </w:r>
      <w:bookmarkStart w:id="181" w:name="A7C2D39A86613AF7F84DC923DF9392A0"/>
    </w:p>
    <w:p w:rsidR="0000588F" w:rsidRPr="00911837" w:rsidRDefault="0000588F" w:rsidP="0000588F">
      <w:pPr>
        <w:spacing w:after="0" w:line="240" w:lineRule="auto"/>
        <w:ind w:firstLine="720"/>
        <w:jc w:val="both"/>
        <w:rPr>
          <w:rFonts w:ascii="Arial" w:hAnsi="Arial" w:cs="Arial"/>
          <w:color w:val="000000"/>
          <w:sz w:val="14"/>
          <w:szCs w:val="14"/>
        </w:rPr>
      </w:pPr>
    </w:p>
    <w:p w:rsidR="00925D36" w:rsidRPr="00911837" w:rsidRDefault="00925D36">
      <w:pPr>
        <w:rPr>
          <w:rFonts w:ascii="Arial" w:hAnsi="Arial" w:cs="Arial"/>
          <w:b/>
          <w:i/>
          <w:color w:val="000000"/>
          <w:sz w:val="14"/>
          <w:szCs w:val="14"/>
        </w:rPr>
      </w:pPr>
      <w:r w:rsidRPr="00911837">
        <w:rPr>
          <w:rFonts w:ascii="Arial" w:hAnsi="Arial" w:cs="Arial"/>
          <w:b/>
          <w:i/>
          <w:color w:val="000000"/>
          <w:sz w:val="14"/>
          <w:szCs w:val="14"/>
        </w:rPr>
        <w:br w:type="page"/>
      </w:r>
    </w:p>
    <w:p w:rsidR="00A21B4A" w:rsidRPr="000E0769" w:rsidRDefault="00A21B4A" w:rsidP="00925D36">
      <w:pPr>
        <w:spacing w:after="0" w:line="240" w:lineRule="auto"/>
        <w:jc w:val="both"/>
        <w:rPr>
          <w:rFonts w:ascii="Arial" w:hAnsi="Arial" w:cs="Arial"/>
          <w:b/>
          <w:color w:val="000000"/>
          <w:sz w:val="14"/>
          <w:szCs w:val="14"/>
        </w:rPr>
        <w:sectPr w:rsidR="00A21B4A" w:rsidRPr="000E0769" w:rsidSect="00135720">
          <w:headerReference w:type="default" r:id="rId24"/>
          <w:footerReference w:type="default" r:id="rId25"/>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p w:rsidR="00CB69A2" w:rsidRPr="000E0769" w:rsidRDefault="00CB69A2" w:rsidP="00CB69A2">
      <w:pPr>
        <w:spacing w:after="0" w:line="240" w:lineRule="auto"/>
        <w:jc w:val="both"/>
        <w:rPr>
          <w:rFonts w:ascii="Arial" w:hAnsi="Arial" w:cs="Arial"/>
          <w:b/>
          <w:i/>
          <w:color w:val="000000"/>
          <w:sz w:val="14"/>
          <w:szCs w:val="14"/>
        </w:rPr>
      </w:pPr>
      <w:bookmarkStart w:id="182" w:name="00BD5F00EB06BF2CA5BE5F91D3ACC885"/>
      <w:bookmarkEnd w:id="181"/>
      <w:proofErr w:type="gramStart"/>
      <w:r w:rsidRPr="000E0769">
        <w:rPr>
          <w:rFonts w:ascii="Arial" w:hAnsi="Arial" w:cs="Arial"/>
          <w:b/>
          <w:color w:val="000000"/>
          <w:sz w:val="14"/>
          <w:szCs w:val="14"/>
        </w:rPr>
        <w:lastRenderedPageBreak/>
        <w:t xml:space="preserve">NOTE </w:t>
      </w:r>
      <w:r w:rsidRPr="00911837">
        <w:rPr>
          <w:rFonts w:ascii="Arial" w:hAnsi="Arial" w:cs="Arial"/>
          <w:b/>
          <w:color w:val="000000"/>
          <w:sz w:val="14"/>
          <w:szCs w:val="14"/>
        </w:rPr>
        <w:t>5.</w:t>
      </w:r>
      <w:proofErr w:type="gramEnd"/>
      <w:r w:rsidRPr="00911837">
        <w:rPr>
          <w:rFonts w:ascii="Arial" w:hAnsi="Arial" w:cs="Arial"/>
          <w:b/>
          <w:color w:val="000000"/>
          <w:sz w:val="14"/>
          <w:szCs w:val="14"/>
        </w:rPr>
        <w:t xml:space="preserve">  Debt Agreements, </w:t>
      </w:r>
      <w:r w:rsidRPr="00C83BEA">
        <w:rPr>
          <w:rFonts w:ascii="Arial" w:hAnsi="Arial" w:cs="Arial"/>
          <w:i/>
          <w:color w:val="000000"/>
          <w:sz w:val="14"/>
          <w:szCs w:val="14"/>
        </w:rPr>
        <w:t>con</w:t>
      </w:r>
      <w:r w:rsidRPr="000E0769">
        <w:rPr>
          <w:rFonts w:ascii="Arial" w:hAnsi="Arial" w:cs="Arial"/>
          <w:i/>
          <w:color w:val="000000"/>
          <w:sz w:val="14"/>
          <w:szCs w:val="14"/>
        </w:rPr>
        <w:t>tinued</w:t>
      </w:r>
      <w:r w:rsidRPr="000E0769">
        <w:rPr>
          <w:rFonts w:ascii="Arial" w:hAnsi="Arial" w:cs="Arial"/>
          <w:b/>
          <w:i/>
          <w:color w:val="000000"/>
          <w:sz w:val="14"/>
          <w:szCs w:val="14"/>
        </w:rPr>
        <w:t xml:space="preserve"> </w:t>
      </w:r>
    </w:p>
    <w:p w:rsidR="00CB69A2" w:rsidRPr="000E0769" w:rsidRDefault="00CB69A2" w:rsidP="00CB69A2">
      <w:pPr>
        <w:spacing w:after="0" w:line="240" w:lineRule="auto"/>
        <w:jc w:val="both"/>
        <w:rPr>
          <w:rFonts w:ascii="Arial" w:hAnsi="Arial" w:cs="Arial"/>
          <w:b/>
          <w:i/>
          <w:color w:val="000000"/>
          <w:sz w:val="14"/>
          <w:szCs w:val="14"/>
        </w:rPr>
      </w:pPr>
    </w:p>
    <w:p w:rsidR="00CB69A2" w:rsidRPr="00911837" w:rsidRDefault="00CB69A2" w:rsidP="00CB69A2">
      <w:pPr>
        <w:spacing w:after="0" w:line="240" w:lineRule="auto"/>
        <w:jc w:val="both"/>
        <w:rPr>
          <w:rFonts w:ascii="Arial" w:hAnsi="Arial" w:cs="Arial"/>
          <w:b/>
          <w:i/>
          <w:color w:val="000000"/>
          <w:sz w:val="14"/>
          <w:szCs w:val="14"/>
        </w:rPr>
      </w:pPr>
      <w:r w:rsidRPr="00911837">
        <w:rPr>
          <w:rFonts w:ascii="Arial" w:hAnsi="Arial" w:cs="Arial"/>
          <w:b/>
          <w:i/>
          <w:color w:val="000000"/>
          <w:sz w:val="14"/>
          <w:szCs w:val="14"/>
        </w:rPr>
        <w:t>Long-term Debt Maturities</w:t>
      </w:r>
    </w:p>
    <w:p w:rsidR="00CB69A2" w:rsidRPr="000E0769" w:rsidRDefault="00CB69A2" w:rsidP="00CB69A2">
      <w:pPr>
        <w:spacing w:after="0" w:line="240" w:lineRule="auto"/>
        <w:jc w:val="both"/>
        <w:rPr>
          <w:rFonts w:ascii="Arial" w:hAnsi="Arial" w:cs="Arial"/>
          <w:sz w:val="14"/>
          <w:szCs w:val="14"/>
        </w:rPr>
      </w:pPr>
      <w:r w:rsidRPr="000E0769">
        <w:rPr>
          <w:rFonts w:ascii="Arial" w:hAnsi="Arial" w:cs="Arial"/>
          <w:color w:val="000000"/>
          <w:sz w:val="14"/>
          <w:szCs w:val="14"/>
        </w:rPr>
        <w:br/>
        <w:t> </w:t>
      </w:r>
    </w:p>
    <w:tbl>
      <w:tblPr>
        <w:tblW w:w="0" w:type="auto"/>
        <w:jc w:val="center"/>
        <w:tblInd w:w="4230" w:type="dxa"/>
        <w:tblLayout w:type="fixed"/>
        <w:tblCellMar>
          <w:left w:w="10" w:type="dxa"/>
          <w:right w:w="10" w:type="dxa"/>
        </w:tblCellMar>
        <w:tblLook w:val="04A0" w:firstRow="1" w:lastRow="0" w:firstColumn="1" w:lastColumn="0" w:noHBand="0" w:noVBand="1"/>
      </w:tblPr>
      <w:tblGrid>
        <w:gridCol w:w="2575"/>
        <w:gridCol w:w="80"/>
        <w:gridCol w:w="135"/>
        <w:gridCol w:w="1896"/>
        <w:gridCol w:w="40"/>
        <w:gridCol w:w="1255"/>
      </w:tblGrid>
      <w:tr w:rsidR="00CB69A2" w:rsidRPr="000E0769" w:rsidTr="00066ECD">
        <w:trPr>
          <w:gridAfter w:val="2"/>
          <w:wAfter w:w="1295" w:type="dxa"/>
          <w:cantSplit/>
          <w:trHeight w:val="300"/>
          <w:jc w:val="center"/>
        </w:trPr>
        <w:tc>
          <w:tcPr>
            <w:tcW w:w="2575" w:type="dxa"/>
            <w:vAlign w:val="bottom"/>
          </w:tcPr>
          <w:p w:rsidR="00CB69A2" w:rsidRPr="000E0769" w:rsidRDefault="00CB69A2" w:rsidP="00066ECD">
            <w:pPr>
              <w:keepNext/>
              <w:keepLines/>
              <w:spacing w:after="0" w:line="240" w:lineRule="auto"/>
              <w:rPr>
                <w:rFonts w:ascii="Arial" w:hAnsi="Arial" w:cs="Arial"/>
                <w:sz w:val="14"/>
                <w:szCs w:val="14"/>
              </w:rPr>
            </w:pPr>
            <w:bookmarkStart w:id="183" w:name="D69FB886263CE63B5C3FC9220FAB0790"/>
            <w:bookmarkStart w:id="184" w:name="FBB2B285C17F9CDE6C9DC9220FA17B4D"/>
            <w:r w:rsidRPr="000E0769">
              <w:rPr>
                <w:rFonts w:ascii="Arial" w:hAnsi="Arial" w:cs="Arial"/>
                <w:i/>
                <w:color w:val="000000"/>
                <w:sz w:val="14"/>
                <w:szCs w:val="14"/>
              </w:rPr>
              <w:t>(Dollars in Millions)</w:t>
            </w:r>
          </w:p>
        </w:tc>
        <w:tc>
          <w:tcPr>
            <w:tcW w:w="80" w:type="dxa"/>
            <w:vAlign w:val="bottom"/>
          </w:tcPr>
          <w:p w:rsidR="00CB69A2" w:rsidRPr="000E0769" w:rsidRDefault="00CB69A2" w:rsidP="00066ECD">
            <w:pPr>
              <w:spacing w:after="0" w:line="240" w:lineRule="auto"/>
              <w:rPr>
                <w:rFonts w:ascii="Arial" w:hAnsi="Arial" w:cs="Arial"/>
                <w:sz w:val="14"/>
                <w:szCs w:val="14"/>
              </w:rPr>
            </w:pPr>
          </w:p>
        </w:tc>
        <w:tc>
          <w:tcPr>
            <w:tcW w:w="2031" w:type="dxa"/>
            <w:gridSpan w:val="2"/>
            <w:vAlign w:val="bottom"/>
          </w:tcPr>
          <w:p w:rsidR="00CB69A2" w:rsidRPr="000E0769" w:rsidRDefault="00CB69A2" w:rsidP="00066ECD">
            <w:pPr>
              <w:keepLines/>
              <w:spacing w:after="0" w:line="240" w:lineRule="auto"/>
              <w:jc w:val="center"/>
              <w:rPr>
                <w:rFonts w:ascii="Arial" w:hAnsi="Arial" w:cs="Arial"/>
                <w:sz w:val="14"/>
                <w:szCs w:val="14"/>
              </w:rPr>
            </w:pPr>
            <w:r w:rsidRPr="000E0769">
              <w:rPr>
                <w:rFonts w:ascii="Arial" w:hAnsi="Arial" w:cs="Arial"/>
                <w:b/>
                <w:color w:val="000000"/>
                <w:sz w:val="14"/>
                <w:szCs w:val="14"/>
              </w:rPr>
              <w:t>Maturities as of</w:t>
            </w:r>
          </w:p>
        </w:tc>
      </w:tr>
      <w:bookmarkEnd w:id="183"/>
      <w:bookmarkEnd w:id="184"/>
      <w:tr w:rsidR="00CB69A2" w:rsidRPr="000E0769" w:rsidTr="00066ECD">
        <w:trPr>
          <w:gridAfter w:val="2"/>
          <w:wAfter w:w="1295" w:type="dxa"/>
          <w:cantSplit/>
          <w:trHeight w:val="300"/>
          <w:jc w:val="center"/>
        </w:trPr>
        <w:tc>
          <w:tcPr>
            <w:tcW w:w="2575" w:type="dxa"/>
            <w:tcBorders>
              <w:bottom w:val="single" w:sz="12" w:space="0" w:color="000000"/>
            </w:tcBorders>
            <w:vAlign w:val="bottom"/>
          </w:tcPr>
          <w:p w:rsidR="00CB69A2" w:rsidRPr="00911837" w:rsidRDefault="00CB69A2" w:rsidP="00066ECD">
            <w:pPr>
              <w:keepNext/>
              <w:keepLines/>
              <w:spacing w:after="0" w:line="240" w:lineRule="auto"/>
              <w:rPr>
                <w:rFonts w:ascii="Arial" w:hAnsi="Arial" w:cs="Arial"/>
                <w:sz w:val="14"/>
                <w:szCs w:val="14"/>
              </w:rPr>
            </w:pPr>
            <w:r w:rsidRPr="00911837">
              <w:rPr>
                <w:rFonts w:ascii="Arial" w:hAnsi="Arial" w:cs="Arial"/>
                <w:b/>
                <w:color w:val="000000"/>
                <w:sz w:val="14"/>
                <w:szCs w:val="14"/>
              </w:rPr>
              <w:t>Fiscal Years Ending</w:t>
            </w:r>
          </w:p>
        </w:tc>
        <w:tc>
          <w:tcPr>
            <w:tcW w:w="80" w:type="dxa"/>
            <w:tcBorders>
              <w:bottom w:val="single" w:sz="12" w:space="0" w:color="000000"/>
            </w:tcBorders>
            <w:vAlign w:val="bottom"/>
          </w:tcPr>
          <w:p w:rsidR="00CB69A2" w:rsidRPr="00911837" w:rsidRDefault="00CB69A2" w:rsidP="00066ECD">
            <w:pPr>
              <w:spacing w:after="0" w:line="240" w:lineRule="auto"/>
              <w:rPr>
                <w:rFonts w:ascii="Arial" w:hAnsi="Arial" w:cs="Arial"/>
                <w:sz w:val="14"/>
                <w:szCs w:val="14"/>
              </w:rPr>
            </w:pPr>
          </w:p>
        </w:tc>
        <w:tc>
          <w:tcPr>
            <w:tcW w:w="2031" w:type="dxa"/>
            <w:gridSpan w:val="2"/>
            <w:tcBorders>
              <w:bottom w:val="single" w:sz="12" w:space="0" w:color="000000"/>
            </w:tcBorders>
            <w:vAlign w:val="bottom"/>
          </w:tcPr>
          <w:p w:rsidR="00CB69A2" w:rsidRPr="000E0769" w:rsidRDefault="00CB69A2" w:rsidP="00C82B08">
            <w:pPr>
              <w:keepLines/>
              <w:spacing w:after="0" w:line="240" w:lineRule="auto"/>
              <w:jc w:val="center"/>
              <w:rPr>
                <w:rFonts w:ascii="Arial" w:hAnsi="Arial" w:cs="Arial"/>
                <w:sz w:val="14"/>
                <w:szCs w:val="14"/>
              </w:rPr>
            </w:pPr>
            <w:r w:rsidRPr="000E0769">
              <w:rPr>
                <w:rFonts w:ascii="Arial" w:hAnsi="Arial" w:cs="Arial"/>
                <w:b/>
                <w:color w:val="000000"/>
                <w:sz w:val="14"/>
                <w:szCs w:val="14"/>
              </w:rPr>
              <w:t>December 201</w:t>
            </w:r>
            <w:r w:rsidR="00C82B08">
              <w:rPr>
                <w:rFonts w:ascii="Arial" w:hAnsi="Arial" w:cs="Arial"/>
                <w:b/>
                <w:color w:val="000000"/>
                <w:sz w:val="14"/>
                <w:szCs w:val="14"/>
              </w:rPr>
              <w:t>4</w:t>
            </w:r>
          </w:p>
        </w:tc>
      </w:tr>
      <w:tr w:rsidR="00CB69A2" w:rsidRPr="000E0769" w:rsidTr="00066ECD">
        <w:trPr>
          <w:gridAfter w:val="1"/>
          <w:wAfter w:w="1255" w:type="dxa"/>
          <w:cantSplit/>
          <w:trHeight w:val="300"/>
          <w:jc w:val="center"/>
        </w:trPr>
        <w:tc>
          <w:tcPr>
            <w:tcW w:w="2575" w:type="dxa"/>
            <w:tcBorders>
              <w:top w:val="single" w:sz="12" w:space="0" w:color="000000"/>
            </w:tcBorders>
            <w:vAlign w:val="bottom"/>
          </w:tcPr>
          <w:p w:rsidR="00CB69A2" w:rsidRPr="00911837" w:rsidRDefault="00C82B08" w:rsidP="00066ECD">
            <w:pPr>
              <w:keepNext/>
              <w:keepLines/>
              <w:spacing w:after="0" w:line="240" w:lineRule="auto"/>
              <w:jc w:val="both"/>
              <w:rPr>
                <w:rFonts w:ascii="Arial" w:hAnsi="Arial" w:cs="Arial"/>
                <w:sz w:val="14"/>
                <w:szCs w:val="14"/>
              </w:rPr>
            </w:pPr>
            <w:r>
              <w:rPr>
                <w:rFonts w:ascii="Arial" w:hAnsi="Arial" w:cs="Arial"/>
                <w:color w:val="000000"/>
                <w:sz w:val="14"/>
                <w:szCs w:val="14"/>
              </w:rPr>
              <w:t>2015</w:t>
            </w:r>
          </w:p>
        </w:tc>
        <w:tc>
          <w:tcPr>
            <w:tcW w:w="80" w:type="dxa"/>
            <w:tcBorders>
              <w:top w:val="single" w:sz="12" w:space="0" w:color="000000"/>
            </w:tcBorders>
            <w:vAlign w:val="bottom"/>
          </w:tcPr>
          <w:p w:rsidR="00CB69A2" w:rsidRPr="000E0769" w:rsidRDefault="00CB69A2" w:rsidP="00066ECD">
            <w:pPr>
              <w:keepLines/>
              <w:spacing w:after="0" w:line="240" w:lineRule="auto"/>
              <w:rPr>
                <w:rFonts w:ascii="Arial" w:hAnsi="Arial" w:cs="Arial"/>
                <w:sz w:val="14"/>
                <w:szCs w:val="14"/>
              </w:rPr>
            </w:pPr>
            <w:r w:rsidRPr="000E0769">
              <w:rPr>
                <w:rFonts w:ascii="Arial" w:hAnsi="Arial" w:cs="Arial"/>
                <w:color w:val="000000"/>
                <w:sz w:val="14"/>
                <w:szCs w:val="14"/>
              </w:rPr>
              <w:t> </w:t>
            </w:r>
          </w:p>
        </w:tc>
        <w:tc>
          <w:tcPr>
            <w:tcW w:w="135" w:type="dxa"/>
            <w:tcBorders>
              <w:top w:val="single" w:sz="12" w:space="0" w:color="000000"/>
            </w:tcBorders>
            <w:vAlign w:val="bottom"/>
          </w:tcPr>
          <w:p w:rsidR="00CB69A2" w:rsidRPr="000E0769" w:rsidRDefault="00CB69A2" w:rsidP="00066EC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1896" w:type="dxa"/>
            <w:tcBorders>
              <w:top w:val="single" w:sz="12" w:space="0" w:color="000000"/>
            </w:tcBorders>
            <w:vAlign w:val="bottom"/>
          </w:tcPr>
          <w:p w:rsidR="00CB69A2" w:rsidRPr="00A55695" w:rsidRDefault="00A55695" w:rsidP="00066ECD">
            <w:pPr>
              <w:keepLines/>
              <w:spacing w:after="0" w:line="240" w:lineRule="auto"/>
              <w:jc w:val="right"/>
              <w:rPr>
                <w:rFonts w:ascii="Arial" w:hAnsi="Arial" w:cs="Arial"/>
                <w:sz w:val="14"/>
                <w:szCs w:val="14"/>
              </w:rPr>
            </w:pPr>
            <w:r w:rsidRPr="00A55695">
              <w:rPr>
                <w:rFonts w:ascii="Arial" w:hAnsi="Arial" w:cs="Arial"/>
                <w:color w:val="000000"/>
                <w:sz w:val="14"/>
                <w:szCs w:val="14"/>
              </w:rPr>
              <w:t>29</w:t>
            </w:r>
          </w:p>
        </w:tc>
        <w:tc>
          <w:tcPr>
            <w:tcW w:w="40" w:type="dxa"/>
            <w:tcBorders>
              <w:top w:val="single" w:sz="12" w:space="0" w:color="000000"/>
            </w:tcBorders>
            <w:vAlign w:val="bottom"/>
          </w:tcPr>
          <w:p w:rsidR="00CB69A2" w:rsidRPr="000E0769" w:rsidRDefault="00CB69A2" w:rsidP="00066ECD">
            <w:pPr>
              <w:spacing w:after="0" w:line="240" w:lineRule="auto"/>
              <w:rPr>
                <w:rFonts w:ascii="Arial" w:hAnsi="Arial" w:cs="Arial"/>
                <w:sz w:val="14"/>
                <w:szCs w:val="14"/>
              </w:rPr>
            </w:pPr>
          </w:p>
        </w:tc>
      </w:tr>
      <w:tr w:rsidR="00CB69A2" w:rsidRPr="000E0769" w:rsidTr="00066ECD">
        <w:trPr>
          <w:cantSplit/>
          <w:trHeight w:val="300"/>
          <w:jc w:val="center"/>
        </w:trPr>
        <w:tc>
          <w:tcPr>
            <w:tcW w:w="2575" w:type="dxa"/>
            <w:vAlign w:val="bottom"/>
          </w:tcPr>
          <w:p w:rsidR="00CB69A2" w:rsidRPr="00911837" w:rsidRDefault="00C82B08" w:rsidP="00066ECD">
            <w:pPr>
              <w:keepNext/>
              <w:keepLines/>
              <w:spacing w:after="0" w:line="240" w:lineRule="auto"/>
              <w:jc w:val="both"/>
              <w:rPr>
                <w:rFonts w:ascii="Arial" w:hAnsi="Arial" w:cs="Arial"/>
                <w:sz w:val="14"/>
                <w:szCs w:val="14"/>
              </w:rPr>
            </w:pPr>
            <w:r>
              <w:rPr>
                <w:rFonts w:ascii="Arial" w:hAnsi="Arial" w:cs="Arial"/>
                <w:color w:val="000000"/>
                <w:sz w:val="14"/>
                <w:szCs w:val="14"/>
              </w:rPr>
              <w:t>2016</w:t>
            </w:r>
          </w:p>
        </w:tc>
        <w:tc>
          <w:tcPr>
            <w:tcW w:w="80" w:type="dxa"/>
            <w:vAlign w:val="bottom"/>
          </w:tcPr>
          <w:p w:rsidR="00CB69A2" w:rsidRPr="000E0769" w:rsidRDefault="00CB69A2" w:rsidP="00066ECD">
            <w:pPr>
              <w:keepLines/>
              <w:spacing w:after="0" w:line="240" w:lineRule="auto"/>
              <w:rPr>
                <w:rFonts w:ascii="Arial" w:hAnsi="Arial" w:cs="Arial"/>
                <w:sz w:val="14"/>
                <w:szCs w:val="14"/>
              </w:rPr>
            </w:pPr>
            <w:r w:rsidRPr="000E0769">
              <w:rPr>
                <w:rFonts w:ascii="Arial" w:hAnsi="Arial" w:cs="Arial"/>
                <w:color w:val="000000"/>
                <w:sz w:val="14"/>
                <w:szCs w:val="14"/>
              </w:rPr>
              <w:t> </w:t>
            </w:r>
          </w:p>
        </w:tc>
        <w:tc>
          <w:tcPr>
            <w:tcW w:w="2031" w:type="dxa"/>
            <w:gridSpan w:val="2"/>
            <w:vAlign w:val="bottom"/>
          </w:tcPr>
          <w:p w:rsidR="00CB69A2" w:rsidRPr="00A55695" w:rsidRDefault="00A55695" w:rsidP="00066ECD">
            <w:pPr>
              <w:keepLines/>
              <w:spacing w:after="0" w:line="240" w:lineRule="auto"/>
              <w:jc w:val="right"/>
              <w:rPr>
                <w:rFonts w:ascii="Arial" w:hAnsi="Arial" w:cs="Arial"/>
                <w:sz w:val="14"/>
                <w:szCs w:val="14"/>
              </w:rPr>
            </w:pPr>
            <w:r w:rsidRPr="00A55695">
              <w:rPr>
                <w:rFonts w:ascii="Arial" w:hAnsi="Arial" w:cs="Arial"/>
                <w:color w:val="000000"/>
                <w:sz w:val="14"/>
                <w:szCs w:val="14"/>
              </w:rPr>
              <w:t>20</w:t>
            </w:r>
          </w:p>
        </w:tc>
        <w:tc>
          <w:tcPr>
            <w:tcW w:w="1295" w:type="dxa"/>
            <w:gridSpan w:val="2"/>
            <w:vAlign w:val="bottom"/>
          </w:tcPr>
          <w:p w:rsidR="00CB69A2" w:rsidRPr="000E0769" w:rsidRDefault="00CB69A2" w:rsidP="00066ECD">
            <w:pPr>
              <w:spacing w:after="0" w:line="240" w:lineRule="auto"/>
              <w:rPr>
                <w:rFonts w:ascii="Arial" w:hAnsi="Arial" w:cs="Arial"/>
                <w:sz w:val="14"/>
                <w:szCs w:val="14"/>
              </w:rPr>
            </w:pPr>
          </w:p>
        </w:tc>
      </w:tr>
      <w:tr w:rsidR="00CB69A2" w:rsidRPr="000E0769" w:rsidTr="00066ECD">
        <w:trPr>
          <w:cantSplit/>
          <w:trHeight w:val="300"/>
          <w:jc w:val="center"/>
        </w:trPr>
        <w:tc>
          <w:tcPr>
            <w:tcW w:w="2575" w:type="dxa"/>
            <w:vAlign w:val="bottom"/>
          </w:tcPr>
          <w:p w:rsidR="00CB69A2" w:rsidRPr="00911837" w:rsidRDefault="00C82B08" w:rsidP="00066ECD">
            <w:pPr>
              <w:keepNext/>
              <w:keepLines/>
              <w:spacing w:after="0" w:line="240" w:lineRule="auto"/>
              <w:jc w:val="both"/>
              <w:rPr>
                <w:rFonts w:ascii="Arial" w:hAnsi="Arial" w:cs="Arial"/>
                <w:sz w:val="14"/>
                <w:szCs w:val="14"/>
              </w:rPr>
            </w:pPr>
            <w:r>
              <w:rPr>
                <w:rFonts w:ascii="Arial" w:hAnsi="Arial" w:cs="Arial"/>
                <w:color w:val="000000"/>
                <w:sz w:val="14"/>
                <w:szCs w:val="14"/>
              </w:rPr>
              <w:t>2017</w:t>
            </w:r>
          </w:p>
        </w:tc>
        <w:tc>
          <w:tcPr>
            <w:tcW w:w="80" w:type="dxa"/>
            <w:vAlign w:val="bottom"/>
          </w:tcPr>
          <w:p w:rsidR="00CB69A2" w:rsidRPr="000E0769" w:rsidRDefault="00CB69A2" w:rsidP="00066ECD">
            <w:pPr>
              <w:keepLines/>
              <w:spacing w:after="0" w:line="240" w:lineRule="auto"/>
              <w:rPr>
                <w:rFonts w:ascii="Arial" w:hAnsi="Arial" w:cs="Arial"/>
                <w:sz w:val="14"/>
                <w:szCs w:val="14"/>
              </w:rPr>
            </w:pPr>
            <w:r w:rsidRPr="000E0769">
              <w:rPr>
                <w:rFonts w:ascii="Arial" w:hAnsi="Arial" w:cs="Arial"/>
                <w:color w:val="000000"/>
                <w:sz w:val="14"/>
                <w:szCs w:val="14"/>
              </w:rPr>
              <w:t> </w:t>
            </w:r>
          </w:p>
        </w:tc>
        <w:tc>
          <w:tcPr>
            <w:tcW w:w="2031" w:type="dxa"/>
            <w:gridSpan w:val="2"/>
            <w:vAlign w:val="bottom"/>
          </w:tcPr>
          <w:p w:rsidR="00CB69A2" w:rsidRPr="00A55695" w:rsidRDefault="00A55695" w:rsidP="00066ECD">
            <w:pPr>
              <w:keepLines/>
              <w:spacing w:after="0" w:line="240" w:lineRule="auto"/>
              <w:jc w:val="right"/>
              <w:rPr>
                <w:rFonts w:ascii="Arial" w:hAnsi="Arial" w:cs="Arial"/>
                <w:sz w:val="14"/>
                <w:szCs w:val="14"/>
              </w:rPr>
            </w:pPr>
            <w:r w:rsidRPr="00A55695">
              <w:rPr>
                <w:rFonts w:ascii="Arial" w:hAnsi="Arial" w:cs="Arial"/>
                <w:color w:val="000000"/>
                <w:sz w:val="14"/>
                <w:szCs w:val="14"/>
              </w:rPr>
              <w:t>119</w:t>
            </w:r>
          </w:p>
        </w:tc>
        <w:tc>
          <w:tcPr>
            <w:tcW w:w="1295" w:type="dxa"/>
            <w:gridSpan w:val="2"/>
            <w:vAlign w:val="bottom"/>
          </w:tcPr>
          <w:p w:rsidR="00CB69A2" w:rsidRPr="000E0769" w:rsidRDefault="00CB69A2" w:rsidP="00066ECD">
            <w:pPr>
              <w:spacing w:after="0" w:line="240" w:lineRule="auto"/>
              <w:rPr>
                <w:rFonts w:ascii="Arial" w:hAnsi="Arial" w:cs="Arial"/>
                <w:sz w:val="14"/>
                <w:szCs w:val="14"/>
              </w:rPr>
            </w:pPr>
          </w:p>
        </w:tc>
      </w:tr>
      <w:tr w:rsidR="00CB69A2" w:rsidRPr="000E0769" w:rsidTr="00066ECD">
        <w:trPr>
          <w:cantSplit/>
          <w:trHeight w:val="300"/>
          <w:jc w:val="center"/>
        </w:trPr>
        <w:tc>
          <w:tcPr>
            <w:tcW w:w="2575" w:type="dxa"/>
            <w:vAlign w:val="bottom"/>
          </w:tcPr>
          <w:p w:rsidR="00CB69A2" w:rsidRPr="00911837" w:rsidRDefault="00C82B08" w:rsidP="00066ECD">
            <w:pPr>
              <w:keepNext/>
              <w:keepLines/>
              <w:spacing w:after="0" w:line="240" w:lineRule="auto"/>
              <w:jc w:val="both"/>
              <w:rPr>
                <w:rFonts w:ascii="Arial" w:hAnsi="Arial" w:cs="Arial"/>
                <w:sz w:val="14"/>
                <w:szCs w:val="14"/>
              </w:rPr>
            </w:pPr>
            <w:r>
              <w:rPr>
                <w:rFonts w:ascii="Arial" w:hAnsi="Arial" w:cs="Arial"/>
                <w:color w:val="000000"/>
                <w:sz w:val="14"/>
                <w:szCs w:val="14"/>
              </w:rPr>
              <w:t>2018</w:t>
            </w:r>
          </w:p>
        </w:tc>
        <w:tc>
          <w:tcPr>
            <w:tcW w:w="80" w:type="dxa"/>
            <w:vAlign w:val="bottom"/>
          </w:tcPr>
          <w:p w:rsidR="00CB69A2" w:rsidRPr="000E0769" w:rsidRDefault="00CB69A2" w:rsidP="00066ECD">
            <w:pPr>
              <w:keepLines/>
              <w:spacing w:after="0" w:line="240" w:lineRule="auto"/>
              <w:rPr>
                <w:rFonts w:ascii="Arial" w:hAnsi="Arial" w:cs="Arial"/>
                <w:sz w:val="14"/>
                <w:szCs w:val="14"/>
              </w:rPr>
            </w:pPr>
            <w:r w:rsidRPr="000E0769">
              <w:rPr>
                <w:rFonts w:ascii="Arial" w:hAnsi="Arial" w:cs="Arial"/>
                <w:color w:val="000000"/>
                <w:sz w:val="14"/>
                <w:szCs w:val="14"/>
              </w:rPr>
              <w:t> </w:t>
            </w:r>
          </w:p>
        </w:tc>
        <w:tc>
          <w:tcPr>
            <w:tcW w:w="2031" w:type="dxa"/>
            <w:gridSpan w:val="2"/>
            <w:vAlign w:val="bottom"/>
          </w:tcPr>
          <w:p w:rsidR="00CB69A2" w:rsidRPr="00A55695" w:rsidRDefault="00CB69A2" w:rsidP="00066ECD">
            <w:pPr>
              <w:keepLines/>
              <w:spacing w:after="0" w:line="240" w:lineRule="auto"/>
              <w:jc w:val="right"/>
              <w:rPr>
                <w:rFonts w:ascii="Arial" w:hAnsi="Arial" w:cs="Arial"/>
                <w:sz w:val="14"/>
                <w:szCs w:val="14"/>
              </w:rPr>
            </w:pPr>
            <w:r w:rsidRPr="00A55695">
              <w:rPr>
                <w:rFonts w:ascii="Arial" w:hAnsi="Arial" w:cs="Arial"/>
                <w:color w:val="000000"/>
                <w:sz w:val="14"/>
                <w:szCs w:val="14"/>
              </w:rPr>
              <w:t>19</w:t>
            </w:r>
          </w:p>
        </w:tc>
        <w:tc>
          <w:tcPr>
            <w:tcW w:w="1295" w:type="dxa"/>
            <w:gridSpan w:val="2"/>
            <w:vAlign w:val="bottom"/>
          </w:tcPr>
          <w:p w:rsidR="00CB69A2" w:rsidRPr="000E0769" w:rsidRDefault="00CB69A2" w:rsidP="00066ECD">
            <w:pPr>
              <w:spacing w:after="0" w:line="240" w:lineRule="auto"/>
              <w:rPr>
                <w:rFonts w:ascii="Arial" w:hAnsi="Arial" w:cs="Arial"/>
                <w:sz w:val="14"/>
                <w:szCs w:val="14"/>
              </w:rPr>
            </w:pPr>
          </w:p>
        </w:tc>
      </w:tr>
      <w:tr w:rsidR="00CB69A2" w:rsidRPr="000E0769" w:rsidTr="00066ECD">
        <w:trPr>
          <w:cantSplit/>
          <w:trHeight w:val="300"/>
          <w:jc w:val="center"/>
        </w:trPr>
        <w:tc>
          <w:tcPr>
            <w:tcW w:w="2575" w:type="dxa"/>
            <w:vAlign w:val="bottom"/>
          </w:tcPr>
          <w:p w:rsidR="00CB69A2" w:rsidRPr="00911837" w:rsidRDefault="00C82B08" w:rsidP="00066ECD">
            <w:pPr>
              <w:keepNext/>
              <w:keepLines/>
              <w:spacing w:after="0" w:line="240" w:lineRule="auto"/>
              <w:jc w:val="both"/>
              <w:rPr>
                <w:rFonts w:ascii="Arial" w:hAnsi="Arial" w:cs="Arial"/>
                <w:sz w:val="14"/>
                <w:szCs w:val="14"/>
              </w:rPr>
            </w:pPr>
            <w:r>
              <w:rPr>
                <w:rFonts w:ascii="Arial" w:hAnsi="Arial" w:cs="Arial"/>
                <w:color w:val="000000"/>
                <w:sz w:val="14"/>
                <w:szCs w:val="14"/>
              </w:rPr>
              <w:t>2019</w:t>
            </w:r>
          </w:p>
        </w:tc>
        <w:tc>
          <w:tcPr>
            <w:tcW w:w="80" w:type="dxa"/>
            <w:vAlign w:val="bottom"/>
          </w:tcPr>
          <w:p w:rsidR="00CB69A2" w:rsidRPr="000E0769" w:rsidRDefault="00CB69A2" w:rsidP="00066ECD">
            <w:pPr>
              <w:keepLines/>
              <w:spacing w:after="0" w:line="240" w:lineRule="auto"/>
              <w:rPr>
                <w:rFonts w:ascii="Arial" w:hAnsi="Arial" w:cs="Arial"/>
                <w:sz w:val="14"/>
                <w:szCs w:val="14"/>
              </w:rPr>
            </w:pPr>
            <w:r w:rsidRPr="000E0769">
              <w:rPr>
                <w:rFonts w:ascii="Arial" w:hAnsi="Arial" w:cs="Arial"/>
                <w:color w:val="000000"/>
                <w:sz w:val="14"/>
                <w:szCs w:val="14"/>
              </w:rPr>
              <w:t> </w:t>
            </w:r>
          </w:p>
        </w:tc>
        <w:tc>
          <w:tcPr>
            <w:tcW w:w="2031" w:type="dxa"/>
            <w:gridSpan w:val="2"/>
            <w:vAlign w:val="bottom"/>
          </w:tcPr>
          <w:p w:rsidR="00CB69A2" w:rsidRPr="00A55695" w:rsidRDefault="00A55695" w:rsidP="00066ECD">
            <w:pPr>
              <w:keepLines/>
              <w:spacing w:after="0" w:line="240" w:lineRule="auto"/>
              <w:jc w:val="right"/>
              <w:rPr>
                <w:rFonts w:ascii="Arial" w:hAnsi="Arial" w:cs="Arial"/>
                <w:sz w:val="14"/>
                <w:szCs w:val="14"/>
              </w:rPr>
            </w:pPr>
            <w:r w:rsidRPr="00A55695">
              <w:rPr>
                <w:rFonts w:ascii="Arial" w:hAnsi="Arial" w:cs="Arial"/>
                <w:color w:val="000000"/>
                <w:sz w:val="14"/>
                <w:szCs w:val="14"/>
              </w:rPr>
              <w:t>18</w:t>
            </w:r>
          </w:p>
        </w:tc>
        <w:tc>
          <w:tcPr>
            <w:tcW w:w="1295" w:type="dxa"/>
            <w:gridSpan w:val="2"/>
            <w:vAlign w:val="bottom"/>
          </w:tcPr>
          <w:p w:rsidR="00CB69A2" w:rsidRPr="000E0769" w:rsidRDefault="00CB69A2" w:rsidP="00066ECD">
            <w:pPr>
              <w:spacing w:after="0" w:line="240" w:lineRule="auto"/>
              <w:rPr>
                <w:rFonts w:ascii="Arial" w:hAnsi="Arial" w:cs="Arial"/>
                <w:sz w:val="14"/>
                <w:szCs w:val="14"/>
              </w:rPr>
            </w:pPr>
          </w:p>
        </w:tc>
      </w:tr>
      <w:tr w:rsidR="00CB69A2" w:rsidRPr="000E0769" w:rsidTr="00066ECD">
        <w:trPr>
          <w:cantSplit/>
          <w:trHeight w:val="300"/>
          <w:jc w:val="center"/>
        </w:trPr>
        <w:tc>
          <w:tcPr>
            <w:tcW w:w="2575" w:type="dxa"/>
            <w:vAlign w:val="bottom"/>
          </w:tcPr>
          <w:p w:rsidR="00CB69A2" w:rsidRPr="00911837" w:rsidRDefault="00CB69A2" w:rsidP="00066ECD">
            <w:pPr>
              <w:keepNext/>
              <w:keepLines/>
              <w:spacing w:after="0" w:line="240" w:lineRule="auto"/>
              <w:rPr>
                <w:rFonts w:ascii="Arial" w:hAnsi="Arial" w:cs="Arial"/>
                <w:sz w:val="14"/>
                <w:szCs w:val="14"/>
              </w:rPr>
            </w:pPr>
            <w:r w:rsidRPr="00911837">
              <w:rPr>
                <w:rFonts w:ascii="Arial" w:hAnsi="Arial" w:cs="Arial"/>
                <w:color w:val="000000"/>
                <w:sz w:val="14"/>
                <w:szCs w:val="14"/>
              </w:rPr>
              <w:t>Thereafter</w:t>
            </w:r>
          </w:p>
        </w:tc>
        <w:tc>
          <w:tcPr>
            <w:tcW w:w="80" w:type="dxa"/>
            <w:vAlign w:val="bottom"/>
          </w:tcPr>
          <w:p w:rsidR="00CB69A2" w:rsidRPr="000E0769" w:rsidRDefault="00CB69A2" w:rsidP="00066ECD">
            <w:pPr>
              <w:spacing w:after="0" w:line="240" w:lineRule="auto"/>
              <w:rPr>
                <w:rFonts w:ascii="Arial" w:hAnsi="Arial" w:cs="Arial"/>
                <w:sz w:val="14"/>
                <w:szCs w:val="14"/>
              </w:rPr>
            </w:pPr>
          </w:p>
        </w:tc>
        <w:tc>
          <w:tcPr>
            <w:tcW w:w="2031" w:type="dxa"/>
            <w:gridSpan w:val="2"/>
            <w:tcBorders>
              <w:bottom w:val="single" w:sz="6" w:space="0" w:color="auto"/>
            </w:tcBorders>
            <w:vAlign w:val="bottom"/>
          </w:tcPr>
          <w:p w:rsidR="00CB69A2" w:rsidRPr="00A55695" w:rsidRDefault="00A55695" w:rsidP="00066ECD">
            <w:pPr>
              <w:keepLines/>
              <w:spacing w:after="0" w:line="240" w:lineRule="auto"/>
              <w:jc w:val="right"/>
              <w:rPr>
                <w:rFonts w:ascii="Arial" w:hAnsi="Arial" w:cs="Arial"/>
                <w:sz w:val="14"/>
                <w:szCs w:val="14"/>
              </w:rPr>
            </w:pPr>
            <w:r w:rsidRPr="00A55695">
              <w:rPr>
                <w:rFonts w:ascii="Arial" w:hAnsi="Arial" w:cs="Arial"/>
                <w:color w:val="000000"/>
                <w:sz w:val="14"/>
                <w:szCs w:val="14"/>
              </w:rPr>
              <w:t>733</w:t>
            </w:r>
          </w:p>
        </w:tc>
        <w:tc>
          <w:tcPr>
            <w:tcW w:w="1295" w:type="dxa"/>
            <w:gridSpan w:val="2"/>
            <w:vAlign w:val="bottom"/>
          </w:tcPr>
          <w:p w:rsidR="00CB69A2" w:rsidRPr="000E0769" w:rsidRDefault="00CB69A2" w:rsidP="00066ECD">
            <w:pPr>
              <w:spacing w:after="0" w:line="240" w:lineRule="auto"/>
              <w:rPr>
                <w:rFonts w:ascii="Arial" w:hAnsi="Arial" w:cs="Arial"/>
                <w:sz w:val="14"/>
                <w:szCs w:val="14"/>
              </w:rPr>
            </w:pPr>
          </w:p>
        </w:tc>
      </w:tr>
      <w:tr w:rsidR="00CB69A2" w:rsidRPr="000E0769" w:rsidTr="00066ECD">
        <w:trPr>
          <w:gridAfter w:val="1"/>
          <w:wAfter w:w="1255" w:type="dxa"/>
          <w:cantSplit/>
          <w:trHeight w:val="300"/>
          <w:jc w:val="center"/>
        </w:trPr>
        <w:tc>
          <w:tcPr>
            <w:tcW w:w="2575" w:type="dxa"/>
            <w:vAlign w:val="bottom"/>
          </w:tcPr>
          <w:p w:rsidR="00CB69A2" w:rsidRPr="00911837" w:rsidRDefault="00CB69A2" w:rsidP="00066ECD">
            <w:pPr>
              <w:keepLines/>
              <w:spacing w:after="0" w:line="240" w:lineRule="auto"/>
              <w:rPr>
                <w:rFonts w:ascii="Arial" w:hAnsi="Arial" w:cs="Arial"/>
                <w:sz w:val="14"/>
                <w:szCs w:val="14"/>
              </w:rPr>
            </w:pPr>
            <w:r w:rsidRPr="00911837">
              <w:rPr>
                <w:rFonts w:ascii="Arial" w:hAnsi="Arial" w:cs="Arial"/>
                <w:color w:val="000000"/>
                <w:sz w:val="14"/>
                <w:szCs w:val="14"/>
              </w:rPr>
              <w:t>Total Long-term Debt Maturities (including current portion)</w:t>
            </w:r>
          </w:p>
        </w:tc>
        <w:tc>
          <w:tcPr>
            <w:tcW w:w="80" w:type="dxa"/>
            <w:vAlign w:val="bottom"/>
          </w:tcPr>
          <w:p w:rsidR="00CB69A2" w:rsidRPr="00911837" w:rsidRDefault="00CB69A2" w:rsidP="00066ECD">
            <w:pPr>
              <w:spacing w:after="0" w:line="240" w:lineRule="auto"/>
              <w:rPr>
                <w:rFonts w:ascii="Arial" w:hAnsi="Arial" w:cs="Arial"/>
                <w:sz w:val="14"/>
                <w:szCs w:val="14"/>
              </w:rPr>
            </w:pPr>
          </w:p>
        </w:tc>
        <w:tc>
          <w:tcPr>
            <w:tcW w:w="135" w:type="dxa"/>
            <w:tcBorders>
              <w:top w:val="single" w:sz="6" w:space="0" w:color="auto"/>
              <w:bottom w:val="double" w:sz="6" w:space="0" w:color="000000"/>
            </w:tcBorders>
            <w:vAlign w:val="bottom"/>
          </w:tcPr>
          <w:p w:rsidR="00CB69A2" w:rsidRPr="000E0769" w:rsidRDefault="00CB69A2" w:rsidP="00066EC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1896" w:type="dxa"/>
            <w:tcBorders>
              <w:top w:val="single" w:sz="6" w:space="0" w:color="auto"/>
              <w:bottom w:val="double" w:sz="6" w:space="0" w:color="000000"/>
            </w:tcBorders>
            <w:vAlign w:val="bottom"/>
          </w:tcPr>
          <w:p w:rsidR="00CB69A2" w:rsidRPr="00A55695" w:rsidRDefault="00A55695" w:rsidP="00066ECD">
            <w:pPr>
              <w:keepLines/>
              <w:spacing w:after="0" w:line="240" w:lineRule="auto"/>
              <w:jc w:val="right"/>
              <w:rPr>
                <w:rFonts w:ascii="Arial" w:hAnsi="Arial" w:cs="Arial"/>
                <w:sz w:val="14"/>
                <w:szCs w:val="14"/>
              </w:rPr>
            </w:pPr>
            <w:r w:rsidRPr="00A55695">
              <w:rPr>
                <w:rFonts w:ascii="Arial" w:hAnsi="Arial" w:cs="Arial"/>
                <w:color w:val="000000"/>
                <w:sz w:val="14"/>
                <w:szCs w:val="14"/>
              </w:rPr>
              <w:t>938</w:t>
            </w:r>
          </w:p>
        </w:tc>
        <w:tc>
          <w:tcPr>
            <w:tcW w:w="40" w:type="dxa"/>
            <w:tcBorders>
              <w:top w:val="single" w:sz="6" w:space="0" w:color="auto"/>
              <w:bottom w:val="double" w:sz="6" w:space="0" w:color="000000"/>
            </w:tcBorders>
            <w:vAlign w:val="bottom"/>
          </w:tcPr>
          <w:p w:rsidR="00CB69A2" w:rsidRPr="000E0769" w:rsidRDefault="00CB69A2" w:rsidP="00066ECD">
            <w:pPr>
              <w:spacing w:after="0" w:line="240" w:lineRule="auto"/>
              <w:rPr>
                <w:rFonts w:ascii="Arial" w:hAnsi="Arial" w:cs="Arial"/>
                <w:sz w:val="14"/>
                <w:szCs w:val="14"/>
              </w:rPr>
            </w:pPr>
          </w:p>
        </w:tc>
      </w:tr>
    </w:tbl>
    <w:p w:rsidR="00CB69A2" w:rsidRPr="00911837" w:rsidRDefault="00CB69A2" w:rsidP="00CB69A2">
      <w:pPr>
        <w:spacing w:after="0" w:line="240" w:lineRule="auto"/>
        <w:rPr>
          <w:rFonts w:ascii="Arial" w:hAnsi="Arial" w:cs="Arial"/>
          <w:sz w:val="14"/>
          <w:szCs w:val="14"/>
        </w:rPr>
      </w:pPr>
      <w:bookmarkStart w:id="185" w:name="1BBADAD9D92252628E5D653B5ECFABD9"/>
    </w:p>
    <w:bookmarkEnd w:id="185"/>
    <w:p w:rsidR="00CB69A2" w:rsidRPr="00911837" w:rsidRDefault="00CB69A2" w:rsidP="00CB69A2">
      <w:pPr>
        <w:spacing w:after="0" w:line="240" w:lineRule="auto"/>
        <w:jc w:val="both"/>
        <w:rPr>
          <w:rFonts w:ascii="Arial" w:hAnsi="Arial" w:cs="Arial"/>
          <w:sz w:val="14"/>
          <w:szCs w:val="14"/>
        </w:rPr>
      </w:pPr>
      <w:r w:rsidRPr="00911837">
        <w:rPr>
          <w:rFonts w:ascii="Arial" w:hAnsi="Arial" w:cs="Arial"/>
          <w:color w:val="000000"/>
          <w:sz w:val="14"/>
          <w:szCs w:val="14"/>
        </w:rPr>
        <w:t xml:space="preserve"> </w:t>
      </w:r>
      <w:bookmarkStart w:id="186" w:name="d26329639e32601"/>
      <w:bookmarkStart w:id="187" w:name="d26329639e33829"/>
      <w:bookmarkStart w:id="188" w:name="A90E50BC668E8D7574E2404BB735604A"/>
      <w:bookmarkEnd w:id="186"/>
      <w:bookmarkEnd w:id="187"/>
      <w:proofErr w:type="gramStart"/>
      <w:r w:rsidRPr="00911837">
        <w:rPr>
          <w:rFonts w:ascii="Arial" w:hAnsi="Arial" w:cs="Arial"/>
          <w:b/>
          <w:color w:val="000000"/>
          <w:sz w:val="14"/>
          <w:szCs w:val="14"/>
        </w:rPr>
        <w:t>NOTE 6.</w:t>
      </w:r>
      <w:proofErr w:type="gramEnd"/>
      <w:r w:rsidRPr="00911837">
        <w:rPr>
          <w:rFonts w:ascii="Arial" w:hAnsi="Arial" w:cs="Arial"/>
          <w:b/>
          <w:color w:val="000000"/>
          <w:sz w:val="14"/>
          <w:szCs w:val="14"/>
        </w:rPr>
        <w:t>  Related Party Transactions</w:t>
      </w:r>
    </w:p>
    <w:bookmarkEnd w:id="188"/>
    <w:p w:rsidR="00CB69A2" w:rsidRPr="000E0769" w:rsidRDefault="00CB69A2" w:rsidP="00CB69A2">
      <w:pPr>
        <w:spacing w:after="0" w:line="240" w:lineRule="auto"/>
        <w:jc w:val="both"/>
        <w:rPr>
          <w:rFonts w:ascii="Arial" w:hAnsi="Arial" w:cs="Arial"/>
          <w:sz w:val="14"/>
          <w:szCs w:val="14"/>
        </w:rPr>
      </w:pPr>
      <w:r w:rsidRPr="000E0769">
        <w:rPr>
          <w:rFonts w:ascii="Arial" w:hAnsi="Arial" w:cs="Arial"/>
          <w:color w:val="000000"/>
          <w:sz w:val="14"/>
          <w:szCs w:val="14"/>
        </w:rPr>
        <w:t xml:space="preserve"> </w:t>
      </w:r>
    </w:p>
    <w:p w:rsidR="00CB69A2" w:rsidRPr="000E0769" w:rsidRDefault="00CB69A2" w:rsidP="00CB69A2">
      <w:pPr>
        <w:spacing w:after="0" w:line="240" w:lineRule="auto"/>
        <w:ind w:firstLine="720"/>
        <w:jc w:val="both"/>
        <w:rPr>
          <w:rFonts w:ascii="Arial" w:hAnsi="Arial" w:cs="Arial"/>
          <w:color w:val="000000"/>
          <w:sz w:val="14"/>
          <w:szCs w:val="14"/>
        </w:rPr>
      </w:pPr>
      <w:r w:rsidRPr="000E0769">
        <w:rPr>
          <w:rFonts w:ascii="Arial" w:hAnsi="Arial" w:cs="Arial"/>
          <w:color w:val="000000"/>
          <w:sz w:val="14"/>
          <w:szCs w:val="14"/>
        </w:rPr>
        <w:t xml:space="preserve">The Respondent had a receivable </w:t>
      </w:r>
      <w:r w:rsidRPr="00B91653">
        <w:rPr>
          <w:rFonts w:ascii="Arial" w:hAnsi="Arial" w:cs="Arial"/>
          <w:color w:val="000000"/>
          <w:sz w:val="14"/>
          <w:szCs w:val="14"/>
        </w:rPr>
        <w:t>of $</w:t>
      </w:r>
      <w:r w:rsidR="00827EFB" w:rsidRPr="00B91653">
        <w:rPr>
          <w:rFonts w:ascii="Arial" w:hAnsi="Arial" w:cs="Arial"/>
          <w:color w:val="000000"/>
          <w:sz w:val="14"/>
          <w:szCs w:val="14"/>
        </w:rPr>
        <w:t>1,</w:t>
      </w:r>
      <w:r w:rsidR="00B91653" w:rsidRPr="00B91653">
        <w:rPr>
          <w:rFonts w:ascii="Arial" w:hAnsi="Arial" w:cs="Arial"/>
          <w:color w:val="000000"/>
          <w:sz w:val="14"/>
          <w:szCs w:val="14"/>
        </w:rPr>
        <w:t>513</w:t>
      </w:r>
      <w:r w:rsidRPr="00B91653">
        <w:rPr>
          <w:rFonts w:ascii="Arial" w:hAnsi="Arial" w:cs="Arial"/>
          <w:color w:val="000000"/>
          <w:sz w:val="14"/>
          <w:szCs w:val="14"/>
        </w:rPr>
        <w:t xml:space="preserve"> million</w:t>
      </w:r>
      <w:r w:rsidRPr="000E0769">
        <w:rPr>
          <w:rFonts w:ascii="Arial" w:hAnsi="Arial" w:cs="Arial"/>
          <w:color w:val="000000"/>
          <w:sz w:val="14"/>
          <w:szCs w:val="14"/>
        </w:rPr>
        <w:t xml:space="preserve"> and $1,</w:t>
      </w:r>
      <w:r w:rsidR="0058757D">
        <w:rPr>
          <w:rFonts w:ascii="Arial" w:hAnsi="Arial" w:cs="Arial"/>
          <w:color w:val="000000"/>
          <w:sz w:val="14"/>
          <w:szCs w:val="14"/>
        </w:rPr>
        <w:t>824</w:t>
      </w:r>
      <w:r w:rsidRPr="000E0769">
        <w:rPr>
          <w:rFonts w:ascii="Arial" w:hAnsi="Arial" w:cs="Arial"/>
          <w:color w:val="000000"/>
          <w:sz w:val="14"/>
          <w:szCs w:val="14"/>
        </w:rPr>
        <w:t xml:space="preserve"> million in 201</w:t>
      </w:r>
      <w:r w:rsidR="0058757D">
        <w:rPr>
          <w:rFonts w:ascii="Arial" w:hAnsi="Arial" w:cs="Arial"/>
          <w:color w:val="000000"/>
          <w:sz w:val="14"/>
          <w:szCs w:val="14"/>
        </w:rPr>
        <w:t>4</w:t>
      </w:r>
      <w:r w:rsidRPr="000E0769">
        <w:rPr>
          <w:rFonts w:ascii="Arial" w:hAnsi="Arial" w:cs="Arial"/>
          <w:color w:val="000000"/>
          <w:sz w:val="14"/>
          <w:szCs w:val="14"/>
        </w:rPr>
        <w:t xml:space="preserve"> and 201</w:t>
      </w:r>
      <w:r w:rsidR="0058757D">
        <w:rPr>
          <w:rFonts w:ascii="Arial" w:hAnsi="Arial" w:cs="Arial"/>
          <w:color w:val="000000"/>
          <w:sz w:val="14"/>
          <w:szCs w:val="14"/>
        </w:rPr>
        <w:t>3</w:t>
      </w:r>
      <w:r w:rsidRPr="000E0769">
        <w:rPr>
          <w:rFonts w:ascii="Arial" w:hAnsi="Arial" w:cs="Arial"/>
          <w:color w:val="000000"/>
          <w:sz w:val="14"/>
          <w:szCs w:val="14"/>
        </w:rPr>
        <w:t>, respectively, relating to the Respondent’s participation in the CSX cash management plan.  The receivable is included in Receivables from Affiliated Companies in the Schedule 200.  Under this plan, cash</w:t>
      </w:r>
      <w:r w:rsidR="0058757D" w:rsidRPr="0058757D">
        <w:rPr>
          <w:rFonts w:ascii="Arial" w:hAnsi="Arial" w:cs="Arial"/>
          <w:color w:val="000000"/>
          <w:sz w:val="14"/>
          <w:szCs w:val="14"/>
        </w:rPr>
        <w:t xml:space="preserve"> in excess of current operating requirements</w:t>
      </w:r>
      <w:r w:rsidRPr="000E0769">
        <w:rPr>
          <w:rFonts w:ascii="Arial" w:hAnsi="Arial" w:cs="Arial"/>
          <w:color w:val="000000"/>
          <w:sz w:val="14"/>
          <w:szCs w:val="14"/>
        </w:rPr>
        <w:t xml:space="preserve"> is advanced to CSX for investment and CSX makes cash funds available to its subsidiaries as needed for use in their operations.  The Respondent and CSX are committed to repay all amounts due each other on demand should circumstances require.  The companies are charged for borrowings or compensated for investments based on the short-term applicable Federal rate, which w</w:t>
      </w:r>
      <w:r w:rsidRPr="005F2CF5">
        <w:rPr>
          <w:rFonts w:ascii="Arial" w:hAnsi="Arial" w:cs="Arial"/>
          <w:color w:val="000000"/>
          <w:sz w:val="14"/>
          <w:szCs w:val="14"/>
        </w:rPr>
        <w:t xml:space="preserve">as </w:t>
      </w:r>
      <w:r w:rsidR="005F2CF5" w:rsidRPr="005F2CF5">
        <w:rPr>
          <w:rFonts w:ascii="Arial" w:hAnsi="Arial" w:cs="Arial"/>
          <w:color w:val="000000"/>
          <w:sz w:val="14"/>
          <w:szCs w:val="14"/>
        </w:rPr>
        <w:t>0.34</w:t>
      </w:r>
      <w:r w:rsidRPr="005F2CF5">
        <w:rPr>
          <w:rFonts w:ascii="Arial" w:hAnsi="Arial" w:cs="Arial"/>
          <w:color w:val="000000"/>
          <w:sz w:val="14"/>
          <w:szCs w:val="14"/>
        </w:rPr>
        <w:t>%</w:t>
      </w:r>
      <w:r w:rsidRPr="000E0769">
        <w:rPr>
          <w:rFonts w:ascii="Arial" w:hAnsi="Arial" w:cs="Arial"/>
          <w:color w:val="000000"/>
          <w:sz w:val="14"/>
          <w:szCs w:val="14"/>
        </w:rPr>
        <w:t xml:space="preserve"> and 0.2</w:t>
      </w:r>
      <w:r w:rsidR="0058757D">
        <w:rPr>
          <w:rFonts w:ascii="Arial" w:hAnsi="Arial" w:cs="Arial"/>
          <w:color w:val="000000"/>
          <w:sz w:val="14"/>
          <w:szCs w:val="14"/>
        </w:rPr>
        <w:t>5</w:t>
      </w:r>
      <w:r w:rsidRPr="000E0769">
        <w:rPr>
          <w:rFonts w:ascii="Arial" w:hAnsi="Arial" w:cs="Arial"/>
          <w:color w:val="000000"/>
          <w:sz w:val="14"/>
          <w:szCs w:val="14"/>
        </w:rPr>
        <w:t>% as of the end of 201</w:t>
      </w:r>
      <w:r w:rsidR="0058757D">
        <w:rPr>
          <w:rFonts w:ascii="Arial" w:hAnsi="Arial" w:cs="Arial"/>
          <w:color w:val="000000"/>
          <w:sz w:val="14"/>
          <w:szCs w:val="14"/>
        </w:rPr>
        <w:t>4</w:t>
      </w:r>
      <w:r w:rsidRPr="000E0769">
        <w:rPr>
          <w:rFonts w:ascii="Arial" w:hAnsi="Arial" w:cs="Arial"/>
          <w:color w:val="000000"/>
          <w:sz w:val="14"/>
          <w:szCs w:val="14"/>
        </w:rPr>
        <w:t xml:space="preserve"> and 201</w:t>
      </w:r>
      <w:r w:rsidR="0058757D">
        <w:rPr>
          <w:rFonts w:ascii="Arial" w:hAnsi="Arial" w:cs="Arial"/>
          <w:color w:val="000000"/>
          <w:sz w:val="14"/>
          <w:szCs w:val="14"/>
        </w:rPr>
        <w:t>3</w:t>
      </w:r>
      <w:r w:rsidRPr="000E0769">
        <w:rPr>
          <w:rFonts w:ascii="Arial" w:hAnsi="Arial" w:cs="Arial"/>
          <w:color w:val="000000"/>
          <w:sz w:val="14"/>
          <w:szCs w:val="14"/>
        </w:rPr>
        <w:t xml:space="preserve">, respectively.  Net interest income related to this plan </w:t>
      </w:r>
      <w:r w:rsidRPr="00B91653">
        <w:rPr>
          <w:rFonts w:ascii="Arial" w:hAnsi="Arial" w:cs="Arial"/>
          <w:color w:val="000000"/>
          <w:sz w:val="14"/>
          <w:szCs w:val="14"/>
        </w:rPr>
        <w:t xml:space="preserve">was </w:t>
      </w:r>
      <w:r w:rsidR="009A539E" w:rsidRPr="00B91653">
        <w:rPr>
          <w:rFonts w:ascii="Arial" w:hAnsi="Arial" w:cs="Arial"/>
          <w:color w:val="000000"/>
          <w:sz w:val="14"/>
          <w:szCs w:val="14"/>
        </w:rPr>
        <w:t>$</w:t>
      </w:r>
      <w:r w:rsidR="00B91653" w:rsidRPr="00B91653">
        <w:rPr>
          <w:rFonts w:ascii="Arial" w:hAnsi="Arial" w:cs="Arial"/>
          <w:color w:val="000000"/>
          <w:sz w:val="14"/>
          <w:szCs w:val="14"/>
        </w:rPr>
        <w:t>5</w:t>
      </w:r>
      <w:r w:rsidR="009A539E" w:rsidRPr="00B91653">
        <w:rPr>
          <w:rFonts w:ascii="Arial" w:hAnsi="Arial" w:cs="Arial"/>
          <w:color w:val="000000"/>
          <w:sz w:val="14"/>
          <w:szCs w:val="14"/>
        </w:rPr>
        <w:t xml:space="preserve"> million and </w:t>
      </w:r>
      <w:r w:rsidRPr="00B91653">
        <w:rPr>
          <w:rFonts w:ascii="Arial" w:hAnsi="Arial" w:cs="Arial"/>
          <w:color w:val="000000"/>
          <w:sz w:val="14"/>
          <w:szCs w:val="14"/>
        </w:rPr>
        <w:t>$</w:t>
      </w:r>
      <w:r w:rsidR="0058757D" w:rsidRPr="00B91653">
        <w:rPr>
          <w:rFonts w:ascii="Arial" w:hAnsi="Arial" w:cs="Arial"/>
          <w:color w:val="000000"/>
          <w:sz w:val="14"/>
          <w:szCs w:val="14"/>
        </w:rPr>
        <w:t>3</w:t>
      </w:r>
      <w:r w:rsidRPr="000E0769">
        <w:rPr>
          <w:rFonts w:ascii="Arial" w:hAnsi="Arial" w:cs="Arial"/>
          <w:color w:val="000000"/>
          <w:sz w:val="14"/>
          <w:szCs w:val="14"/>
        </w:rPr>
        <w:t xml:space="preserve"> million in 201</w:t>
      </w:r>
      <w:r w:rsidR="0058757D">
        <w:rPr>
          <w:rFonts w:ascii="Arial" w:hAnsi="Arial" w:cs="Arial"/>
          <w:color w:val="000000"/>
          <w:sz w:val="14"/>
          <w:szCs w:val="14"/>
        </w:rPr>
        <w:t>4</w:t>
      </w:r>
      <w:r w:rsidRPr="000E0769">
        <w:rPr>
          <w:rFonts w:ascii="Arial" w:hAnsi="Arial" w:cs="Arial"/>
          <w:color w:val="000000"/>
          <w:sz w:val="14"/>
          <w:szCs w:val="14"/>
        </w:rPr>
        <w:t xml:space="preserve"> and 201</w:t>
      </w:r>
      <w:r w:rsidR="0058757D">
        <w:rPr>
          <w:rFonts w:ascii="Arial" w:hAnsi="Arial" w:cs="Arial"/>
          <w:color w:val="000000"/>
          <w:sz w:val="14"/>
          <w:szCs w:val="14"/>
        </w:rPr>
        <w:t>3</w:t>
      </w:r>
      <w:r w:rsidRPr="000E0769">
        <w:rPr>
          <w:rFonts w:ascii="Arial" w:hAnsi="Arial" w:cs="Arial"/>
          <w:color w:val="000000"/>
          <w:sz w:val="14"/>
          <w:szCs w:val="14"/>
        </w:rPr>
        <w:t>, respectively.</w:t>
      </w:r>
    </w:p>
    <w:p w:rsidR="00B55B3D" w:rsidRPr="000E0769" w:rsidRDefault="00B55B3D" w:rsidP="00B55B3D">
      <w:pPr>
        <w:spacing w:after="0" w:line="240" w:lineRule="auto"/>
        <w:ind w:firstLine="720"/>
        <w:jc w:val="both"/>
        <w:rPr>
          <w:rFonts w:ascii="Arial" w:hAnsi="Arial" w:cs="Arial"/>
          <w:color w:val="000000"/>
          <w:sz w:val="14"/>
          <w:szCs w:val="14"/>
        </w:rPr>
      </w:pPr>
    </w:p>
    <w:p w:rsidR="00B55B3D" w:rsidRPr="000E0769" w:rsidRDefault="00B55B3D" w:rsidP="00B55B3D">
      <w:pPr>
        <w:spacing w:after="0" w:line="240" w:lineRule="auto"/>
        <w:jc w:val="both"/>
        <w:rPr>
          <w:rFonts w:ascii="Arial" w:hAnsi="Arial" w:cs="Arial"/>
          <w:b/>
          <w:color w:val="000000"/>
          <w:sz w:val="14"/>
          <w:szCs w:val="14"/>
        </w:rPr>
      </w:pPr>
      <w:r w:rsidRPr="000E0769">
        <w:rPr>
          <w:rFonts w:ascii="Arial" w:hAnsi="Arial" w:cs="Arial"/>
          <w:b/>
          <w:color w:val="000000"/>
          <w:sz w:val="14"/>
          <w:szCs w:val="14"/>
        </w:rPr>
        <w:t xml:space="preserve">Detail of Related Party Service Fees </w:t>
      </w:r>
    </w:p>
    <w:p w:rsidR="00B55B3D" w:rsidRPr="000E0769" w:rsidRDefault="00B55B3D" w:rsidP="00B55B3D">
      <w:pPr>
        <w:spacing w:after="0" w:line="240" w:lineRule="auto"/>
        <w:jc w:val="both"/>
        <w:rPr>
          <w:rFonts w:ascii="Arial" w:hAnsi="Arial" w:cs="Arial"/>
          <w:b/>
          <w:color w:val="000000"/>
          <w:sz w:val="14"/>
          <w:szCs w:val="14"/>
          <w:highlight w:val="yellow"/>
        </w:rPr>
      </w:pPr>
    </w:p>
    <w:tbl>
      <w:tblPr>
        <w:tblW w:w="0" w:type="auto"/>
        <w:jc w:val="center"/>
        <w:tblInd w:w="2735" w:type="dxa"/>
        <w:tblLayout w:type="fixed"/>
        <w:tblCellMar>
          <w:left w:w="10" w:type="dxa"/>
          <w:right w:w="10" w:type="dxa"/>
        </w:tblCellMar>
        <w:tblLook w:val="04A0" w:firstRow="1" w:lastRow="0" w:firstColumn="1" w:lastColumn="0" w:noHBand="0" w:noVBand="1"/>
      </w:tblPr>
      <w:tblGrid>
        <w:gridCol w:w="3305"/>
        <w:gridCol w:w="43"/>
        <w:gridCol w:w="227"/>
        <w:gridCol w:w="976"/>
        <w:gridCol w:w="94"/>
        <w:gridCol w:w="80"/>
        <w:gridCol w:w="200"/>
        <w:gridCol w:w="906"/>
        <w:gridCol w:w="94"/>
        <w:gridCol w:w="80"/>
      </w:tblGrid>
      <w:tr w:rsidR="00B55B3D" w:rsidRPr="000E0769" w:rsidTr="00D83869">
        <w:trPr>
          <w:cantSplit/>
          <w:trHeight w:val="300"/>
          <w:jc w:val="center"/>
        </w:trPr>
        <w:tc>
          <w:tcPr>
            <w:tcW w:w="3305" w:type="dxa"/>
            <w:vAlign w:val="bottom"/>
          </w:tcPr>
          <w:p w:rsidR="00B55B3D" w:rsidRPr="000E0769" w:rsidRDefault="00B55B3D" w:rsidP="00B55B3D">
            <w:pPr>
              <w:keepNext/>
              <w:keepLines/>
              <w:spacing w:after="0" w:line="240" w:lineRule="auto"/>
              <w:rPr>
                <w:rFonts w:ascii="Arial" w:hAnsi="Arial" w:cs="Arial"/>
                <w:sz w:val="14"/>
                <w:szCs w:val="14"/>
                <w:highlight w:val="yellow"/>
              </w:rPr>
            </w:pPr>
            <w:r w:rsidRPr="000E0769">
              <w:rPr>
                <w:rFonts w:ascii="Arial" w:hAnsi="Arial" w:cs="Arial"/>
                <w:color w:val="000000"/>
                <w:sz w:val="14"/>
                <w:szCs w:val="14"/>
              </w:rPr>
              <w:t> </w:t>
            </w:r>
          </w:p>
        </w:tc>
        <w:tc>
          <w:tcPr>
            <w:tcW w:w="43" w:type="dxa"/>
            <w:vAlign w:val="bottom"/>
          </w:tcPr>
          <w:p w:rsidR="00B55B3D" w:rsidRPr="000E0769" w:rsidRDefault="00B55B3D" w:rsidP="00B55B3D">
            <w:pPr>
              <w:spacing w:after="0" w:line="240" w:lineRule="auto"/>
              <w:rPr>
                <w:rFonts w:ascii="Arial" w:hAnsi="Arial" w:cs="Arial"/>
                <w:sz w:val="14"/>
                <w:szCs w:val="14"/>
                <w:highlight w:val="yellow"/>
              </w:rPr>
            </w:pPr>
          </w:p>
        </w:tc>
        <w:tc>
          <w:tcPr>
            <w:tcW w:w="2657" w:type="dxa"/>
            <w:gridSpan w:val="8"/>
            <w:tcBorders>
              <w:bottom w:val="single" w:sz="12" w:space="0" w:color="auto"/>
            </w:tcBorders>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b/>
                <w:color w:val="000000"/>
                <w:sz w:val="14"/>
                <w:szCs w:val="14"/>
              </w:rPr>
              <w:t>Fiscal Years</w:t>
            </w:r>
          </w:p>
        </w:tc>
      </w:tr>
      <w:tr w:rsidR="00B55B3D" w:rsidRPr="000E0769" w:rsidTr="00D83869">
        <w:trPr>
          <w:cantSplit/>
          <w:trHeight w:val="300"/>
          <w:jc w:val="center"/>
        </w:trPr>
        <w:tc>
          <w:tcPr>
            <w:tcW w:w="3305"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i/>
                <w:color w:val="000000"/>
                <w:sz w:val="14"/>
                <w:szCs w:val="14"/>
              </w:rPr>
              <w:t>(Dollars in Millions)</w:t>
            </w:r>
          </w:p>
        </w:tc>
        <w:tc>
          <w:tcPr>
            <w:tcW w:w="43" w:type="dxa"/>
            <w:vAlign w:val="bottom"/>
          </w:tcPr>
          <w:p w:rsidR="00B55B3D" w:rsidRPr="00911837" w:rsidRDefault="00B55B3D" w:rsidP="00B55B3D">
            <w:pPr>
              <w:spacing w:after="0" w:line="240" w:lineRule="auto"/>
              <w:rPr>
                <w:rFonts w:ascii="Arial" w:hAnsi="Arial" w:cs="Arial"/>
                <w:sz w:val="14"/>
                <w:szCs w:val="14"/>
                <w:highlight w:val="yellow"/>
              </w:rPr>
            </w:pPr>
          </w:p>
        </w:tc>
        <w:tc>
          <w:tcPr>
            <w:tcW w:w="1297" w:type="dxa"/>
            <w:gridSpan w:val="3"/>
            <w:tcBorders>
              <w:top w:val="single" w:sz="12" w:space="0" w:color="auto"/>
              <w:bottom w:val="single" w:sz="12" w:space="0" w:color="auto"/>
            </w:tcBorders>
            <w:vAlign w:val="center"/>
          </w:tcPr>
          <w:p w:rsidR="00B55B3D" w:rsidRPr="000E0769" w:rsidRDefault="00B55B3D" w:rsidP="0058757D">
            <w:pPr>
              <w:keepLines/>
              <w:spacing w:after="0" w:line="240" w:lineRule="auto"/>
              <w:jc w:val="center"/>
              <w:rPr>
                <w:rFonts w:ascii="Arial" w:hAnsi="Arial" w:cs="Arial"/>
                <w:sz w:val="14"/>
                <w:szCs w:val="14"/>
                <w:highlight w:val="yellow"/>
              </w:rPr>
            </w:pPr>
            <w:r w:rsidRPr="000E0769">
              <w:rPr>
                <w:rFonts w:ascii="Arial" w:hAnsi="Arial" w:cs="Arial"/>
                <w:b/>
                <w:color w:val="000000"/>
                <w:sz w:val="14"/>
                <w:szCs w:val="14"/>
              </w:rPr>
              <w:t>201</w:t>
            </w:r>
            <w:r w:rsidR="0058757D">
              <w:rPr>
                <w:rFonts w:ascii="Arial" w:hAnsi="Arial" w:cs="Arial"/>
                <w:b/>
                <w:color w:val="000000"/>
                <w:sz w:val="14"/>
                <w:szCs w:val="14"/>
              </w:rPr>
              <w:t>4</w:t>
            </w:r>
          </w:p>
        </w:tc>
        <w:tc>
          <w:tcPr>
            <w:tcW w:w="80" w:type="dxa"/>
            <w:tcBorders>
              <w:top w:val="single" w:sz="12" w:space="0" w:color="auto"/>
              <w:bottom w:val="single" w:sz="12" w:space="0" w:color="auto"/>
            </w:tcBorders>
            <w:vAlign w:val="bottom"/>
          </w:tcPr>
          <w:p w:rsidR="00B55B3D" w:rsidRPr="000E0769" w:rsidRDefault="00B55B3D" w:rsidP="00B55B3D">
            <w:pPr>
              <w:spacing w:after="0" w:line="240" w:lineRule="auto"/>
              <w:rPr>
                <w:rFonts w:ascii="Arial" w:hAnsi="Arial" w:cs="Arial"/>
                <w:sz w:val="14"/>
                <w:szCs w:val="14"/>
              </w:rPr>
            </w:pPr>
          </w:p>
        </w:tc>
        <w:tc>
          <w:tcPr>
            <w:tcW w:w="1200" w:type="dxa"/>
            <w:gridSpan w:val="3"/>
            <w:tcBorders>
              <w:top w:val="single" w:sz="12" w:space="0" w:color="auto"/>
              <w:bottom w:val="single" w:sz="12" w:space="0" w:color="auto"/>
            </w:tcBorders>
            <w:vAlign w:val="center"/>
          </w:tcPr>
          <w:p w:rsidR="00B55B3D" w:rsidRPr="000E0769" w:rsidRDefault="00D83869" w:rsidP="0058757D">
            <w:pPr>
              <w:keepLines/>
              <w:spacing w:after="0" w:line="240" w:lineRule="auto"/>
              <w:jc w:val="center"/>
              <w:rPr>
                <w:rFonts w:ascii="Arial" w:hAnsi="Arial" w:cs="Arial"/>
                <w:sz w:val="14"/>
                <w:szCs w:val="14"/>
              </w:rPr>
            </w:pPr>
            <w:r w:rsidRPr="000E0769">
              <w:rPr>
                <w:rFonts w:ascii="Arial" w:hAnsi="Arial" w:cs="Arial"/>
                <w:color w:val="000000"/>
                <w:sz w:val="14"/>
                <w:szCs w:val="14"/>
              </w:rPr>
              <w:t>201</w:t>
            </w:r>
            <w:r w:rsidR="0058757D">
              <w:rPr>
                <w:rFonts w:ascii="Arial" w:hAnsi="Arial" w:cs="Arial"/>
                <w:color w:val="000000"/>
                <w:sz w:val="14"/>
                <w:szCs w:val="14"/>
              </w:rPr>
              <w:t>3</w:t>
            </w:r>
          </w:p>
        </w:tc>
        <w:tc>
          <w:tcPr>
            <w:tcW w:w="80" w:type="dxa"/>
            <w:tcBorders>
              <w:top w:val="single" w:sz="12" w:space="0" w:color="auto"/>
              <w:bottom w:val="single" w:sz="12" w:space="0" w:color="auto"/>
            </w:tcBorders>
            <w:vAlign w:val="bottom"/>
          </w:tcPr>
          <w:p w:rsidR="00B55B3D" w:rsidRPr="000E0769" w:rsidRDefault="00B55B3D" w:rsidP="00B55B3D">
            <w:pPr>
              <w:spacing w:after="0" w:line="240" w:lineRule="auto"/>
              <w:rPr>
                <w:rFonts w:ascii="Arial" w:hAnsi="Arial" w:cs="Arial"/>
                <w:sz w:val="14"/>
                <w:szCs w:val="14"/>
                <w:highlight w:val="yellow"/>
              </w:rPr>
            </w:pPr>
          </w:p>
        </w:tc>
      </w:tr>
      <w:tr w:rsidR="00B55B3D" w:rsidRPr="000E0769" w:rsidTr="00D83869">
        <w:trPr>
          <w:cantSplit/>
          <w:trHeight w:val="300"/>
          <w:jc w:val="center"/>
        </w:trPr>
        <w:tc>
          <w:tcPr>
            <w:tcW w:w="3305"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Intermodal Terminals</w:t>
            </w:r>
          </w:p>
        </w:tc>
        <w:tc>
          <w:tcPr>
            <w:tcW w:w="43" w:type="dxa"/>
            <w:vAlign w:val="bottom"/>
          </w:tcPr>
          <w:p w:rsidR="00B55B3D" w:rsidRPr="00911837" w:rsidRDefault="00B55B3D" w:rsidP="00B55B3D">
            <w:pPr>
              <w:spacing w:after="0" w:line="240" w:lineRule="auto"/>
              <w:rPr>
                <w:rFonts w:ascii="Arial" w:hAnsi="Arial" w:cs="Arial"/>
                <w:sz w:val="14"/>
                <w:szCs w:val="14"/>
              </w:rPr>
            </w:pPr>
          </w:p>
        </w:tc>
        <w:tc>
          <w:tcPr>
            <w:tcW w:w="227" w:type="dxa"/>
            <w:tcBorders>
              <w:top w:val="single" w:sz="12" w:space="0" w:color="auto"/>
            </w:tcBorders>
            <w:vAlign w:val="bottom"/>
          </w:tcPr>
          <w:p w:rsidR="00B55B3D" w:rsidRPr="00B91653" w:rsidRDefault="00B55B3D" w:rsidP="00B55B3D">
            <w:pPr>
              <w:keepLines/>
              <w:spacing w:after="0" w:line="240" w:lineRule="auto"/>
              <w:rPr>
                <w:rFonts w:ascii="Arial" w:hAnsi="Arial" w:cs="Arial"/>
                <w:sz w:val="14"/>
                <w:szCs w:val="14"/>
              </w:rPr>
            </w:pPr>
            <w:r w:rsidRPr="00B91653">
              <w:rPr>
                <w:rFonts w:ascii="Arial" w:hAnsi="Arial" w:cs="Arial"/>
                <w:b/>
                <w:color w:val="000000"/>
                <w:sz w:val="14"/>
                <w:szCs w:val="14"/>
              </w:rPr>
              <w:t>$</w:t>
            </w:r>
          </w:p>
        </w:tc>
        <w:tc>
          <w:tcPr>
            <w:tcW w:w="976" w:type="dxa"/>
            <w:tcBorders>
              <w:top w:val="single" w:sz="12" w:space="0" w:color="auto"/>
            </w:tcBorders>
            <w:shd w:val="clear" w:color="auto" w:fill="auto"/>
            <w:vAlign w:val="bottom"/>
          </w:tcPr>
          <w:p w:rsidR="00B55B3D" w:rsidRPr="00B91653" w:rsidRDefault="00B91653" w:rsidP="00A804C6">
            <w:pPr>
              <w:keepLines/>
              <w:spacing w:after="0" w:line="240" w:lineRule="auto"/>
              <w:jc w:val="right"/>
              <w:rPr>
                <w:rFonts w:ascii="Arial" w:hAnsi="Arial" w:cs="Arial"/>
                <w:sz w:val="14"/>
                <w:szCs w:val="14"/>
              </w:rPr>
            </w:pPr>
            <w:r w:rsidRPr="00B91653">
              <w:rPr>
                <w:rFonts w:ascii="Arial" w:hAnsi="Arial" w:cs="Arial"/>
                <w:b/>
                <w:color w:val="000000"/>
                <w:sz w:val="14"/>
                <w:szCs w:val="14"/>
              </w:rPr>
              <w:t>583</w:t>
            </w:r>
          </w:p>
        </w:tc>
        <w:tc>
          <w:tcPr>
            <w:tcW w:w="94" w:type="dxa"/>
            <w:tcBorders>
              <w:top w:val="single" w:sz="12" w:space="0" w:color="auto"/>
            </w:tcBorders>
            <w:vAlign w:val="bottom"/>
          </w:tcPr>
          <w:p w:rsidR="00B55B3D" w:rsidRPr="000E0769" w:rsidRDefault="00B55B3D" w:rsidP="00B55B3D">
            <w:pPr>
              <w:spacing w:after="0" w:line="240" w:lineRule="auto"/>
              <w:rPr>
                <w:rFonts w:ascii="Arial" w:hAnsi="Arial" w:cs="Arial"/>
                <w:sz w:val="14"/>
                <w:szCs w:val="14"/>
                <w:highlight w:val="yellow"/>
              </w:rPr>
            </w:pPr>
          </w:p>
        </w:tc>
        <w:tc>
          <w:tcPr>
            <w:tcW w:w="80" w:type="dxa"/>
            <w:tcBorders>
              <w:top w:val="single" w:sz="12" w:space="0" w:color="auto"/>
            </w:tcBorders>
            <w:vAlign w:val="bottom"/>
          </w:tcPr>
          <w:p w:rsidR="00B55B3D" w:rsidRPr="000E0769" w:rsidRDefault="00B55B3D" w:rsidP="00B55B3D">
            <w:pPr>
              <w:spacing w:after="0" w:line="240" w:lineRule="auto"/>
              <w:rPr>
                <w:rFonts w:ascii="Arial" w:hAnsi="Arial" w:cs="Arial"/>
                <w:sz w:val="14"/>
                <w:szCs w:val="14"/>
              </w:rPr>
            </w:pPr>
          </w:p>
        </w:tc>
        <w:tc>
          <w:tcPr>
            <w:tcW w:w="200" w:type="dxa"/>
            <w:tcBorders>
              <w:top w:val="single" w:sz="12" w:space="0" w:color="auto"/>
            </w:tcBorders>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906" w:type="dxa"/>
            <w:tcBorders>
              <w:top w:val="single" w:sz="12" w:space="0" w:color="auto"/>
            </w:tcBorders>
            <w:vAlign w:val="bottom"/>
          </w:tcPr>
          <w:p w:rsidR="00B55B3D" w:rsidRPr="000E0769" w:rsidRDefault="0058757D" w:rsidP="00D83869">
            <w:pPr>
              <w:keepLines/>
              <w:spacing w:after="0" w:line="240" w:lineRule="auto"/>
              <w:jc w:val="right"/>
              <w:rPr>
                <w:rFonts w:ascii="Arial" w:hAnsi="Arial" w:cs="Arial"/>
                <w:sz w:val="14"/>
                <w:szCs w:val="14"/>
              </w:rPr>
            </w:pPr>
            <w:r>
              <w:rPr>
                <w:rFonts w:ascii="Arial" w:hAnsi="Arial" w:cs="Arial"/>
                <w:color w:val="000000"/>
                <w:sz w:val="14"/>
                <w:szCs w:val="14"/>
              </w:rPr>
              <w:t>602</w:t>
            </w:r>
          </w:p>
        </w:tc>
        <w:tc>
          <w:tcPr>
            <w:tcW w:w="94" w:type="dxa"/>
            <w:tcBorders>
              <w:top w:val="single" w:sz="12" w:space="0" w:color="auto"/>
            </w:tcBorders>
            <w:vAlign w:val="bottom"/>
          </w:tcPr>
          <w:p w:rsidR="00B55B3D" w:rsidRPr="000E0769" w:rsidRDefault="00B55B3D" w:rsidP="00B55B3D">
            <w:pPr>
              <w:spacing w:after="0" w:line="240" w:lineRule="auto"/>
              <w:rPr>
                <w:rFonts w:ascii="Arial" w:hAnsi="Arial" w:cs="Arial"/>
                <w:sz w:val="14"/>
                <w:szCs w:val="14"/>
              </w:rPr>
            </w:pPr>
          </w:p>
        </w:tc>
        <w:tc>
          <w:tcPr>
            <w:tcW w:w="80" w:type="dxa"/>
            <w:tcBorders>
              <w:top w:val="single" w:sz="12" w:space="0" w:color="auto"/>
            </w:tcBorders>
            <w:vAlign w:val="bottom"/>
          </w:tcPr>
          <w:p w:rsidR="00B55B3D" w:rsidRPr="000E0769" w:rsidRDefault="00B55B3D" w:rsidP="00B55B3D">
            <w:pPr>
              <w:spacing w:after="0" w:line="240" w:lineRule="auto"/>
              <w:rPr>
                <w:rFonts w:ascii="Arial" w:hAnsi="Arial" w:cs="Arial"/>
                <w:sz w:val="14"/>
                <w:szCs w:val="14"/>
                <w:highlight w:val="yellow"/>
              </w:rPr>
            </w:pPr>
          </w:p>
        </w:tc>
      </w:tr>
      <w:tr w:rsidR="00B55B3D" w:rsidRPr="000E0769" w:rsidTr="00D83869">
        <w:trPr>
          <w:cantSplit/>
          <w:trHeight w:val="300"/>
          <w:jc w:val="center"/>
        </w:trPr>
        <w:tc>
          <w:tcPr>
            <w:tcW w:w="3305" w:type="dxa"/>
            <w:vAlign w:val="bottom"/>
          </w:tcPr>
          <w:p w:rsidR="00B55B3D" w:rsidRPr="00911837" w:rsidRDefault="00B55B3D" w:rsidP="00A804C6">
            <w:pPr>
              <w:keepLines/>
              <w:spacing w:after="0" w:line="240" w:lineRule="auto"/>
              <w:rPr>
                <w:rFonts w:ascii="Arial" w:hAnsi="Arial" w:cs="Arial"/>
                <w:sz w:val="14"/>
                <w:szCs w:val="14"/>
              </w:rPr>
            </w:pPr>
            <w:r w:rsidRPr="00911837">
              <w:rPr>
                <w:rFonts w:ascii="Arial" w:hAnsi="Arial" w:cs="Arial"/>
                <w:color w:val="000000"/>
                <w:sz w:val="14"/>
                <w:szCs w:val="14"/>
              </w:rPr>
              <w:t xml:space="preserve">CSX </w:t>
            </w:r>
            <w:r w:rsidR="00A804C6" w:rsidRPr="00911837">
              <w:rPr>
                <w:rFonts w:ascii="Arial" w:hAnsi="Arial" w:cs="Arial"/>
                <w:color w:val="000000"/>
                <w:sz w:val="14"/>
                <w:szCs w:val="14"/>
              </w:rPr>
              <w:t>Corporation</w:t>
            </w:r>
          </w:p>
        </w:tc>
        <w:tc>
          <w:tcPr>
            <w:tcW w:w="43" w:type="dxa"/>
            <w:vAlign w:val="bottom"/>
          </w:tcPr>
          <w:p w:rsidR="00B55B3D" w:rsidRPr="000E0769" w:rsidRDefault="00B55B3D" w:rsidP="00B55B3D">
            <w:pPr>
              <w:spacing w:after="0" w:line="240" w:lineRule="auto"/>
              <w:jc w:val="right"/>
              <w:rPr>
                <w:rFonts w:ascii="Arial" w:hAnsi="Arial" w:cs="Arial"/>
                <w:sz w:val="14"/>
                <w:szCs w:val="14"/>
                <w:highlight w:val="yellow"/>
              </w:rPr>
            </w:pPr>
          </w:p>
        </w:tc>
        <w:tc>
          <w:tcPr>
            <w:tcW w:w="1203" w:type="dxa"/>
            <w:gridSpan w:val="2"/>
            <w:vAlign w:val="bottom"/>
          </w:tcPr>
          <w:p w:rsidR="00B55B3D" w:rsidRPr="00B91653" w:rsidRDefault="00B91653" w:rsidP="00BE1C9A">
            <w:pPr>
              <w:keepLines/>
              <w:spacing w:after="0" w:line="240" w:lineRule="auto"/>
              <w:jc w:val="right"/>
              <w:rPr>
                <w:rFonts w:ascii="Arial" w:hAnsi="Arial" w:cs="Arial"/>
                <w:sz w:val="14"/>
                <w:szCs w:val="14"/>
              </w:rPr>
            </w:pPr>
            <w:r w:rsidRPr="00B91653">
              <w:rPr>
                <w:rFonts w:ascii="Arial" w:hAnsi="Arial" w:cs="Arial"/>
                <w:b/>
                <w:color w:val="000000"/>
                <w:sz w:val="14"/>
                <w:szCs w:val="14"/>
              </w:rPr>
              <w:t>506</w:t>
            </w:r>
          </w:p>
        </w:tc>
        <w:tc>
          <w:tcPr>
            <w:tcW w:w="94" w:type="dxa"/>
            <w:vAlign w:val="bottom"/>
          </w:tcPr>
          <w:p w:rsidR="00B55B3D" w:rsidRPr="000E0769" w:rsidRDefault="00B55B3D" w:rsidP="00B55B3D">
            <w:pPr>
              <w:spacing w:after="0" w:line="240" w:lineRule="auto"/>
              <w:jc w:val="right"/>
              <w:rPr>
                <w:rFonts w:ascii="Arial" w:hAnsi="Arial" w:cs="Arial"/>
                <w:sz w:val="14"/>
                <w:szCs w:val="14"/>
                <w:highlight w:val="yellow"/>
              </w:rPr>
            </w:pPr>
          </w:p>
        </w:tc>
        <w:tc>
          <w:tcPr>
            <w:tcW w:w="80" w:type="dxa"/>
            <w:vAlign w:val="bottom"/>
          </w:tcPr>
          <w:p w:rsidR="00B55B3D" w:rsidRPr="000E0769" w:rsidRDefault="00B55B3D" w:rsidP="00B55B3D">
            <w:pPr>
              <w:spacing w:after="0" w:line="240" w:lineRule="auto"/>
              <w:jc w:val="right"/>
              <w:rPr>
                <w:rFonts w:ascii="Arial" w:hAnsi="Arial" w:cs="Arial"/>
                <w:sz w:val="14"/>
                <w:szCs w:val="14"/>
              </w:rPr>
            </w:pPr>
          </w:p>
        </w:tc>
        <w:tc>
          <w:tcPr>
            <w:tcW w:w="1106" w:type="dxa"/>
            <w:gridSpan w:val="2"/>
            <w:vAlign w:val="bottom"/>
          </w:tcPr>
          <w:p w:rsidR="00B55B3D" w:rsidRPr="000E0769" w:rsidRDefault="0058757D" w:rsidP="00D83869">
            <w:pPr>
              <w:keepLines/>
              <w:spacing w:after="0" w:line="240" w:lineRule="auto"/>
              <w:jc w:val="right"/>
              <w:rPr>
                <w:rFonts w:ascii="Arial" w:hAnsi="Arial" w:cs="Arial"/>
                <w:sz w:val="14"/>
                <w:szCs w:val="14"/>
              </w:rPr>
            </w:pPr>
            <w:r>
              <w:rPr>
                <w:rFonts w:ascii="Arial" w:hAnsi="Arial" w:cs="Arial"/>
                <w:color w:val="000000"/>
                <w:sz w:val="14"/>
                <w:szCs w:val="14"/>
              </w:rPr>
              <w:t>457</w:t>
            </w:r>
          </w:p>
        </w:tc>
        <w:tc>
          <w:tcPr>
            <w:tcW w:w="94" w:type="dxa"/>
            <w:vAlign w:val="bottom"/>
          </w:tcPr>
          <w:p w:rsidR="00B55B3D" w:rsidRPr="000E0769" w:rsidRDefault="00B55B3D" w:rsidP="00B55B3D">
            <w:pPr>
              <w:spacing w:after="0" w:line="240" w:lineRule="auto"/>
              <w:jc w:val="right"/>
              <w:rPr>
                <w:rFonts w:ascii="Arial" w:hAnsi="Arial" w:cs="Arial"/>
                <w:sz w:val="14"/>
                <w:szCs w:val="14"/>
              </w:rPr>
            </w:pPr>
          </w:p>
        </w:tc>
        <w:tc>
          <w:tcPr>
            <w:tcW w:w="80" w:type="dxa"/>
            <w:vAlign w:val="bottom"/>
          </w:tcPr>
          <w:p w:rsidR="00B55B3D" w:rsidRPr="000E0769" w:rsidRDefault="00B55B3D" w:rsidP="00B55B3D">
            <w:pPr>
              <w:spacing w:after="0" w:line="240" w:lineRule="auto"/>
              <w:jc w:val="right"/>
              <w:rPr>
                <w:rFonts w:ascii="Arial" w:hAnsi="Arial" w:cs="Arial"/>
                <w:sz w:val="14"/>
                <w:szCs w:val="14"/>
                <w:highlight w:val="yellow"/>
              </w:rPr>
            </w:pPr>
          </w:p>
        </w:tc>
      </w:tr>
      <w:tr w:rsidR="00B55B3D" w:rsidRPr="000E0769" w:rsidTr="00D83869">
        <w:trPr>
          <w:cantSplit/>
          <w:trHeight w:val="300"/>
          <w:jc w:val="center"/>
        </w:trPr>
        <w:tc>
          <w:tcPr>
            <w:tcW w:w="3305" w:type="dxa"/>
            <w:vAlign w:val="bottom"/>
          </w:tcPr>
          <w:p w:rsidR="00B55B3D" w:rsidRPr="00911837" w:rsidRDefault="00B55B3D" w:rsidP="00B55B3D">
            <w:pPr>
              <w:keepLines/>
              <w:spacing w:after="0" w:line="240" w:lineRule="auto"/>
              <w:rPr>
                <w:rFonts w:ascii="Arial" w:hAnsi="Arial" w:cs="Arial"/>
                <w:color w:val="000000"/>
                <w:sz w:val="14"/>
                <w:szCs w:val="14"/>
              </w:rPr>
            </w:pPr>
            <w:r w:rsidRPr="00911837">
              <w:rPr>
                <w:rFonts w:ascii="Arial" w:hAnsi="Arial" w:cs="Arial"/>
                <w:color w:val="000000"/>
                <w:sz w:val="14"/>
                <w:szCs w:val="14"/>
              </w:rPr>
              <w:t>CSX Technology</w:t>
            </w:r>
          </w:p>
        </w:tc>
        <w:tc>
          <w:tcPr>
            <w:tcW w:w="43" w:type="dxa"/>
            <w:vAlign w:val="bottom"/>
          </w:tcPr>
          <w:p w:rsidR="00B55B3D" w:rsidRPr="00911837" w:rsidRDefault="00B55B3D" w:rsidP="00B55B3D">
            <w:pPr>
              <w:spacing w:after="0" w:line="240" w:lineRule="auto"/>
              <w:rPr>
                <w:rFonts w:ascii="Arial" w:hAnsi="Arial" w:cs="Arial"/>
                <w:sz w:val="14"/>
                <w:szCs w:val="14"/>
                <w:highlight w:val="yellow"/>
              </w:rPr>
            </w:pPr>
          </w:p>
        </w:tc>
        <w:tc>
          <w:tcPr>
            <w:tcW w:w="1203" w:type="dxa"/>
            <w:gridSpan w:val="2"/>
            <w:vAlign w:val="bottom"/>
          </w:tcPr>
          <w:p w:rsidR="00B55B3D" w:rsidRPr="00B91653" w:rsidRDefault="00B91653" w:rsidP="00BE1C9A">
            <w:pPr>
              <w:keepLines/>
              <w:spacing w:after="0" w:line="240" w:lineRule="auto"/>
              <w:jc w:val="right"/>
              <w:rPr>
                <w:rFonts w:ascii="Arial" w:hAnsi="Arial" w:cs="Arial"/>
                <w:b/>
                <w:color w:val="000000"/>
                <w:sz w:val="14"/>
                <w:szCs w:val="14"/>
              </w:rPr>
            </w:pPr>
            <w:r w:rsidRPr="00B91653">
              <w:rPr>
                <w:rFonts w:ascii="Arial" w:hAnsi="Arial" w:cs="Arial"/>
                <w:b/>
                <w:color w:val="000000"/>
                <w:sz w:val="14"/>
                <w:szCs w:val="14"/>
              </w:rPr>
              <w:t>269</w:t>
            </w:r>
          </w:p>
        </w:tc>
        <w:tc>
          <w:tcPr>
            <w:tcW w:w="94" w:type="dxa"/>
            <w:vAlign w:val="bottom"/>
          </w:tcPr>
          <w:p w:rsidR="00B55B3D" w:rsidRPr="000E0769" w:rsidRDefault="00B55B3D" w:rsidP="00B55B3D">
            <w:pPr>
              <w:spacing w:after="0" w:line="240" w:lineRule="auto"/>
              <w:jc w:val="right"/>
              <w:rPr>
                <w:rFonts w:ascii="Arial" w:hAnsi="Arial" w:cs="Arial"/>
                <w:sz w:val="14"/>
                <w:szCs w:val="14"/>
                <w:highlight w:val="yellow"/>
              </w:rPr>
            </w:pPr>
          </w:p>
        </w:tc>
        <w:tc>
          <w:tcPr>
            <w:tcW w:w="80" w:type="dxa"/>
            <w:vAlign w:val="bottom"/>
          </w:tcPr>
          <w:p w:rsidR="00B55B3D" w:rsidRPr="000E0769" w:rsidRDefault="00B55B3D" w:rsidP="00B55B3D">
            <w:pPr>
              <w:spacing w:after="0" w:line="240" w:lineRule="auto"/>
              <w:jc w:val="right"/>
              <w:rPr>
                <w:rFonts w:ascii="Arial" w:hAnsi="Arial" w:cs="Arial"/>
                <w:sz w:val="14"/>
                <w:szCs w:val="14"/>
              </w:rPr>
            </w:pPr>
          </w:p>
        </w:tc>
        <w:tc>
          <w:tcPr>
            <w:tcW w:w="1106" w:type="dxa"/>
            <w:gridSpan w:val="2"/>
            <w:vAlign w:val="bottom"/>
          </w:tcPr>
          <w:p w:rsidR="00B55B3D" w:rsidRPr="000E0769" w:rsidRDefault="0058757D" w:rsidP="0058757D">
            <w:pPr>
              <w:keepLines/>
              <w:spacing w:after="0" w:line="240" w:lineRule="auto"/>
              <w:jc w:val="right"/>
              <w:rPr>
                <w:rFonts w:ascii="Arial" w:hAnsi="Arial" w:cs="Arial"/>
                <w:color w:val="000000"/>
                <w:sz w:val="14"/>
                <w:szCs w:val="14"/>
              </w:rPr>
            </w:pPr>
            <w:r>
              <w:rPr>
                <w:rFonts w:ascii="Arial" w:hAnsi="Arial" w:cs="Arial"/>
                <w:color w:val="000000"/>
                <w:sz w:val="14"/>
                <w:szCs w:val="14"/>
              </w:rPr>
              <w:t>254</w:t>
            </w:r>
          </w:p>
        </w:tc>
        <w:tc>
          <w:tcPr>
            <w:tcW w:w="94" w:type="dxa"/>
            <w:vAlign w:val="center"/>
          </w:tcPr>
          <w:p w:rsidR="00B55B3D" w:rsidRPr="000E0769"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highlight w:val="yellow"/>
              </w:rPr>
            </w:pPr>
          </w:p>
        </w:tc>
      </w:tr>
      <w:tr w:rsidR="00B55B3D" w:rsidRPr="000E0769" w:rsidTr="00D83869">
        <w:trPr>
          <w:cantSplit/>
          <w:trHeight w:val="300"/>
          <w:jc w:val="center"/>
        </w:trPr>
        <w:tc>
          <w:tcPr>
            <w:tcW w:w="3305" w:type="dxa"/>
            <w:vAlign w:val="bottom"/>
          </w:tcPr>
          <w:p w:rsidR="00B55B3D" w:rsidRPr="00911837" w:rsidRDefault="00B55B3D" w:rsidP="00A804C6">
            <w:pPr>
              <w:keepLines/>
              <w:spacing w:after="0" w:line="240" w:lineRule="auto"/>
              <w:rPr>
                <w:rFonts w:ascii="Arial" w:hAnsi="Arial" w:cs="Arial"/>
                <w:color w:val="000000"/>
                <w:sz w:val="14"/>
                <w:szCs w:val="14"/>
              </w:rPr>
            </w:pPr>
            <w:r w:rsidRPr="00911837">
              <w:rPr>
                <w:rFonts w:ascii="Arial" w:hAnsi="Arial" w:cs="Arial"/>
                <w:color w:val="000000"/>
                <w:sz w:val="14"/>
                <w:szCs w:val="14"/>
              </w:rPr>
              <w:t>T</w:t>
            </w:r>
            <w:r w:rsidR="00A804C6" w:rsidRPr="00911837">
              <w:rPr>
                <w:rFonts w:ascii="Arial" w:hAnsi="Arial" w:cs="Arial"/>
                <w:color w:val="000000"/>
                <w:sz w:val="14"/>
                <w:szCs w:val="14"/>
              </w:rPr>
              <w:t>otal Distribution Services, Inc.</w:t>
            </w:r>
          </w:p>
        </w:tc>
        <w:tc>
          <w:tcPr>
            <w:tcW w:w="43" w:type="dxa"/>
            <w:vAlign w:val="bottom"/>
          </w:tcPr>
          <w:p w:rsidR="00B55B3D" w:rsidRPr="000E0769" w:rsidRDefault="00B55B3D" w:rsidP="00B55B3D">
            <w:pPr>
              <w:spacing w:after="0" w:line="240" w:lineRule="auto"/>
              <w:rPr>
                <w:rFonts w:ascii="Arial" w:hAnsi="Arial" w:cs="Arial"/>
                <w:sz w:val="14"/>
                <w:szCs w:val="14"/>
                <w:highlight w:val="yellow"/>
              </w:rPr>
            </w:pPr>
          </w:p>
        </w:tc>
        <w:tc>
          <w:tcPr>
            <w:tcW w:w="1203" w:type="dxa"/>
            <w:gridSpan w:val="2"/>
            <w:vAlign w:val="bottom"/>
          </w:tcPr>
          <w:p w:rsidR="00B55B3D" w:rsidRPr="0058757D" w:rsidRDefault="00BE1C9A" w:rsidP="00B91653">
            <w:pPr>
              <w:keepLines/>
              <w:spacing w:after="0" w:line="240" w:lineRule="auto"/>
              <w:jc w:val="right"/>
              <w:rPr>
                <w:rFonts w:ascii="Arial" w:hAnsi="Arial" w:cs="Arial"/>
                <w:b/>
                <w:color w:val="000000"/>
                <w:sz w:val="14"/>
                <w:szCs w:val="14"/>
                <w:highlight w:val="yellow"/>
              </w:rPr>
            </w:pPr>
            <w:r w:rsidRPr="00B91653">
              <w:rPr>
                <w:rFonts w:ascii="Arial" w:hAnsi="Arial" w:cs="Arial"/>
                <w:b/>
                <w:color w:val="000000"/>
                <w:sz w:val="14"/>
                <w:szCs w:val="14"/>
              </w:rPr>
              <w:t>8</w:t>
            </w:r>
            <w:r w:rsidR="00B91653" w:rsidRPr="00B91653">
              <w:rPr>
                <w:rFonts w:ascii="Arial" w:hAnsi="Arial" w:cs="Arial"/>
                <w:b/>
                <w:color w:val="000000"/>
                <w:sz w:val="14"/>
                <w:szCs w:val="14"/>
              </w:rPr>
              <w:t>3</w:t>
            </w:r>
          </w:p>
        </w:tc>
        <w:tc>
          <w:tcPr>
            <w:tcW w:w="94" w:type="dxa"/>
            <w:vAlign w:val="bottom"/>
          </w:tcPr>
          <w:p w:rsidR="00B55B3D" w:rsidRPr="000E0769" w:rsidRDefault="00B55B3D" w:rsidP="00B55B3D">
            <w:pPr>
              <w:spacing w:after="0" w:line="240" w:lineRule="auto"/>
              <w:jc w:val="right"/>
              <w:rPr>
                <w:rFonts w:ascii="Arial" w:hAnsi="Arial" w:cs="Arial"/>
                <w:sz w:val="14"/>
                <w:szCs w:val="14"/>
                <w:highlight w:val="yellow"/>
              </w:rPr>
            </w:pPr>
          </w:p>
        </w:tc>
        <w:tc>
          <w:tcPr>
            <w:tcW w:w="80" w:type="dxa"/>
            <w:vAlign w:val="bottom"/>
          </w:tcPr>
          <w:p w:rsidR="00B55B3D" w:rsidRPr="000E0769" w:rsidRDefault="00B55B3D" w:rsidP="00B55B3D">
            <w:pPr>
              <w:spacing w:after="0" w:line="240" w:lineRule="auto"/>
              <w:jc w:val="right"/>
              <w:rPr>
                <w:rFonts w:ascii="Arial" w:hAnsi="Arial" w:cs="Arial"/>
                <w:sz w:val="14"/>
                <w:szCs w:val="14"/>
              </w:rPr>
            </w:pPr>
          </w:p>
        </w:tc>
        <w:tc>
          <w:tcPr>
            <w:tcW w:w="1106" w:type="dxa"/>
            <w:gridSpan w:val="2"/>
            <w:vAlign w:val="bottom"/>
          </w:tcPr>
          <w:p w:rsidR="00B55B3D" w:rsidRPr="000E0769" w:rsidRDefault="0058757D" w:rsidP="00D83869">
            <w:pPr>
              <w:keepLines/>
              <w:spacing w:after="0" w:line="240" w:lineRule="auto"/>
              <w:jc w:val="right"/>
              <w:rPr>
                <w:rFonts w:ascii="Arial" w:hAnsi="Arial" w:cs="Arial"/>
                <w:color w:val="000000"/>
                <w:sz w:val="14"/>
                <w:szCs w:val="14"/>
              </w:rPr>
            </w:pPr>
            <w:r>
              <w:rPr>
                <w:rFonts w:ascii="Arial" w:hAnsi="Arial" w:cs="Arial"/>
                <w:color w:val="000000"/>
                <w:sz w:val="14"/>
                <w:szCs w:val="14"/>
              </w:rPr>
              <w:t>81</w:t>
            </w:r>
          </w:p>
        </w:tc>
        <w:tc>
          <w:tcPr>
            <w:tcW w:w="94" w:type="dxa"/>
            <w:vAlign w:val="bottom"/>
          </w:tcPr>
          <w:p w:rsidR="00B55B3D" w:rsidRPr="000E0769" w:rsidRDefault="00B55B3D" w:rsidP="00B55B3D">
            <w:pPr>
              <w:spacing w:after="0" w:line="240" w:lineRule="auto"/>
              <w:jc w:val="right"/>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highlight w:val="yellow"/>
              </w:rPr>
            </w:pPr>
          </w:p>
        </w:tc>
      </w:tr>
      <w:tr w:rsidR="008D3BED" w:rsidRPr="000E0769" w:rsidTr="00D83869">
        <w:trPr>
          <w:cantSplit/>
          <w:trHeight w:val="300"/>
          <w:jc w:val="center"/>
        </w:trPr>
        <w:tc>
          <w:tcPr>
            <w:tcW w:w="3305" w:type="dxa"/>
            <w:vAlign w:val="bottom"/>
          </w:tcPr>
          <w:p w:rsidR="008D3BED" w:rsidRPr="00911837" w:rsidRDefault="00A804C6" w:rsidP="00B55B3D">
            <w:pPr>
              <w:keepLines/>
              <w:spacing w:after="0" w:line="240" w:lineRule="auto"/>
              <w:rPr>
                <w:rFonts w:ascii="Arial" w:hAnsi="Arial" w:cs="Arial"/>
                <w:color w:val="000000"/>
                <w:sz w:val="14"/>
                <w:szCs w:val="14"/>
              </w:rPr>
            </w:pPr>
            <w:r w:rsidRPr="00911837">
              <w:rPr>
                <w:rFonts w:ascii="Arial" w:hAnsi="Arial" w:cs="Arial"/>
                <w:color w:val="000000"/>
                <w:sz w:val="14"/>
                <w:szCs w:val="14"/>
              </w:rPr>
              <w:t>CSX Insurance Company</w:t>
            </w:r>
          </w:p>
        </w:tc>
        <w:tc>
          <w:tcPr>
            <w:tcW w:w="43" w:type="dxa"/>
            <w:vAlign w:val="bottom"/>
          </w:tcPr>
          <w:p w:rsidR="008D3BED" w:rsidRPr="00911837" w:rsidRDefault="008D3BED" w:rsidP="00B55B3D">
            <w:pPr>
              <w:spacing w:after="0" w:line="240" w:lineRule="auto"/>
              <w:rPr>
                <w:rFonts w:ascii="Arial" w:hAnsi="Arial" w:cs="Arial"/>
                <w:sz w:val="14"/>
                <w:szCs w:val="14"/>
                <w:highlight w:val="yellow"/>
              </w:rPr>
            </w:pPr>
          </w:p>
        </w:tc>
        <w:tc>
          <w:tcPr>
            <w:tcW w:w="1203" w:type="dxa"/>
            <w:gridSpan w:val="2"/>
            <w:vAlign w:val="bottom"/>
          </w:tcPr>
          <w:p w:rsidR="008D3BED" w:rsidRPr="00B91653" w:rsidRDefault="00B91653" w:rsidP="00B91653">
            <w:pPr>
              <w:keepLines/>
              <w:spacing w:after="0" w:line="240" w:lineRule="auto"/>
              <w:jc w:val="right"/>
              <w:rPr>
                <w:rFonts w:ascii="Arial" w:hAnsi="Arial" w:cs="Arial"/>
                <w:b/>
                <w:color w:val="000000"/>
                <w:sz w:val="14"/>
                <w:szCs w:val="14"/>
              </w:rPr>
            </w:pPr>
            <w:r w:rsidRPr="00B91653">
              <w:rPr>
                <w:rFonts w:ascii="Arial" w:hAnsi="Arial" w:cs="Arial"/>
                <w:b/>
                <w:color w:val="000000"/>
                <w:sz w:val="14"/>
                <w:szCs w:val="14"/>
              </w:rPr>
              <w:t>59</w:t>
            </w:r>
          </w:p>
        </w:tc>
        <w:tc>
          <w:tcPr>
            <w:tcW w:w="94" w:type="dxa"/>
            <w:vAlign w:val="bottom"/>
          </w:tcPr>
          <w:p w:rsidR="008D3BED" w:rsidRPr="00B91653" w:rsidRDefault="008D3BED" w:rsidP="00B55B3D">
            <w:pPr>
              <w:spacing w:after="0" w:line="240" w:lineRule="auto"/>
              <w:jc w:val="right"/>
              <w:rPr>
                <w:rFonts w:ascii="Arial" w:hAnsi="Arial" w:cs="Arial"/>
                <w:sz w:val="14"/>
                <w:szCs w:val="14"/>
              </w:rPr>
            </w:pPr>
          </w:p>
        </w:tc>
        <w:tc>
          <w:tcPr>
            <w:tcW w:w="80" w:type="dxa"/>
            <w:vAlign w:val="bottom"/>
          </w:tcPr>
          <w:p w:rsidR="008D3BED" w:rsidRPr="000E0769" w:rsidRDefault="008D3BED" w:rsidP="00B55B3D">
            <w:pPr>
              <w:spacing w:after="0" w:line="240" w:lineRule="auto"/>
              <w:jc w:val="right"/>
              <w:rPr>
                <w:rFonts w:ascii="Arial" w:hAnsi="Arial" w:cs="Arial"/>
                <w:sz w:val="14"/>
                <w:szCs w:val="14"/>
              </w:rPr>
            </w:pPr>
          </w:p>
        </w:tc>
        <w:tc>
          <w:tcPr>
            <w:tcW w:w="1106" w:type="dxa"/>
            <w:gridSpan w:val="2"/>
            <w:vAlign w:val="bottom"/>
          </w:tcPr>
          <w:p w:rsidR="008D3BED" w:rsidRPr="000E0769" w:rsidRDefault="00A804C6" w:rsidP="00A804C6">
            <w:pPr>
              <w:keepLines/>
              <w:spacing w:after="0" w:line="240" w:lineRule="auto"/>
              <w:jc w:val="right"/>
              <w:rPr>
                <w:rFonts w:ascii="Arial" w:hAnsi="Arial" w:cs="Arial"/>
                <w:color w:val="000000"/>
                <w:sz w:val="14"/>
                <w:szCs w:val="14"/>
              </w:rPr>
            </w:pPr>
            <w:r w:rsidRPr="000E0769">
              <w:rPr>
                <w:rFonts w:ascii="Arial" w:hAnsi="Arial" w:cs="Arial"/>
                <w:color w:val="000000"/>
                <w:sz w:val="14"/>
                <w:szCs w:val="14"/>
              </w:rPr>
              <w:t>48</w:t>
            </w:r>
          </w:p>
        </w:tc>
        <w:tc>
          <w:tcPr>
            <w:tcW w:w="94" w:type="dxa"/>
            <w:vAlign w:val="bottom"/>
          </w:tcPr>
          <w:p w:rsidR="008D3BED" w:rsidRPr="000E0769" w:rsidRDefault="008D3BED" w:rsidP="00B55B3D">
            <w:pPr>
              <w:spacing w:after="0" w:line="240" w:lineRule="auto"/>
              <w:jc w:val="right"/>
              <w:rPr>
                <w:rFonts w:ascii="Arial" w:hAnsi="Arial" w:cs="Arial"/>
                <w:sz w:val="14"/>
                <w:szCs w:val="14"/>
              </w:rPr>
            </w:pPr>
          </w:p>
        </w:tc>
        <w:tc>
          <w:tcPr>
            <w:tcW w:w="80" w:type="dxa"/>
            <w:vAlign w:val="bottom"/>
          </w:tcPr>
          <w:p w:rsidR="008D3BED" w:rsidRPr="000E0769" w:rsidRDefault="008D3BED" w:rsidP="00B55B3D">
            <w:pPr>
              <w:spacing w:after="0" w:line="240" w:lineRule="auto"/>
              <w:rPr>
                <w:rFonts w:ascii="Arial" w:hAnsi="Arial" w:cs="Arial"/>
                <w:sz w:val="14"/>
                <w:szCs w:val="14"/>
                <w:highlight w:val="yellow"/>
              </w:rPr>
            </w:pPr>
          </w:p>
        </w:tc>
      </w:tr>
      <w:tr w:rsidR="00A804C6" w:rsidRPr="000E0769" w:rsidTr="00D83869">
        <w:trPr>
          <w:cantSplit/>
          <w:trHeight w:val="300"/>
          <w:jc w:val="center"/>
        </w:trPr>
        <w:tc>
          <w:tcPr>
            <w:tcW w:w="3305" w:type="dxa"/>
            <w:vAlign w:val="bottom"/>
          </w:tcPr>
          <w:p w:rsidR="00A804C6" w:rsidRPr="00911837" w:rsidRDefault="00A804C6" w:rsidP="00B55B3D">
            <w:pPr>
              <w:keepLines/>
              <w:spacing w:after="0" w:line="240" w:lineRule="auto"/>
              <w:rPr>
                <w:rFonts w:ascii="Arial" w:hAnsi="Arial" w:cs="Arial"/>
                <w:color w:val="000000"/>
                <w:sz w:val="14"/>
                <w:szCs w:val="14"/>
              </w:rPr>
            </w:pPr>
            <w:r w:rsidRPr="00911837">
              <w:rPr>
                <w:rFonts w:ascii="Arial" w:hAnsi="Arial" w:cs="Arial"/>
                <w:color w:val="000000"/>
                <w:sz w:val="14"/>
                <w:szCs w:val="14"/>
              </w:rPr>
              <w:t>CSX Business Management, Inc.</w:t>
            </w:r>
          </w:p>
        </w:tc>
        <w:tc>
          <w:tcPr>
            <w:tcW w:w="43" w:type="dxa"/>
            <w:vAlign w:val="bottom"/>
          </w:tcPr>
          <w:p w:rsidR="00A804C6" w:rsidRPr="00911837" w:rsidRDefault="00A804C6" w:rsidP="00B55B3D">
            <w:pPr>
              <w:spacing w:after="0" w:line="240" w:lineRule="auto"/>
              <w:rPr>
                <w:rFonts w:ascii="Arial" w:hAnsi="Arial" w:cs="Arial"/>
                <w:sz w:val="14"/>
                <w:szCs w:val="14"/>
                <w:highlight w:val="yellow"/>
              </w:rPr>
            </w:pPr>
          </w:p>
        </w:tc>
        <w:tc>
          <w:tcPr>
            <w:tcW w:w="1203" w:type="dxa"/>
            <w:gridSpan w:val="2"/>
            <w:vAlign w:val="bottom"/>
          </w:tcPr>
          <w:p w:rsidR="00A804C6" w:rsidRPr="00B91653" w:rsidRDefault="00B91653" w:rsidP="00BE1C9A">
            <w:pPr>
              <w:keepLines/>
              <w:spacing w:after="0" w:line="240" w:lineRule="auto"/>
              <w:jc w:val="right"/>
              <w:rPr>
                <w:rFonts w:ascii="Arial" w:hAnsi="Arial" w:cs="Arial"/>
                <w:b/>
                <w:color w:val="000000"/>
                <w:sz w:val="14"/>
                <w:szCs w:val="14"/>
              </w:rPr>
            </w:pPr>
            <w:r w:rsidRPr="00B91653">
              <w:rPr>
                <w:rFonts w:ascii="Arial" w:hAnsi="Arial" w:cs="Arial"/>
                <w:b/>
                <w:color w:val="000000"/>
                <w:sz w:val="14"/>
                <w:szCs w:val="14"/>
              </w:rPr>
              <w:t>11</w:t>
            </w:r>
          </w:p>
        </w:tc>
        <w:tc>
          <w:tcPr>
            <w:tcW w:w="94" w:type="dxa"/>
            <w:vAlign w:val="bottom"/>
          </w:tcPr>
          <w:p w:rsidR="00A804C6" w:rsidRPr="00B91653" w:rsidRDefault="00A804C6" w:rsidP="00B55B3D">
            <w:pPr>
              <w:spacing w:after="0" w:line="240" w:lineRule="auto"/>
              <w:jc w:val="right"/>
              <w:rPr>
                <w:rFonts w:ascii="Arial" w:hAnsi="Arial" w:cs="Arial"/>
                <w:sz w:val="14"/>
                <w:szCs w:val="14"/>
              </w:rPr>
            </w:pPr>
          </w:p>
        </w:tc>
        <w:tc>
          <w:tcPr>
            <w:tcW w:w="80" w:type="dxa"/>
            <w:vAlign w:val="bottom"/>
          </w:tcPr>
          <w:p w:rsidR="00A804C6" w:rsidRPr="000E0769" w:rsidRDefault="00A804C6" w:rsidP="00B55B3D">
            <w:pPr>
              <w:spacing w:after="0" w:line="240" w:lineRule="auto"/>
              <w:jc w:val="right"/>
              <w:rPr>
                <w:rFonts w:ascii="Arial" w:hAnsi="Arial" w:cs="Arial"/>
                <w:sz w:val="14"/>
                <w:szCs w:val="14"/>
              </w:rPr>
            </w:pPr>
          </w:p>
        </w:tc>
        <w:tc>
          <w:tcPr>
            <w:tcW w:w="1106" w:type="dxa"/>
            <w:gridSpan w:val="2"/>
            <w:vAlign w:val="bottom"/>
          </w:tcPr>
          <w:p w:rsidR="00A804C6" w:rsidRPr="000E0769" w:rsidRDefault="0058757D" w:rsidP="00D83869">
            <w:pPr>
              <w:keepLines/>
              <w:spacing w:after="0" w:line="240" w:lineRule="auto"/>
              <w:jc w:val="right"/>
              <w:rPr>
                <w:rFonts w:ascii="Arial" w:hAnsi="Arial" w:cs="Arial"/>
                <w:color w:val="000000"/>
                <w:sz w:val="14"/>
                <w:szCs w:val="14"/>
              </w:rPr>
            </w:pPr>
            <w:r>
              <w:rPr>
                <w:rFonts w:ascii="Arial" w:hAnsi="Arial" w:cs="Arial"/>
                <w:color w:val="000000"/>
                <w:sz w:val="14"/>
                <w:szCs w:val="14"/>
              </w:rPr>
              <w:t>24</w:t>
            </w:r>
          </w:p>
        </w:tc>
        <w:tc>
          <w:tcPr>
            <w:tcW w:w="94" w:type="dxa"/>
            <w:vAlign w:val="bottom"/>
          </w:tcPr>
          <w:p w:rsidR="00A804C6" w:rsidRPr="000E0769" w:rsidRDefault="00A804C6" w:rsidP="00B55B3D">
            <w:pPr>
              <w:spacing w:after="0" w:line="240" w:lineRule="auto"/>
              <w:jc w:val="right"/>
              <w:rPr>
                <w:rFonts w:ascii="Arial" w:hAnsi="Arial" w:cs="Arial"/>
                <w:sz w:val="14"/>
                <w:szCs w:val="14"/>
              </w:rPr>
            </w:pPr>
          </w:p>
        </w:tc>
        <w:tc>
          <w:tcPr>
            <w:tcW w:w="80" w:type="dxa"/>
            <w:vAlign w:val="bottom"/>
          </w:tcPr>
          <w:p w:rsidR="00A804C6" w:rsidRPr="000E0769" w:rsidRDefault="00A804C6" w:rsidP="00B55B3D">
            <w:pPr>
              <w:spacing w:after="0" w:line="240" w:lineRule="auto"/>
              <w:rPr>
                <w:rFonts w:ascii="Arial" w:hAnsi="Arial" w:cs="Arial"/>
                <w:sz w:val="14"/>
                <w:szCs w:val="14"/>
                <w:highlight w:val="yellow"/>
              </w:rPr>
            </w:pPr>
          </w:p>
        </w:tc>
      </w:tr>
      <w:tr w:rsidR="00B55B3D" w:rsidRPr="000E0769" w:rsidTr="00D83869">
        <w:trPr>
          <w:cantSplit/>
          <w:trHeight w:val="300"/>
          <w:jc w:val="center"/>
        </w:trPr>
        <w:tc>
          <w:tcPr>
            <w:tcW w:w="3305" w:type="dxa"/>
            <w:vAlign w:val="bottom"/>
          </w:tcPr>
          <w:p w:rsidR="00B55B3D" w:rsidRPr="00911837" w:rsidRDefault="00B55B3D" w:rsidP="00B55B3D">
            <w:pPr>
              <w:keepLines/>
              <w:spacing w:after="0" w:line="240" w:lineRule="auto"/>
              <w:rPr>
                <w:rFonts w:ascii="Arial" w:hAnsi="Arial" w:cs="Arial"/>
                <w:color w:val="000000"/>
                <w:sz w:val="14"/>
                <w:szCs w:val="14"/>
              </w:rPr>
            </w:pPr>
            <w:r w:rsidRPr="00911837">
              <w:rPr>
                <w:rFonts w:ascii="Arial" w:hAnsi="Arial" w:cs="Arial"/>
                <w:color w:val="000000"/>
                <w:sz w:val="14"/>
                <w:szCs w:val="14"/>
              </w:rPr>
              <w:t>Other</w:t>
            </w:r>
          </w:p>
        </w:tc>
        <w:tc>
          <w:tcPr>
            <w:tcW w:w="43" w:type="dxa"/>
            <w:tcBorders>
              <w:bottom w:val="single" w:sz="6" w:space="0" w:color="auto"/>
            </w:tcBorders>
            <w:vAlign w:val="bottom"/>
          </w:tcPr>
          <w:p w:rsidR="00B55B3D" w:rsidRPr="00911837" w:rsidRDefault="00B55B3D" w:rsidP="00B55B3D">
            <w:pPr>
              <w:spacing w:after="0" w:line="240" w:lineRule="auto"/>
              <w:rPr>
                <w:rFonts w:ascii="Arial" w:hAnsi="Arial" w:cs="Arial"/>
                <w:sz w:val="14"/>
                <w:szCs w:val="14"/>
                <w:highlight w:val="yellow"/>
              </w:rPr>
            </w:pPr>
          </w:p>
        </w:tc>
        <w:tc>
          <w:tcPr>
            <w:tcW w:w="1203" w:type="dxa"/>
            <w:gridSpan w:val="2"/>
            <w:tcBorders>
              <w:bottom w:val="single" w:sz="6" w:space="0" w:color="auto"/>
            </w:tcBorders>
            <w:vAlign w:val="bottom"/>
          </w:tcPr>
          <w:p w:rsidR="00B55B3D" w:rsidRPr="00B91653" w:rsidRDefault="00B91653" w:rsidP="00FC51EF">
            <w:pPr>
              <w:keepLines/>
              <w:spacing w:after="0" w:line="240" w:lineRule="auto"/>
              <w:jc w:val="right"/>
              <w:rPr>
                <w:rFonts w:ascii="Arial" w:hAnsi="Arial" w:cs="Arial"/>
                <w:b/>
                <w:color w:val="000000"/>
                <w:sz w:val="14"/>
                <w:szCs w:val="14"/>
              </w:rPr>
            </w:pPr>
            <w:r w:rsidRPr="00B91653">
              <w:rPr>
                <w:rFonts w:ascii="Arial" w:hAnsi="Arial" w:cs="Arial"/>
                <w:b/>
                <w:color w:val="000000"/>
                <w:sz w:val="14"/>
                <w:szCs w:val="14"/>
              </w:rPr>
              <w:t>6</w:t>
            </w:r>
          </w:p>
        </w:tc>
        <w:tc>
          <w:tcPr>
            <w:tcW w:w="94" w:type="dxa"/>
            <w:tcBorders>
              <w:bottom w:val="single" w:sz="6" w:space="0" w:color="auto"/>
            </w:tcBorders>
            <w:vAlign w:val="bottom"/>
          </w:tcPr>
          <w:p w:rsidR="00B55B3D" w:rsidRPr="000E0769" w:rsidRDefault="00B55B3D" w:rsidP="00B55B3D">
            <w:pPr>
              <w:spacing w:after="0" w:line="240" w:lineRule="auto"/>
              <w:jc w:val="right"/>
              <w:rPr>
                <w:rFonts w:ascii="Arial" w:hAnsi="Arial" w:cs="Arial"/>
                <w:sz w:val="14"/>
                <w:szCs w:val="14"/>
              </w:rPr>
            </w:pPr>
          </w:p>
        </w:tc>
        <w:tc>
          <w:tcPr>
            <w:tcW w:w="80" w:type="dxa"/>
            <w:tcBorders>
              <w:bottom w:val="single" w:sz="6" w:space="0" w:color="auto"/>
            </w:tcBorders>
            <w:vAlign w:val="bottom"/>
          </w:tcPr>
          <w:p w:rsidR="00B55B3D" w:rsidRPr="000E0769" w:rsidRDefault="00B55B3D" w:rsidP="00B55B3D">
            <w:pPr>
              <w:spacing w:after="0" w:line="240" w:lineRule="auto"/>
              <w:jc w:val="right"/>
              <w:rPr>
                <w:rFonts w:ascii="Arial" w:hAnsi="Arial" w:cs="Arial"/>
                <w:sz w:val="14"/>
                <w:szCs w:val="14"/>
              </w:rPr>
            </w:pPr>
          </w:p>
        </w:tc>
        <w:tc>
          <w:tcPr>
            <w:tcW w:w="1106" w:type="dxa"/>
            <w:gridSpan w:val="2"/>
            <w:tcBorders>
              <w:bottom w:val="single" w:sz="6" w:space="0" w:color="auto"/>
            </w:tcBorders>
            <w:vAlign w:val="bottom"/>
          </w:tcPr>
          <w:p w:rsidR="00B55B3D" w:rsidRPr="000E0769" w:rsidRDefault="0058757D"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12</w:t>
            </w:r>
          </w:p>
        </w:tc>
        <w:tc>
          <w:tcPr>
            <w:tcW w:w="94" w:type="dxa"/>
            <w:tcBorders>
              <w:bottom w:val="single" w:sz="6" w:space="0" w:color="auto"/>
            </w:tcBorders>
            <w:vAlign w:val="bottom"/>
          </w:tcPr>
          <w:p w:rsidR="00B55B3D" w:rsidRPr="000E0769" w:rsidRDefault="00B55B3D" w:rsidP="00B55B3D">
            <w:pPr>
              <w:spacing w:after="0" w:line="240" w:lineRule="auto"/>
              <w:jc w:val="right"/>
              <w:rPr>
                <w:rFonts w:ascii="Arial" w:hAnsi="Arial" w:cs="Arial"/>
                <w:sz w:val="14"/>
                <w:szCs w:val="14"/>
              </w:rPr>
            </w:pPr>
          </w:p>
        </w:tc>
        <w:tc>
          <w:tcPr>
            <w:tcW w:w="80" w:type="dxa"/>
            <w:tcBorders>
              <w:bottom w:val="single" w:sz="6" w:space="0" w:color="auto"/>
            </w:tcBorders>
            <w:vAlign w:val="bottom"/>
          </w:tcPr>
          <w:p w:rsidR="00B55B3D" w:rsidRPr="000E0769" w:rsidRDefault="00B55B3D" w:rsidP="00B55B3D">
            <w:pPr>
              <w:spacing w:after="0" w:line="240" w:lineRule="auto"/>
              <w:rPr>
                <w:rFonts w:ascii="Arial" w:hAnsi="Arial" w:cs="Arial"/>
                <w:sz w:val="14"/>
                <w:szCs w:val="14"/>
                <w:highlight w:val="yellow"/>
              </w:rPr>
            </w:pPr>
          </w:p>
        </w:tc>
      </w:tr>
      <w:tr w:rsidR="00B55B3D" w:rsidRPr="000E0769" w:rsidTr="00D83869">
        <w:trPr>
          <w:cantSplit/>
          <w:trHeight w:val="300"/>
          <w:jc w:val="center"/>
        </w:trPr>
        <w:tc>
          <w:tcPr>
            <w:tcW w:w="3305" w:type="dxa"/>
            <w:vAlign w:val="bottom"/>
          </w:tcPr>
          <w:p w:rsidR="00B55B3D" w:rsidRPr="00911837" w:rsidRDefault="008D2670" w:rsidP="00A804C6">
            <w:pPr>
              <w:keepLines/>
              <w:spacing w:after="0" w:line="240" w:lineRule="auto"/>
              <w:rPr>
                <w:rFonts w:ascii="Arial" w:hAnsi="Arial" w:cs="Arial"/>
                <w:color w:val="000000"/>
                <w:sz w:val="14"/>
                <w:szCs w:val="14"/>
              </w:rPr>
            </w:pPr>
            <w:r w:rsidRPr="00911837">
              <w:rPr>
                <w:rFonts w:ascii="Arial" w:hAnsi="Arial" w:cs="Arial"/>
                <w:sz w:val="14"/>
                <w:szCs w:val="14"/>
              </w:rPr>
              <w:t xml:space="preserve">Total Related Party Service Fees </w:t>
            </w:r>
          </w:p>
        </w:tc>
        <w:tc>
          <w:tcPr>
            <w:tcW w:w="43" w:type="dxa"/>
            <w:tcBorders>
              <w:top w:val="single" w:sz="6" w:space="0" w:color="auto"/>
            </w:tcBorders>
            <w:vAlign w:val="bottom"/>
          </w:tcPr>
          <w:p w:rsidR="00B55B3D" w:rsidRPr="00911837" w:rsidRDefault="00B55B3D" w:rsidP="00B55B3D">
            <w:pPr>
              <w:spacing w:after="0" w:line="240" w:lineRule="auto"/>
              <w:jc w:val="right"/>
              <w:rPr>
                <w:rFonts w:ascii="Arial" w:hAnsi="Arial" w:cs="Arial"/>
                <w:sz w:val="14"/>
                <w:szCs w:val="14"/>
                <w:highlight w:val="yellow"/>
              </w:rPr>
            </w:pPr>
          </w:p>
        </w:tc>
        <w:tc>
          <w:tcPr>
            <w:tcW w:w="227" w:type="dxa"/>
            <w:tcBorders>
              <w:top w:val="single" w:sz="6" w:space="0" w:color="auto"/>
              <w:bottom w:val="double" w:sz="6" w:space="0" w:color="000000"/>
            </w:tcBorders>
            <w:vAlign w:val="bottom"/>
          </w:tcPr>
          <w:p w:rsidR="00B55B3D" w:rsidRPr="000E0769" w:rsidRDefault="00B55B3D" w:rsidP="00B55B3D">
            <w:pPr>
              <w:keepLines/>
              <w:spacing w:after="0" w:line="240" w:lineRule="auto"/>
              <w:jc w:val="right"/>
              <w:rPr>
                <w:rFonts w:ascii="Arial" w:hAnsi="Arial" w:cs="Arial"/>
                <w:b/>
                <w:color w:val="000000"/>
                <w:sz w:val="14"/>
                <w:szCs w:val="14"/>
                <w:highlight w:val="yellow"/>
              </w:rPr>
            </w:pPr>
            <w:r w:rsidRPr="000E0769">
              <w:rPr>
                <w:rFonts w:ascii="Arial" w:hAnsi="Arial" w:cs="Arial"/>
                <w:b/>
                <w:color w:val="000000"/>
                <w:sz w:val="14"/>
                <w:szCs w:val="14"/>
              </w:rPr>
              <w:t>$</w:t>
            </w:r>
          </w:p>
        </w:tc>
        <w:tc>
          <w:tcPr>
            <w:tcW w:w="976" w:type="dxa"/>
            <w:tcBorders>
              <w:top w:val="single" w:sz="6" w:space="0" w:color="auto"/>
              <w:bottom w:val="double" w:sz="6" w:space="0" w:color="000000"/>
            </w:tcBorders>
            <w:vAlign w:val="bottom"/>
          </w:tcPr>
          <w:p w:rsidR="00B55B3D" w:rsidRPr="00B91653" w:rsidRDefault="00B55B3D" w:rsidP="00B91653">
            <w:pPr>
              <w:keepLines/>
              <w:spacing w:after="0" w:line="240" w:lineRule="auto"/>
              <w:jc w:val="right"/>
              <w:rPr>
                <w:rFonts w:ascii="Arial" w:hAnsi="Arial" w:cs="Arial"/>
                <w:b/>
                <w:color w:val="000000"/>
                <w:sz w:val="14"/>
                <w:szCs w:val="14"/>
              </w:rPr>
            </w:pPr>
            <w:r w:rsidRPr="00B91653">
              <w:rPr>
                <w:rFonts w:ascii="Arial" w:hAnsi="Arial" w:cs="Arial"/>
                <w:b/>
                <w:color w:val="000000"/>
                <w:sz w:val="14"/>
                <w:szCs w:val="14"/>
              </w:rPr>
              <w:t>1,</w:t>
            </w:r>
            <w:r w:rsidR="00B91653" w:rsidRPr="00B91653">
              <w:rPr>
                <w:rFonts w:ascii="Arial" w:hAnsi="Arial" w:cs="Arial"/>
                <w:b/>
                <w:color w:val="000000"/>
                <w:sz w:val="14"/>
                <w:szCs w:val="14"/>
              </w:rPr>
              <w:t>517</w:t>
            </w:r>
          </w:p>
        </w:tc>
        <w:tc>
          <w:tcPr>
            <w:tcW w:w="94" w:type="dxa"/>
            <w:tcBorders>
              <w:top w:val="single" w:sz="6" w:space="0" w:color="auto"/>
              <w:bottom w:val="double" w:sz="6" w:space="0" w:color="000000"/>
            </w:tcBorders>
            <w:vAlign w:val="bottom"/>
          </w:tcPr>
          <w:p w:rsidR="00B55B3D" w:rsidRPr="000E0769" w:rsidRDefault="00B55B3D" w:rsidP="00B55B3D">
            <w:pPr>
              <w:spacing w:after="0" w:line="240" w:lineRule="auto"/>
              <w:jc w:val="right"/>
              <w:rPr>
                <w:rFonts w:ascii="Arial" w:hAnsi="Arial" w:cs="Arial"/>
                <w:sz w:val="14"/>
                <w:szCs w:val="14"/>
                <w:highlight w:val="yellow"/>
              </w:rPr>
            </w:pPr>
          </w:p>
        </w:tc>
        <w:tc>
          <w:tcPr>
            <w:tcW w:w="80" w:type="dxa"/>
            <w:tcBorders>
              <w:top w:val="single" w:sz="6" w:space="0" w:color="auto"/>
              <w:bottom w:val="double" w:sz="6" w:space="0" w:color="000000"/>
            </w:tcBorders>
            <w:vAlign w:val="bottom"/>
          </w:tcPr>
          <w:p w:rsidR="00B55B3D" w:rsidRPr="000E0769" w:rsidRDefault="00B55B3D" w:rsidP="00B55B3D">
            <w:pPr>
              <w:spacing w:after="0" w:line="240" w:lineRule="auto"/>
              <w:jc w:val="right"/>
              <w:rPr>
                <w:rFonts w:ascii="Arial" w:hAnsi="Arial" w:cs="Arial"/>
                <w:sz w:val="14"/>
                <w:szCs w:val="14"/>
              </w:rPr>
            </w:pPr>
          </w:p>
        </w:tc>
        <w:tc>
          <w:tcPr>
            <w:tcW w:w="200" w:type="dxa"/>
            <w:tcBorders>
              <w:top w:val="single" w:sz="6" w:space="0" w:color="auto"/>
              <w:bottom w:val="double" w:sz="6" w:space="0" w:color="000000"/>
            </w:tcBorders>
            <w:vAlign w:val="bottom"/>
          </w:tcPr>
          <w:p w:rsidR="00B55B3D" w:rsidRPr="000E0769" w:rsidRDefault="00B55B3D" w:rsidP="00B55B3D">
            <w:pPr>
              <w:keepLines/>
              <w:spacing w:after="0" w:line="240" w:lineRule="auto"/>
              <w:jc w:val="right"/>
              <w:rPr>
                <w:rFonts w:ascii="Arial" w:hAnsi="Arial" w:cs="Arial"/>
                <w:color w:val="000000"/>
                <w:sz w:val="14"/>
                <w:szCs w:val="14"/>
              </w:rPr>
            </w:pPr>
            <w:r w:rsidRPr="000E0769">
              <w:rPr>
                <w:rFonts w:ascii="Arial" w:hAnsi="Arial" w:cs="Arial"/>
                <w:color w:val="000000"/>
                <w:sz w:val="14"/>
                <w:szCs w:val="14"/>
              </w:rPr>
              <w:t>$</w:t>
            </w:r>
          </w:p>
        </w:tc>
        <w:tc>
          <w:tcPr>
            <w:tcW w:w="906" w:type="dxa"/>
            <w:tcBorders>
              <w:top w:val="single" w:sz="6" w:space="0" w:color="auto"/>
              <w:bottom w:val="double" w:sz="6" w:space="0" w:color="000000"/>
            </w:tcBorders>
            <w:vAlign w:val="bottom"/>
          </w:tcPr>
          <w:p w:rsidR="00B55B3D" w:rsidRPr="000E0769" w:rsidRDefault="0058757D" w:rsidP="00D83869">
            <w:pPr>
              <w:keepLines/>
              <w:spacing w:after="0" w:line="240" w:lineRule="auto"/>
              <w:jc w:val="right"/>
              <w:rPr>
                <w:rFonts w:ascii="Arial" w:hAnsi="Arial" w:cs="Arial"/>
                <w:color w:val="000000"/>
                <w:sz w:val="14"/>
                <w:szCs w:val="14"/>
              </w:rPr>
            </w:pPr>
            <w:r>
              <w:rPr>
                <w:rFonts w:ascii="Arial" w:hAnsi="Arial" w:cs="Arial"/>
                <w:color w:val="000000"/>
                <w:sz w:val="14"/>
                <w:szCs w:val="14"/>
              </w:rPr>
              <w:t>1,478</w:t>
            </w:r>
          </w:p>
        </w:tc>
        <w:tc>
          <w:tcPr>
            <w:tcW w:w="94" w:type="dxa"/>
            <w:tcBorders>
              <w:top w:val="single" w:sz="6" w:space="0" w:color="auto"/>
              <w:bottom w:val="double" w:sz="6" w:space="0" w:color="000000"/>
            </w:tcBorders>
            <w:vAlign w:val="bottom"/>
          </w:tcPr>
          <w:p w:rsidR="00B55B3D" w:rsidRPr="000E0769" w:rsidRDefault="00B55B3D" w:rsidP="00B55B3D">
            <w:pPr>
              <w:spacing w:after="0" w:line="240" w:lineRule="auto"/>
              <w:jc w:val="right"/>
              <w:rPr>
                <w:rFonts w:ascii="Arial" w:hAnsi="Arial" w:cs="Arial"/>
                <w:sz w:val="14"/>
                <w:szCs w:val="14"/>
              </w:rPr>
            </w:pPr>
          </w:p>
        </w:tc>
        <w:tc>
          <w:tcPr>
            <w:tcW w:w="80" w:type="dxa"/>
            <w:tcBorders>
              <w:top w:val="single" w:sz="6" w:space="0" w:color="auto"/>
              <w:bottom w:val="double" w:sz="6" w:space="0" w:color="000000"/>
            </w:tcBorders>
            <w:vAlign w:val="bottom"/>
          </w:tcPr>
          <w:p w:rsidR="00B55B3D" w:rsidRPr="000E0769" w:rsidRDefault="00B55B3D" w:rsidP="00B55B3D">
            <w:pPr>
              <w:spacing w:after="0" w:line="240" w:lineRule="auto"/>
              <w:rPr>
                <w:rFonts w:ascii="Arial" w:hAnsi="Arial" w:cs="Arial"/>
                <w:sz w:val="14"/>
                <w:szCs w:val="14"/>
              </w:rPr>
            </w:pPr>
          </w:p>
        </w:tc>
      </w:tr>
    </w:tbl>
    <w:p w:rsidR="00B55B3D" w:rsidRPr="00911837" w:rsidRDefault="00B55B3D" w:rsidP="00B55B3D">
      <w:pPr>
        <w:spacing w:after="0" w:line="240" w:lineRule="auto"/>
        <w:ind w:firstLine="720"/>
        <w:jc w:val="both"/>
        <w:rPr>
          <w:rFonts w:ascii="Arial" w:hAnsi="Arial" w:cs="Arial"/>
          <w:color w:val="000000"/>
          <w:sz w:val="14"/>
          <w:szCs w:val="14"/>
        </w:rPr>
      </w:pPr>
    </w:p>
    <w:p w:rsidR="00B55B3D" w:rsidRPr="00911837" w:rsidRDefault="00A804C6" w:rsidP="00B55B3D">
      <w:pPr>
        <w:spacing w:after="0" w:line="240" w:lineRule="auto"/>
        <w:ind w:firstLine="720"/>
        <w:jc w:val="both"/>
        <w:rPr>
          <w:rFonts w:ascii="Arial" w:hAnsi="Arial" w:cs="Arial"/>
          <w:color w:val="000000"/>
          <w:sz w:val="14"/>
          <w:szCs w:val="14"/>
        </w:rPr>
      </w:pPr>
      <w:r w:rsidRPr="00911837">
        <w:rPr>
          <w:rFonts w:ascii="Arial" w:hAnsi="Arial" w:cs="Arial"/>
          <w:color w:val="000000"/>
          <w:sz w:val="14"/>
          <w:szCs w:val="14"/>
        </w:rPr>
        <w:t>Related Party Service Fees</w:t>
      </w:r>
      <w:r w:rsidR="00B55B3D" w:rsidRPr="00911837">
        <w:rPr>
          <w:rFonts w:ascii="Arial" w:hAnsi="Arial" w:cs="Arial"/>
          <w:color w:val="000000"/>
          <w:sz w:val="14"/>
          <w:szCs w:val="14"/>
        </w:rPr>
        <w:t xml:space="preserve"> consists of amounts related to: </w:t>
      </w:r>
    </w:p>
    <w:p w:rsidR="00B55B3D" w:rsidRPr="000E0769" w:rsidRDefault="00B55B3D" w:rsidP="00B55B3D">
      <w:pPr>
        <w:spacing w:after="0" w:line="240" w:lineRule="auto"/>
        <w:ind w:firstLine="720"/>
        <w:jc w:val="both"/>
        <w:rPr>
          <w:rFonts w:ascii="Arial" w:hAnsi="Arial" w:cs="Arial"/>
          <w:color w:val="000000"/>
          <w:sz w:val="14"/>
          <w:szCs w:val="14"/>
        </w:rPr>
      </w:pPr>
    </w:p>
    <w:p w:rsidR="00A804C6" w:rsidRPr="000E0769" w:rsidRDefault="00A804C6" w:rsidP="000E0769">
      <w:pPr>
        <w:pStyle w:val="ListParagraph"/>
        <w:numPr>
          <w:ilvl w:val="0"/>
          <w:numId w:val="15"/>
        </w:numPr>
        <w:spacing w:after="0" w:line="240" w:lineRule="auto"/>
        <w:jc w:val="both"/>
        <w:rPr>
          <w:rFonts w:ascii="Arial" w:hAnsi="Arial" w:cs="Arial"/>
          <w:color w:val="000000"/>
          <w:sz w:val="14"/>
          <w:szCs w:val="14"/>
        </w:rPr>
      </w:pPr>
      <w:r w:rsidRPr="000E0769">
        <w:rPr>
          <w:rFonts w:ascii="Arial" w:hAnsi="Arial" w:cs="Arial"/>
          <w:color w:val="000000"/>
          <w:sz w:val="14"/>
          <w:szCs w:val="14"/>
        </w:rPr>
        <w:t>CSX Intermodal Terminals, Inc. (“Intermodal Terminals”) – Charges from Intermodal Terminals for services provided to the Respondent at intermodal terminal locations.  These charges are calculated based on a mark-up of direct costs.</w:t>
      </w:r>
    </w:p>
    <w:p w:rsidR="00A804C6" w:rsidRPr="000E0769" w:rsidRDefault="00A804C6" w:rsidP="00A804C6">
      <w:pPr>
        <w:pStyle w:val="ListParagraph"/>
        <w:spacing w:after="0" w:line="240" w:lineRule="auto"/>
        <w:ind w:left="1440"/>
        <w:jc w:val="both"/>
        <w:rPr>
          <w:rFonts w:ascii="Arial" w:hAnsi="Arial" w:cs="Arial"/>
          <w:sz w:val="14"/>
          <w:szCs w:val="14"/>
        </w:rPr>
      </w:pPr>
    </w:p>
    <w:p w:rsidR="00A804C6" w:rsidRPr="000E0769" w:rsidRDefault="00A804C6" w:rsidP="000E0769">
      <w:pPr>
        <w:pStyle w:val="ListParagraph"/>
        <w:numPr>
          <w:ilvl w:val="0"/>
          <w:numId w:val="15"/>
        </w:numPr>
        <w:spacing w:after="0" w:line="240" w:lineRule="auto"/>
        <w:jc w:val="both"/>
        <w:rPr>
          <w:rFonts w:ascii="Arial" w:hAnsi="Arial" w:cs="Arial"/>
          <w:color w:val="000000"/>
          <w:sz w:val="14"/>
          <w:szCs w:val="14"/>
        </w:rPr>
      </w:pPr>
      <w:r w:rsidRPr="000E0769">
        <w:rPr>
          <w:rFonts w:ascii="Arial" w:hAnsi="Arial" w:cs="Arial"/>
          <w:color w:val="000000"/>
          <w:sz w:val="14"/>
          <w:szCs w:val="14"/>
        </w:rPr>
        <w:t>CSX Corporation – A fee charged by CSX as compensation for certain services provided to the Respondent.  These services include, but are not limited to, the areas of strategic management, human resources, finance, legal, tax, and marketing.  The fee consists of a base fee and a performance fee which include components of CSX’s market capitalization and the Respondent’s equity growth.</w:t>
      </w:r>
    </w:p>
    <w:p w:rsidR="00A804C6" w:rsidRPr="000E0769" w:rsidRDefault="00A804C6" w:rsidP="00A804C6">
      <w:pPr>
        <w:spacing w:after="0" w:line="240" w:lineRule="auto"/>
        <w:ind w:firstLine="720"/>
        <w:jc w:val="both"/>
        <w:rPr>
          <w:rFonts w:ascii="Arial" w:hAnsi="Arial" w:cs="Arial"/>
          <w:color w:val="000000"/>
          <w:sz w:val="14"/>
          <w:szCs w:val="14"/>
        </w:rPr>
      </w:pPr>
    </w:p>
    <w:p w:rsidR="00A804C6" w:rsidRPr="000E0769" w:rsidRDefault="00A804C6" w:rsidP="000E0769">
      <w:pPr>
        <w:pStyle w:val="ListParagraph"/>
        <w:numPr>
          <w:ilvl w:val="0"/>
          <w:numId w:val="15"/>
        </w:numPr>
        <w:spacing w:after="0" w:line="240" w:lineRule="auto"/>
        <w:jc w:val="both"/>
        <w:rPr>
          <w:rFonts w:ascii="Arial" w:hAnsi="Arial" w:cs="Arial"/>
          <w:color w:val="000000"/>
          <w:sz w:val="14"/>
          <w:szCs w:val="14"/>
        </w:rPr>
      </w:pPr>
      <w:r w:rsidRPr="000E0769">
        <w:rPr>
          <w:rFonts w:ascii="Arial" w:hAnsi="Arial" w:cs="Arial"/>
          <w:color w:val="000000"/>
          <w:sz w:val="14"/>
          <w:szCs w:val="14"/>
        </w:rPr>
        <w:t>CSX Technology, Inc. (“CSX Technology”) – Data processing charges from CSX Technology for the development, implementation and maintenance of computer systems, software and associated documentation for the day-to-day operations of the Respondent.  These charges are based on a mark-up of direct costs.</w:t>
      </w:r>
    </w:p>
    <w:p w:rsidR="00A804C6" w:rsidRPr="000E0769" w:rsidRDefault="00A804C6" w:rsidP="00A804C6">
      <w:pPr>
        <w:spacing w:after="0" w:line="240" w:lineRule="auto"/>
        <w:ind w:firstLine="720"/>
        <w:jc w:val="both"/>
        <w:rPr>
          <w:rFonts w:ascii="Arial" w:hAnsi="Arial" w:cs="Arial"/>
          <w:color w:val="000000"/>
          <w:sz w:val="14"/>
          <w:szCs w:val="14"/>
        </w:rPr>
      </w:pPr>
    </w:p>
    <w:p w:rsidR="00A804C6" w:rsidRPr="000E0769" w:rsidRDefault="00A804C6" w:rsidP="000E0769">
      <w:pPr>
        <w:pStyle w:val="ListParagraph"/>
        <w:numPr>
          <w:ilvl w:val="0"/>
          <w:numId w:val="15"/>
        </w:numPr>
        <w:spacing w:after="0" w:line="240" w:lineRule="auto"/>
        <w:jc w:val="both"/>
        <w:rPr>
          <w:rFonts w:ascii="Arial" w:hAnsi="Arial" w:cs="Arial"/>
          <w:color w:val="000000"/>
          <w:sz w:val="14"/>
          <w:szCs w:val="14"/>
        </w:rPr>
      </w:pPr>
      <w:r w:rsidRPr="000E0769">
        <w:rPr>
          <w:rFonts w:ascii="Arial" w:hAnsi="Arial" w:cs="Arial"/>
          <w:color w:val="000000"/>
          <w:sz w:val="14"/>
          <w:szCs w:val="14"/>
        </w:rPr>
        <w:t>Total Distribution Services, Inc. (“TDSI”) – Charges from TDSI for services provided to the Respondent at automobile ramps.  These charges are calculated based on a mark-up of direct costs.</w:t>
      </w:r>
    </w:p>
    <w:p w:rsidR="00A804C6" w:rsidRPr="000E0769" w:rsidRDefault="00A804C6" w:rsidP="00A804C6">
      <w:pPr>
        <w:pStyle w:val="ListParagraph"/>
        <w:rPr>
          <w:rFonts w:ascii="Arial" w:hAnsi="Arial" w:cs="Arial"/>
          <w:color w:val="000000"/>
          <w:sz w:val="14"/>
          <w:szCs w:val="14"/>
        </w:rPr>
      </w:pPr>
    </w:p>
    <w:p w:rsidR="00A804C6" w:rsidRPr="000E0769" w:rsidRDefault="00A804C6" w:rsidP="000E0769">
      <w:pPr>
        <w:pStyle w:val="ListParagraph"/>
        <w:numPr>
          <w:ilvl w:val="0"/>
          <w:numId w:val="15"/>
        </w:numPr>
        <w:spacing w:after="0" w:line="240" w:lineRule="auto"/>
        <w:jc w:val="both"/>
        <w:rPr>
          <w:rFonts w:ascii="Arial" w:hAnsi="Arial" w:cs="Arial"/>
          <w:color w:val="000000"/>
          <w:sz w:val="14"/>
          <w:szCs w:val="14"/>
        </w:rPr>
      </w:pPr>
      <w:r w:rsidRPr="000E0769">
        <w:rPr>
          <w:rFonts w:ascii="Arial" w:hAnsi="Arial" w:cs="Arial"/>
          <w:color w:val="000000"/>
          <w:sz w:val="14"/>
          <w:szCs w:val="14"/>
        </w:rPr>
        <w:t>CSX Insurance Company (“CSX Insurance”) – Charges from CSX Insurance for insurance premiums related to personal injury coverage.</w:t>
      </w:r>
    </w:p>
    <w:p w:rsidR="00A804C6" w:rsidRPr="000E0769" w:rsidRDefault="00A804C6" w:rsidP="00A804C6">
      <w:pPr>
        <w:pStyle w:val="ListParagraph"/>
        <w:rPr>
          <w:rFonts w:ascii="Arial" w:hAnsi="Arial" w:cs="Arial"/>
          <w:color w:val="000000"/>
          <w:sz w:val="14"/>
          <w:szCs w:val="14"/>
        </w:rPr>
      </w:pPr>
    </w:p>
    <w:p w:rsidR="00A804C6" w:rsidRPr="000E0769" w:rsidRDefault="00A804C6" w:rsidP="000E0769">
      <w:pPr>
        <w:pStyle w:val="ListParagraph"/>
        <w:numPr>
          <w:ilvl w:val="0"/>
          <w:numId w:val="15"/>
        </w:numPr>
        <w:spacing w:after="0" w:line="240" w:lineRule="auto"/>
        <w:jc w:val="both"/>
        <w:rPr>
          <w:rFonts w:ascii="Arial" w:hAnsi="Arial" w:cs="Arial"/>
          <w:color w:val="000000"/>
          <w:sz w:val="14"/>
          <w:szCs w:val="14"/>
        </w:rPr>
      </w:pPr>
      <w:r w:rsidRPr="000E0769">
        <w:rPr>
          <w:rFonts w:ascii="Arial" w:hAnsi="Arial" w:cs="Arial"/>
          <w:color w:val="000000"/>
          <w:sz w:val="14"/>
          <w:szCs w:val="14"/>
        </w:rPr>
        <w:t xml:space="preserve">CSX Business Management, Inc. (“CBUS”) – </w:t>
      </w:r>
      <w:r w:rsidR="003C7CEE" w:rsidRPr="000E0769">
        <w:rPr>
          <w:rFonts w:ascii="Arial" w:hAnsi="Arial" w:cs="Arial"/>
          <w:color w:val="000000"/>
          <w:sz w:val="14"/>
          <w:szCs w:val="14"/>
        </w:rPr>
        <w:t>Charges are primarily related to the sale of receivables from the Respondent to CSX Trade Receivables, a subsidiary of CBUS.  These charges are based on the value of the receivables sold to CSX Trade Receivables.  CBUS services these receivables</w:t>
      </w:r>
      <w:r w:rsidRPr="000E0769">
        <w:rPr>
          <w:rFonts w:ascii="Arial" w:hAnsi="Arial" w:cs="Arial"/>
          <w:color w:val="000000"/>
          <w:sz w:val="14"/>
          <w:szCs w:val="14"/>
        </w:rPr>
        <w:t>.</w:t>
      </w:r>
    </w:p>
    <w:p w:rsidR="00A804C6" w:rsidRPr="000E0769" w:rsidRDefault="00A804C6" w:rsidP="00A804C6">
      <w:pPr>
        <w:spacing w:after="0" w:line="240" w:lineRule="auto"/>
        <w:ind w:left="720"/>
        <w:jc w:val="both"/>
        <w:rPr>
          <w:rFonts w:ascii="Arial" w:hAnsi="Arial" w:cs="Arial"/>
          <w:color w:val="000000"/>
          <w:sz w:val="14"/>
          <w:szCs w:val="14"/>
        </w:rPr>
      </w:pPr>
    </w:p>
    <w:p w:rsidR="00A804C6" w:rsidRPr="000E0769" w:rsidRDefault="00A804C6" w:rsidP="000E0769">
      <w:pPr>
        <w:pStyle w:val="ListParagraph"/>
        <w:numPr>
          <w:ilvl w:val="0"/>
          <w:numId w:val="15"/>
        </w:numPr>
        <w:spacing w:after="0" w:line="240" w:lineRule="auto"/>
        <w:jc w:val="both"/>
        <w:rPr>
          <w:rFonts w:ascii="Arial" w:hAnsi="Arial" w:cs="Arial"/>
          <w:color w:val="000000"/>
          <w:sz w:val="14"/>
          <w:szCs w:val="14"/>
        </w:rPr>
      </w:pPr>
      <w:r w:rsidRPr="000E0769">
        <w:rPr>
          <w:rFonts w:ascii="Arial" w:hAnsi="Arial" w:cs="Arial"/>
          <w:color w:val="000000"/>
          <w:sz w:val="14"/>
          <w:szCs w:val="14"/>
        </w:rPr>
        <w:t>Other consists of proceeds from specialized services billed to CSX Real Property, Inc. and TRANSFLO Corporation (“TRANSFLO”).</w:t>
      </w:r>
    </w:p>
    <w:p w:rsidR="00A804C6" w:rsidRPr="000E0769" w:rsidRDefault="00A804C6" w:rsidP="00A804C6">
      <w:pPr>
        <w:spacing w:after="0" w:line="240" w:lineRule="auto"/>
        <w:ind w:firstLine="720"/>
        <w:jc w:val="both"/>
        <w:rPr>
          <w:rFonts w:ascii="Arial" w:hAnsi="Arial" w:cs="Arial"/>
          <w:color w:val="000000"/>
          <w:sz w:val="14"/>
          <w:szCs w:val="14"/>
        </w:rPr>
      </w:pPr>
    </w:p>
    <w:p w:rsidR="0080227E" w:rsidRPr="000E0769" w:rsidRDefault="00A804C6" w:rsidP="00A804C6">
      <w:pPr>
        <w:spacing w:after="0" w:line="240" w:lineRule="auto"/>
        <w:ind w:left="720"/>
        <w:jc w:val="both"/>
        <w:rPr>
          <w:rFonts w:ascii="Arial" w:hAnsi="Arial" w:cs="Arial"/>
          <w:color w:val="000000"/>
          <w:sz w:val="14"/>
          <w:szCs w:val="14"/>
        </w:rPr>
      </w:pPr>
      <w:r w:rsidRPr="000E0769">
        <w:rPr>
          <w:rFonts w:ascii="Arial" w:hAnsi="Arial" w:cs="Arial"/>
          <w:color w:val="000000"/>
          <w:sz w:val="14"/>
          <w:szCs w:val="14"/>
        </w:rPr>
        <w:t>Intermodal Terminals, CSX Technology, TDSI, CSX Insurance, CBUS and TRANSFLO are wholly owned subsidiaries of CSX.</w:t>
      </w:r>
    </w:p>
    <w:p w:rsidR="0000588F" w:rsidRPr="000E0769" w:rsidRDefault="0000588F">
      <w:pPr>
        <w:rPr>
          <w:rFonts w:ascii="Arial" w:hAnsi="Arial" w:cs="Arial"/>
          <w:b/>
          <w:color w:val="000000"/>
          <w:sz w:val="14"/>
          <w:szCs w:val="14"/>
        </w:rPr>
      </w:pPr>
    </w:p>
    <w:p w:rsidR="0082176C" w:rsidRPr="000E0769" w:rsidRDefault="0082176C" w:rsidP="0000588F">
      <w:pPr>
        <w:ind w:firstLine="720"/>
        <w:rPr>
          <w:rFonts w:ascii="Arial" w:hAnsi="Arial" w:cs="Arial"/>
          <w:b/>
          <w:color w:val="000000"/>
          <w:sz w:val="14"/>
          <w:szCs w:val="14"/>
        </w:rPr>
      </w:pPr>
      <w:r w:rsidRPr="000E0769">
        <w:rPr>
          <w:rFonts w:ascii="Arial" w:hAnsi="Arial" w:cs="Arial"/>
          <w:b/>
          <w:color w:val="000000"/>
          <w:sz w:val="14"/>
          <w:szCs w:val="14"/>
        </w:rPr>
        <w:br w:type="page"/>
      </w:r>
    </w:p>
    <w:p w:rsidR="00A21B4A" w:rsidRPr="000E0769" w:rsidRDefault="00A21B4A" w:rsidP="00A21B4A">
      <w:pPr>
        <w:rPr>
          <w:rFonts w:ascii="Arial" w:hAnsi="Arial" w:cs="Arial"/>
          <w:b/>
          <w:color w:val="000000"/>
          <w:sz w:val="14"/>
          <w:szCs w:val="14"/>
        </w:rPr>
        <w:sectPr w:rsidR="00A21B4A" w:rsidRPr="000E0769" w:rsidSect="00135720">
          <w:headerReference w:type="default" r:id="rId26"/>
          <w:footerReference w:type="default" r:id="rId27"/>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bookmarkEnd w:id="182"/>
    <w:p w:rsidR="00CB69A2" w:rsidRPr="000E0769" w:rsidRDefault="00CB69A2" w:rsidP="00CB69A2">
      <w:pPr>
        <w:spacing w:after="0" w:line="240" w:lineRule="auto"/>
        <w:jc w:val="both"/>
        <w:rPr>
          <w:rFonts w:ascii="Arial" w:hAnsi="Arial" w:cs="Arial"/>
          <w:i/>
          <w:color w:val="000000"/>
          <w:sz w:val="14"/>
          <w:szCs w:val="14"/>
        </w:rPr>
      </w:pPr>
      <w:proofErr w:type="gramStart"/>
      <w:r w:rsidRPr="000E0769">
        <w:rPr>
          <w:rFonts w:ascii="Arial" w:hAnsi="Arial" w:cs="Arial"/>
          <w:b/>
          <w:color w:val="000000"/>
          <w:sz w:val="14"/>
          <w:szCs w:val="14"/>
        </w:rPr>
        <w:lastRenderedPageBreak/>
        <w:t>NOTE 6.</w:t>
      </w:r>
      <w:proofErr w:type="gramEnd"/>
      <w:r w:rsidRPr="000E0769">
        <w:rPr>
          <w:rFonts w:ascii="Arial" w:hAnsi="Arial" w:cs="Arial"/>
          <w:b/>
          <w:color w:val="000000"/>
          <w:sz w:val="14"/>
          <w:szCs w:val="14"/>
        </w:rPr>
        <w:t xml:space="preserve">  Related Party Transactions, </w:t>
      </w:r>
      <w:r w:rsidRPr="000E0769">
        <w:rPr>
          <w:rFonts w:ascii="Arial" w:hAnsi="Arial" w:cs="Arial"/>
          <w:i/>
          <w:color w:val="000000"/>
          <w:sz w:val="14"/>
          <w:szCs w:val="14"/>
        </w:rPr>
        <w:t>continued</w:t>
      </w:r>
    </w:p>
    <w:p w:rsidR="00CB69A2" w:rsidRPr="000E0769" w:rsidRDefault="00CB69A2" w:rsidP="00CB69A2">
      <w:pPr>
        <w:spacing w:after="0" w:line="240" w:lineRule="auto"/>
        <w:jc w:val="both"/>
        <w:rPr>
          <w:rFonts w:ascii="Arial" w:hAnsi="Arial" w:cs="Arial"/>
          <w:b/>
          <w:color w:val="000000"/>
          <w:sz w:val="14"/>
          <w:szCs w:val="14"/>
        </w:rPr>
      </w:pPr>
    </w:p>
    <w:p w:rsidR="00CB69A2" w:rsidRPr="000E0769" w:rsidRDefault="00CB69A2" w:rsidP="00CB69A2">
      <w:pPr>
        <w:spacing w:after="0" w:line="240" w:lineRule="auto"/>
        <w:jc w:val="both"/>
        <w:rPr>
          <w:rFonts w:ascii="Arial" w:hAnsi="Arial" w:cs="Arial"/>
          <w:b/>
          <w:color w:val="000000"/>
          <w:sz w:val="14"/>
          <w:szCs w:val="14"/>
        </w:rPr>
      </w:pPr>
      <w:r w:rsidRPr="000E0769">
        <w:rPr>
          <w:rFonts w:ascii="Arial" w:hAnsi="Arial" w:cs="Arial"/>
          <w:b/>
          <w:color w:val="000000"/>
          <w:sz w:val="14"/>
          <w:szCs w:val="14"/>
        </w:rPr>
        <w:t xml:space="preserve">Detail of Receivables </w:t>
      </w:r>
      <w:r w:rsidR="00A804C6" w:rsidRPr="000E0769">
        <w:rPr>
          <w:rFonts w:ascii="Arial" w:hAnsi="Arial" w:cs="Arial"/>
          <w:b/>
          <w:color w:val="000000"/>
          <w:sz w:val="14"/>
          <w:szCs w:val="14"/>
        </w:rPr>
        <w:t>from</w:t>
      </w:r>
      <w:r w:rsidRPr="000E0769">
        <w:rPr>
          <w:rFonts w:ascii="Arial" w:hAnsi="Arial" w:cs="Arial"/>
          <w:b/>
          <w:color w:val="000000"/>
          <w:sz w:val="14"/>
          <w:szCs w:val="14"/>
        </w:rPr>
        <w:t xml:space="preserve"> Affiliated Companies </w:t>
      </w:r>
    </w:p>
    <w:p w:rsidR="00CB69A2" w:rsidRPr="000E0769" w:rsidRDefault="00CB69A2" w:rsidP="00CB69A2">
      <w:pPr>
        <w:spacing w:after="0" w:line="240" w:lineRule="auto"/>
        <w:jc w:val="both"/>
        <w:rPr>
          <w:rFonts w:ascii="Arial" w:hAnsi="Arial" w:cs="Arial"/>
          <w:color w:val="000000"/>
          <w:sz w:val="14"/>
          <w:szCs w:val="14"/>
        </w:rPr>
      </w:pPr>
    </w:p>
    <w:tbl>
      <w:tblPr>
        <w:tblW w:w="0" w:type="auto"/>
        <w:jc w:val="center"/>
        <w:tblInd w:w="3303" w:type="dxa"/>
        <w:tblLayout w:type="fixed"/>
        <w:tblCellMar>
          <w:left w:w="10" w:type="dxa"/>
          <w:right w:w="10" w:type="dxa"/>
        </w:tblCellMar>
        <w:tblLook w:val="04A0" w:firstRow="1" w:lastRow="0" w:firstColumn="1" w:lastColumn="0" w:noHBand="0" w:noVBand="1"/>
      </w:tblPr>
      <w:tblGrid>
        <w:gridCol w:w="3797"/>
        <w:gridCol w:w="80"/>
        <w:gridCol w:w="120"/>
        <w:gridCol w:w="1326"/>
        <w:gridCol w:w="24"/>
        <w:gridCol w:w="70"/>
        <w:gridCol w:w="80"/>
        <w:gridCol w:w="120"/>
        <w:gridCol w:w="1226"/>
        <w:gridCol w:w="34"/>
        <w:gridCol w:w="90"/>
      </w:tblGrid>
      <w:tr w:rsidR="00CB69A2" w:rsidRPr="000E0769" w:rsidTr="00066ECD">
        <w:trPr>
          <w:cantSplit/>
          <w:trHeight w:val="300"/>
          <w:jc w:val="center"/>
        </w:trPr>
        <w:tc>
          <w:tcPr>
            <w:tcW w:w="3797" w:type="dxa"/>
            <w:vAlign w:val="bottom"/>
          </w:tcPr>
          <w:p w:rsidR="00CB69A2" w:rsidRPr="000E0769" w:rsidRDefault="00CB69A2" w:rsidP="00066ECD">
            <w:pPr>
              <w:keepNext/>
              <w:keepLines/>
              <w:spacing w:after="0" w:line="240" w:lineRule="auto"/>
              <w:rPr>
                <w:rFonts w:ascii="Arial" w:hAnsi="Arial" w:cs="Arial"/>
                <w:sz w:val="14"/>
                <w:szCs w:val="14"/>
              </w:rPr>
            </w:pPr>
            <w:r w:rsidRPr="000E0769">
              <w:rPr>
                <w:rFonts w:ascii="Arial" w:hAnsi="Arial" w:cs="Arial"/>
                <w:color w:val="000000"/>
                <w:sz w:val="14"/>
                <w:szCs w:val="14"/>
              </w:rPr>
              <w:t> </w:t>
            </w:r>
          </w:p>
        </w:tc>
        <w:tc>
          <w:tcPr>
            <w:tcW w:w="80" w:type="dxa"/>
            <w:vAlign w:val="bottom"/>
          </w:tcPr>
          <w:p w:rsidR="00CB69A2" w:rsidRPr="000E0769" w:rsidRDefault="00CB69A2" w:rsidP="00066ECD">
            <w:pPr>
              <w:spacing w:after="0" w:line="240" w:lineRule="auto"/>
              <w:rPr>
                <w:rFonts w:ascii="Arial" w:hAnsi="Arial" w:cs="Arial"/>
                <w:sz w:val="14"/>
                <w:szCs w:val="14"/>
              </w:rPr>
            </w:pPr>
          </w:p>
        </w:tc>
        <w:tc>
          <w:tcPr>
            <w:tcW w:w="1540" w:type="dxa"/>
            <w:gridSpan w:val="4"/>
            <w:vAlign w:val="bottom"/>
          </w:tcPr>
          <w:p w:rsidR="00CB69A2" w:rsidRPr="000E0769" w:rsidRDefault="00CB69A2" w:rsidP="00066ECD">
            <w:pPr>
              <w:keepLines/>
              <w:spacing w:after="0" w:line="240" w:lineRule="auto"/>
              <w:jc w:val="center"/>
              <w:rPr>
                <w:rFonts w:ascii="Arial" w:hAnsi="Arial" w:cs="Arial"/>
                <w:sz w:val="14"/>
                <w:szCs w:val="14"/>
                <w:highlight w:val="yellow"/>
              </w:rPr>
            </w:pPr>
            <w:r w:rsidRPr="000E0769">
              <w:rPr>
                <w:rFonts w:ascii="Arial" w:hAnsi="Arial" w:cs="Arial"/>
                <w:b/>
                <w:color w:val="000000"/>
                <w:sz w:val="14"/>
                <w:szCs w:val="14"/>
              </w:rPr>
              <w:t>December</w:t>
            </w:r>
          </w:p>
        </w:tc>
        <w:tc>
          <w:tcPr>
            <w:tcW w:w="80" w:type="dxa"/>
            <w:vAlign w:val="bottom"/>
          </w:tcPr>
          <w:p w:rsidR="00CB69A2" w:rsidRPr="000E0769" w:rsidRDefault="00CB69A2" w:rsidP="00066ECD">
            <w:pPr>
              <w:spacing w:after="0" w:line="240" w:lineRule="auto"/>
              <w:rPr>
                <w:rFonts w:ascii="Arial" w:hAnsi="Arial" w:cs="Arial"/>
                <w:sz w:val="14"/>
                <w:szCs w:val="14"/>
                <w:highlight w:val="yellow"/>
              </w:rPr>
            </w:pPr>
          </w:p>
        </w:tc>
        <w:tc>
          <w:tcPr>
            <w:tcW w:w="1470" w:type="dxa"/>
            <w:gridSpan w:val="4"/>
            <w:vAlign w:val="bottom"/>
          </w:tcPr>
          <w:p w:rsidR="00CB69A2" w:rsidRPr="000E0769" w:rsidRDefault="00CB69A2" w:rsidP="00066ECD">
            <w:pPr>
              <w:keepLines/>
              <w:spacing w:after="0" w:line="240" w:lineRule="auto"/>
              <w:jc w:val="center"/>
              <w:rPr>
                <w:rFonts w:ascii="Arial" w:hAnsi="Arial" w:cs="Arial"/>
                <w:sz w:val="14"/>
                <w:szCs w:val="14"/>
              </w:rPr>
            </w:pPr>
            <w:r w:rsidRPr="000E0769">
              <w:rPr>
                <w:rFonts w:ascii="Arial" w:hAnsi="Arial" w:cs="Arial"/>
                <w:color w:val="000000"/>
                <w:sz w:val="14"/>
                <w:szCs w:val="14"/>
              </w:rPr>
              <w:t>December</w:t>
            </w:r>
          </w:p>
        </w:tc>
      </w:tr>
      <w:tr w:rsidR="00CB69A2" w:rsidRPr="000E0769" w:rsidTr="00066ECD">
        <w:trPr>
          <w:cantSplit/>
          <w:trHeight w:val="300"/>
          <w:jc w:val="center"/>
        </w:trPr>
        <w:tc>
          <w:tcPr>
            <w:tcW w:w="3797" w:type="dxa"/>
            <w:vAlign w:val="bottom"/>
          </w:tcPr>
          <w:p w:rsidR="00CB69A2" w:rsidRPr="00911837" w:rsidRDefault="00CB69A2" w:rsidP="00066ECD">
            <w:pPr>
              <w:keepNext/>
              <w:keepLines/>
              <w:spacing w:after="0" w:line="240" w:lineRule="auto"/>
              <w:rPr>
                <w:rFonts w:ascii="Arial" w:hAnsi="Arial" w:cs="Arial"/>
                <w:sz w:val="14"/>
                <w:szCs w:val="14"/>
              </w:rPr>
            </w:pPr>
            <w:r w:rsidRPr="00911837">
              <w:rPr>
                <w:rFonts w:ascii="Arial" w:hAnsi="Arial" w:cs="Arial"/>
                <w:i/>
                <w:color w:val="000000"/>
                <w:sz w:val="14"/>
                <w:szCs w:val="14"/>
              </w:rPr>
              <w:t>(Dollars in Millions)</w:t>
            </w:r>
          </w:p>
        </w:tc>
        <w:tc>
          <w:tcPr>
            <w:tcW w:w="80" w:type="dxa"/>
            <w:tcBorders>
              <w:bottom w:val="single" w:sz="18" w:space="0" w:color="auto"/>
            </w:tcBorders>
            <w:vAlign w:val="bottom"/>
          </w:tcPr>
          <w:p w:rsidR="00CB69A2" w:rsidRPr="00911837" w:rsidRDefault="00CB69A2" w:rsidP="00066ECD">
            <w:pPr>
              <w:spacing w:after="0" w:line="240" w:lineRule="auto"/>
              <w:rPr>
                <w:rFonts w:ascii="Arial" w:hAnsi="Arial" w:cs="Arial"/>
                <w:sz w:val="14"/>
                <w:szCs w:val="14"/>
              </w:rPr>
            </w:pPr>
          </w:p>
        </w:tc>
        <w:tc>
          <w:tcPr>
            <w:tcW w:w="1540" w:type="dxa"/>
            <w:gridSpan w:val="4"/>
            <w:tcBorders>
              <w:bottom w:val="single" w:sz="18" w:space="0" w:color="auto"/>
            </w:tcBorders>
            <w:vAlign w:val="bottom"/>
          </w:tcPr>
          <w:p w:rsidR="00CB69A2" w:rsidRPr="000E0769" w:rsidRDefault="00CB69A2" w:rsidP="00886852">
            <w:pPr>
              <w:keepLines/>
              <w:spacing w:after="0" w:line="240" w:lineRule="auto"/>
              <w:jc w:val="center"/>
              <w:rPr>
                <w:rFonts w:ascii="Arial" w:hAnsi="Arial" w:cs="Arial"/>
                <w:sz w:val="14"/>
                <w:szCs w:val="14"/>
              </w:rPr>
            </w:pPr>
            <w:r w:rsidRPr="000E0769">
              <w:rPr>
                <w:rFonts w:ascii="Arial" w:hAnsi="Arial" w:cs="Arial"/>
                <w:b/>
                <w:color w:val="000000"/>
                <w:sz w:val="14"/>
                <w:szCs w:val="14"/>
              </w:rPr>
              <w:t>201</w:t>
            </w:r>
            <w:r w:rsidR="0058757D">
              <w:rPr>
                <w:rFonts w:ascii="Arial" w:hAnsi="Arial" w:cs="Arial"/>
                <w:b/>
                <w:color w:val="000000"/>
                <w:sz w:val="14"/>
                <w:szCs w:val="14"/>
              </w:rPr>
              <w:t>4</w:t>
            </w:r>
          </w:p>
        </w:tc>
        <w:tc>
          <w:tcPr>
            <w:tcW w:w="80" w:type="dxa"/>
            <w:tcBorders>
              <w:bottom w:val="single" w:sz="18" w:space="0" w:color="auto"/>
            </w:tcBorders>
            <w:vAlign w:val="bottom"/>
          </w:tcPr>
          <w:p w:rsidR="00CB69A2" w:rsidRPr="000E0769" w:rsidRDefault="00CB69A2" w:rsidP="00066ECD">
            <w:pPr>
              <w:spacing w:after="0" w:line="240" w:lineRule="auto"/>
              <w:rPr>
                <w:rFonts w:ascii="Arial" w:hAnsi="Arial" w:cs="Arial"/>
                <w:sz w:val="14"/>
                <w:szCs w:val="14"/>
                <w:highlight w:val="yellow"/>
              </w:rPr>
            </w:pPr>
          </w:p>
        </w:tc>
        <w:tc>
          <w:tcPr>
            <w:tcW w:w="1470" w:type="dxa"/>
            <w:gridSpan w:val="4"/>
            <w:tcBorders>
              <w:bottom w:val="single" w:sz="18" w:space="0" w:color="auto"/>
            </w:tcBorders>
            <w:vAlign w:val="bottom"/>
          </w:tcPr>
          <w:p w:rsidR="00CB69A2" w:rsidRPr="000E0769" w:rsidRDefault="0058757D" w:rsidP="00066ECD">
            <w:pPr>
              <w:keepLines/>
              <w:spacing w:after="0" w:line="240" w:lineRule="auto"/>
              <w:jc w:val="center"/>
              <w:rPr>
                <w:rFonts w:ascii="Arial" w:hAnsi="Arial" w:cs="Arial"/>
                <w:sz w:val="14"/>
                <w:szCs w:val="14"/>
              </w:rPr>
            </w:pPr>
            <w:r>
              <w:rPr>
                <w:rFonts w:ascii="Arial" w:hAnsi="Arial" w:cs="Arial"/>
                <w:color w:val="000000"/>
                <w:sz w:val="14"/>
                <w:szCs w:val="14"/>
              </w:rPr>
              <w:t>2013</w:t>
            </w:r>
          </w:p>
        </w:tc>
      </w:tr>
      <w:tr w:rsidR="00CB69A2" w:rsidRPr="000E0769" w:rsidTr="00066ECD">
        <w:trPr>
          <w:cantSplit/>
          <w:trHeight w:val="300"/>
          <w:jc w:val="center"/>
        </w:trPr>
        <w:tc>
          <w:tcPr>
            <w:tcW w:w="3797" w:type="dxa"/>
            <w:vAlign w:val="bottom"/>
          </w:tcPr>
          <w:p w:rsidR="00CB69A2" w:rsidRPr="00911837" w:rsidRDefault="00CB69A2" w:rsidP="00066ECD">
            <w:pPr>
              <w:keepNext/>
              <w:keepLines/>
              <w:spacing w:after="0" w:line="240" w:lineRule="auto"/>
              <w:rPr>
                <w:rFonts w:ascii="Arial" w:hAnsi="Arial" w:cs="Arial"/>
                <w:sz w:val="14"/>
                <w:szCs w:val="14"/>
              </w:rPr>
            </w:pPr>
            <w:r w:rsidRPr="00911837">
              <w:rPr>
                <w:rFonts w:ascii="Arial" w:hAnsi="Arial" w:cs="Arial"/>
                <w:color w:val="000000"/>
                <w:sz w:val="14"/>
                <w:szCs w:val="14"/>
              </w:rPr>
              <w:t>CSX Corporation</w:t>
            </w:r>
          </w:p>
        </w:tc>
        <w:tc>
          <w:tcPr>
            <w:tcW w:w="80" w:type="dxa"/>
            <w:tcBorders>
              <w:top w:val="single" w:sz="18" w:space="0" w:color="auto"/>
            </w:tcBorders>
            <w:vAlign w:val="bottom"/>
          </w:tcPr>
          <w:p w:rsidR="00CB69A2" w:rsidRPr="00911837" w:rsidRDefault="00CB69A2" w:rsidP="00066ECD">
            <w:pPr>
              <w:spacing w:after="0" w:line="240" w:lineRule="auto"/>
              <w:rPr>
                <w:rFonts w:ascii="Arial" w:hAnsi="Arial" w:cs="Arial"/>
                <w:sz w:val="14"/>
                <w:szCs w:val="14"/>
              </w:rPr>
            </w:pPr>
          </w:p>
        </w:tc>
        <w:tc>
          <w:tcPr>
            <w:tcW w:w="120" w:type="dxa"/>
            <w:tcBorders>
              <w:top w:val="single" w:sz="18" w:space="0" w:color="auto"/>
            </w:tcBorders>
            <w:vAlign w:val="bottom"/>
          </w:tcPr>
          <w:p w:rsidR="00CB69A2" w:rsidRPr="000E0769" w:rsidRDefault="00CB69A2" w:rsidP="00066ECD">
            <w:pPr>
              <w:keepLines/>
              <w:spacing w:after="0" w:line="240" w:lineRule="auto"/>
              <w:rPr>
                <w:rFonts w:ascii="Arial" w:hAnsi="Arial" w:cs="Arial"/>
                <w:sz w:val="14"/>
                <w:szCs w:val="14"/>
              </w:rPr>
            </w:pPr>
            <w:r w:rsidRPr="000E0769">
              <w:rPr>
                <w:rFonts w:ascii="Arial" w:hAnsi="Arial" w:cs="Arial"/>
                <w:b/>
                <w:color w:val="000000"/>
                <w:sz w:val="14"/>
                <w:szCs w:val="14"/>
              </w:rPr>
              <w:t>$</w:t>
            </w:r>
          </w:p>
        </w:tc>
        <w:tc>
          <w:tcPr>
            <w:tcW w:w="1326" w:type="dxa"/>
            <w:tcBorders>
              <w:top w:val="single" w:sz="18" w:space="0" w:color="auto"/>
            </w:tcBorders>
            <w:shd w:val="clear" w:color="auto" w:fill="auto"/>
            <w:vAlign w:val="bottom"/>
          </w:tcPr>
          <w:p w:rsidR="00CB69A2" w:rsidRPr="00B91653" w:rsidRDefault="00CB69A2" w:rsidP="00B91653">
            <w:pPr>
              <w:keepLines/>
              <w:spacing w:after="0" w:line="240" w:lineRule="auto"/>
              <w:jc w:val="right"/>
              <w:rPr>
                <w:rFonts w:ascii="Arial" w:hAnsi="Arial" w:cs="Arial"/>
                <w:sz w:val="14"/>
                <w:szCs w:val="14"/>
              </w:rPr>
            </w:pPr>
            <w:r w:rsidRPr="00B91653">
              <w:rPr>
                <w:rFonts w:ascii="Arial" w:hAnsi="Arial" w:cs="Arial"/>
                <w:b/>
                <w:color w:val="000000"/>
                <w:sz w:val="14"/>
                <w:szCs w:val="14"/>
              </w:rPr>
              <w:t>1,</w:t>
            </w:r>
            <w:r w:rsidR="00B91653" w:rsidRPr="00B91653">
              <w:rPr>
                <w:rFonts w:ascii="Arial" w:hAnsi="Arial" w:cs="Arial"/>
                <w:b/>
                <w:color w:val="000000"/>
                <w:sz w:val="14"/>
                <w:szCs w:val="14"/>
              </w:rPr>
              <w:t>495</w:t>
            </w:r>
          </w:p>
        </w:tc>
        <w:tc>
          <w:tcPr>
            <w:tcW w:w="94" w:type="dxa"/>
            <w:gridSpan w:val="2"/>
            <w:tcBorders>
              <w:top w:val="single" w:sz="18" w:space="0" w:color="auto"/>
            </w:tcBorders>
            <w:shd w:val="clear" w:color="auto" w:fill="auto"/>
            <w:vAlign w:val="bottom"/>
          </w:tcPr>
          <w:p w:rsidR="00CB69A2" w:rsidRPr="00B91653" w:rsidRDefault="00CB69A2" w:rsidP="00066ECD">
            <w:pPr>
              <w:spacing w:after="0" w:line="240" w:lineRule="auto"/>
              <w:rPr>
                <w:rFonts w:ascii="Arial" w:hAnsi="Arial" w:cs="Arial"/>
                <w:b/>
                <w:sz w:val="14"/>
                <w:szCs w:val="14"/>
              </w:rPr>
            </w:pPr>
          </w:p>
        </w:tc>
        <w:tc>
          <w:tcPr>
            <w:tcW w:w="80" w:type="dxa"/>
            <w:tcBorders>
              <w:top w:val="single" w:sz="18" w:space="0" w:color="auto"/>
            </w:tcBorders>
            <w:shd w:val="clear" w:color="auto" w:fill="auto"/>
            <w:vAlign w:val="bottom"/>
          </w:tcPr>
          <w:p w:rsidR="00CB69A2" w:rsidRPr="000E0769" w:rsidRDefault="00CB69A2" w:rsidP="00066ECD">
            <w:pPr>
              <w:spacing w:after="0" w:line="240" w:lineRule="auto"/>
              <w:rPr>
                <w:rFonts w:ascii="Arial" w:hAnsi="Arial" w:cs="Arial"/>
                <w:sz w:val="14"/>
                <w:szCs w:val="14"/>
                <w:highlight w:val="yellow"/>
              </w:rPr>
            </w:pPr>
          </w:p>
        </w:tc>
        <w:tc>
          <w:tcPr>
            <w:tcW w:w="120" w:type="dxa"/>
            <w:tcBorders>
              <w:top w:val="single" w:sz="18" w:space="0" w:color="auto"/>
            </w:tcBorders>
            <w:shd w:val="clear" w:color="auto" w:fill="auto"/>
            <w:vAlign w:val="bottom"/>
          </w:tcPr>
          <w:p w:rsidR="00CB69A2" w:rsidRPr="000E0769" w:rsidRDefault="00CB69A2" w:rsidP="00066EC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1226" w:type="dxa"/>
            <w:tcBorders>
              <w:top w:val="single" w:sz="18" w:space="0" w:color="auto"/>
            </w:tcBorders>
            <w:shd w:val="clear" w:color="auto" w:fill="auto"/>
            <w:vAlign w:val="bottom"/>
          </w:tcPr>
          <w:p w:rsidR="00CB69A2" w:rsidRPr="000E0769" w:rsidRDefault="00886852" w:rsidP="0058757D">
            <w:pPr>
              <w:keepLines/>
              <w:spacing w:after="0" w:line="240" w:lineRule="auto"/>
              <w:jc w:val="right"/>
              <w:rPr>
                <w:rFonts w:ascii="Arial" w:hAnsi="Arial" w:cs="Arial"/>
                <w:sz w:val="14"/>
                <w:szCs w:val="14"/>
              </w:rPr>
            </w:pPr>
            <w:r w:rsidRPr="000E0769">
              <w:rPr>
                <w:rFonts w:ascii="Arial" w:hAnsi="Arial" w:cs="Arial"/>
                <w:color w:val="000000"/>
                <w:sz w:val="14"/>
                <w:szCs w:val="14"/>
              </w:rPr>
              <w:t>1,</w:t>
            </w:r>
            <w:r w:rsidR="0058757D">
              <w:rPr>
                <w:rFonts w:ascii="Arial" w:hAnsi="Arial" w:cs="Arial"/>
                <w:color w:val="000000"/>
                <w:sz w:val="14"/>
                <w:szCs w:val="14"/>
              </w:rPr>
              <w:t>851</w:t>
            </w:r>
          </w:p>
        </w:tc>
        <w:tc>
          <w:tcPr>
            <w:tcW w:w="124" w:type="dxa"/>
            <w:gridSpan w:val="2"/>
            <w:tcBorders>
              <w:top w:val="single" w:sz="18" w:space="0" w:color="auto"/>
            </w:tcBorders>
            <w:vAlign w:val="bottom"/>
          </w:tcPr>
          <w:p w:rsidR="00CB69A2" w:rsidRPr="000E0769" w:rsidRDefault="00CB69A2" w:rsidP="00066ECD">
            <w:pPr>
              <w:spacing w:after="0" w:line="240" w:lineRule="auto"/>
              <w:rPr>
                <w:rFonts w:ascii="Arial" w:hAnsi="Arial" w:cs="Arial"/>
                <w:sz w:val="14"/>
                <w:szCs w:val="14"/>
              </w:rPr>
            </w:pPr>
          </w:p>
        </w:tc>
      </w:tr>
      <w:tr w:rsidR="00CB69A2" w:rsidRPr="000E0769" w:rsidTr="00066ECD">
        <w:trPr>
          <w:cantSplit/>
          <w:trHeight w:val="300"/>
          <w:jc w:val="center"/>
        </w:trPr>
        <w:tc>
          <w:tcPr>
            <w:tcW w:w="3797" w:type="dxa"/>
            <w:vAlign w:val="bottom"/>
          </w:tcPr>
          <w:p w:rsidR="00CB69A2" w:rsidRPr="00911837" w:rsidRDefault="00A804C6" w:rsidP="00066ECD">
            <w:pPr>
              <w:keepNext/>
              <w:keepLines/>
              <w:spacing w:after="0" w:line="240" w:lineRule="auto"/>
              <w:rPr>
                <w:rFonts w:ascii="Arial" w:hAnsi="Arial" w:cs="Arial"/>
                <w:sz w:val="14"/>
                <w:szCs w:val="14"/>
              </w:rPr>
            </w:pPr>
            <w:r w:rsidRPr="00911837">
              <w:rPr>
                <w:rFonts w:ascii="Arial" w:hAnsi="Arial" w:cs="Arial"/>
                <w:color w:val="000000"/>
                <w:sz w:val="14"/>
                <w:szCs w:val="14"/>
              </w:rPr>
              <w:t>CBUS</w:t>
            </w:r>
          </w:p>
        </w:tc>
        <w:tc>
          <w:tcPr>
            <w:tcW w:w="80" w:type="dxa"/>
            <w:vAlign w:val="bottom"/>
          </w:tcPr>
          <w:p w:rsidR="00CB69A2" w:rsidRPr="00911837" w:rsidRDefault="00CB69A2" w:rsidP="00066ECD">
            <w:pPr>
              <w:spacing w:after="0" w:line="240" w:lineRule="auto"/>
              <w:rPr>
                <w:rFonts w:ascii="Arial" w:hAnsi="Arial" w:cs="Arial"/>
                <w:sz w:val="14"/>
                <w:szCs w:val="14"/>
              </w:rPr>
            </w:pPr>
          </w:p>
        </w:tc>
        <w:tc>
          <w:tcPr>
            <w:tcW w:w="120" w:type="dxa"/>
            <w:shd w:val="clear" w:color="auto" w:fill="auto"/>
            <w:vAlign w:val="bottom"/>
          </w:tcPr>
          <w:p w:rsidR="00CB69A2" w:rsidRPr="000E0769" w:rsidRDefault="00CB69A2" w:rsidP="00066ECD">
            <w:pPr>
              <w:keepLines/>
              <w:spacing w:after="0" w:line="240" w:lineRule="auto"/>
              <w:jc w:val="right"/>
              <w:rPr>
                <w:rFonts w:ascii="Arial" w:hAnsi="Arial" w:cs="Arial"/>
                <w:b/>
                <w:sz w:val="14"/>
                <w:szCs w:val="14"/>
              </w:rPr>
            </w:pPr>
            <w:r w:rsidRPr="000E0769">
              <w:rPr>
                <w:rFonts w:ascii="Arial" w:hAnsi="Arial" w:cs="Arial"/>
                <w:color w:val="000000"/>
                <w:sz w:val="14"/>
                <w:szCs w:val="14"/>
              </w:rPr>
              <w:t> </w:t>
            </w:r>
          </w:p>
        </w:tc>
        <w:tc>
          <w:tcPr>
            <w:tcW w:w="1350" w:type="dxa"/>
            <w:gridSpan w:val="2"/>
            <w:shd w:val="clear" w:color="auto" w:fill="auto"/>
            <w:vAlign w:val="bottom"/>
          </w:tcPr>
          <w:p w:rsidR="00CB69A2" w:rsidRPr="00B91653" w:rsidRDefault="00B91653" w:rsidP="00B91653">
            <w:pPr>
              <w:keepLines/>
              <w:spacing w:after="0" w:line="240" w:lineRule="auto"/>
              <w:jc w:val="right"/>
              <w:rPr>
                <w:rFonts w:ascii="Arial" w:hAnsi="Arial" w:cs="Arial"/>
                <w:b/>
                <w:sz w:val="14"/>
                <w:szCs w:val="14"/>
              </w:rPr>
            </w:pPr>
            <w:r w:rsidRPr="00B91653">
              <w:rPr>
                <w:rFonts w:ascii="Arial" w:hAnsi="Arial" w:cs="Arial"/>
                <w:b/>
                <w:sz w:val="14"/>
                <w:szCs w:val="14"/>
              </w:rPr>
              <w:t>880</w:t>
            </w:r>
          </w:p>
        </w:tc>
        <w:tc>
          <w:tcPr>
            <w:tcW w:w="70" w:type="dxa"/>
            <w:shd w:val="clear" w:color="auto" w:fill="auto"/>
            <w:vAlign w:val="bottom"/>
          </w:tcPr>
          <w:p w:rsidR="00CB69A2" w:rsidRPr="000E0769" w:rsidRDefault="00CB69A2" w:rsidP="00066ECD">
            <w:pPr>
              <w:keepLines/>
              <w:spacing w:after="0" w:line="240" w:lineRule="auto"/>
              <w:jc w:val="right"/>
              <w:rPr>
                <w:rFonts w:ascii="Arial" w:hAnsi="Arial" w:cs="Arial"/>
                <w:b/>
                <w:sz w:val="14"/>
                <w:szCs w:val="14"/>
              </w:rPr>
            </w:pPr>
          </w:p>
        </w:tc>
        <w:tc>
          <w:tcPr>
            <w:tcW w:w="80" w:type="dxa"/>
            <w:shd w:val="clear" w:color="auto" w:fill="auto"/>
            <w:vAlign w:val="bottom"/>
          </w:tcPr>
          <w:p w:rsidR="00CB69A2" w:rsidRPr="000E0769" w:rsidRDefault="00CB69A2" w:rsidP="00066ECD">
            <w:pPr>
              <w:spacing w:after="0" w:line="240" w:lineRule="auto"/>
              <w:rPr>
                <w:rFonts w:ascii="Arial" w:hAnsi="Arial" w:cs="Arial"/>
                <w:sz w:val="14"/>
                <w:szCs w:val="14"/>
                <w:highlight w:val="yellow"/>
              </w:rPr>
            </w:pPr>
          </w:p>
        </w:tc>
        <w:tc>
          <w:tcPr>
            <w:tcW w:w="120" w:type="dxa"/>
            <w:shd w:val="clear" w:color="auto" w:fill="auto"/>
            <w:vAlign w:val="bottom"/>
          </w:tcPr>
          <w:p w:rsidR="00CB69A2" w:rsidRPr="000E0769" w:rsidRDefault="00CB69A2" w:rsidP="00066ECD">
            <w:pPr>
              <w:keepLines/>
              <w:spacing w:after="0" w:line="240" w:lineRule="auto"/>
              <w:jc w:val="right"/>
              <w:rPr>
                <w:rFonts w:ascii="Arial" w:hAnsi="Arial" w:cs="Arial"/>
                <w:sz w:val="14"/>
                <w:szCs w:val="14"/>
              </w:rPr>
            </w:pPr>
            <w:r w:rsidRPr="000E0769">
              <w:rPr>
                <w:rFonts w:ascii="Arial" w:hAnsi="Arial" w:cs="Arial"/>
                <w:color w:val="000000"/>
                <w:sz w:val="14"/>
                <w:szCs w:val="14"/>
              </w:rPr>
              <w:t> </w:t>
            </w:r>
          </w:p>
        </w:tc>
        <w:tc>
          <w:tcPr>
            <w:tcW w:w="1260" w:type="dxa"/>
            <w:gridSpan w:val="2"/>
            <w:shd w:val="clear" w:color="auto" w:fill="auto"/>
            <w:vAlign w:val="bottom"/>
          </w:tcPr>
          <w:p w:rsidR="00CB69A2" w:rsidRPr="000E0769" w:rsidRDefault="0058757D" w:rsidP="00066ECD">
            <w:pPr>
              <w:keepLines/>
              <w:spacing w:after="0" w:line="240" w:lineRule="auto"/>
              <w:jc w:val="right"/>
              <w:rPr>
                <w:rFonts w:ascii="Arial" w:hAnsi="Arial" w:cs="Arial"/>
                <w:sz w:val="14"/>
                <w:szCs w:val="14"/>
              </w:rPr>
            </w:pPr>
            <w:r>
              <w:rPr>
                <w:rFonts w:ascii="Arial" w:hAnsi="Arial" w:cs="Arial"/>
                <w:color w:val="000000"/>
                <w:sz w:val="14"/>
                <w:szCs w:val="14"/>
              </w:rPr>
              <w:t>759</w:t>
            </w:r>
          </w:p>
        </w:tc>
        <w:tc>
          <w:tcPr>
            <w:tcW w:w="90" w:type="dxa"/>
            <w:shd w:val="clear" w:color="auto" w:fill="auto"/>
            <w:vAlign w:val="bottom"/>
          </w:tcPr>
          <w:p w:rsidR="00CB69A2" w:rsidRPr="000E0769" w:rsidRDefault="00CB69A2" w:rsidP="00066ECD">
            <w:pPr>
              <w:keepLines/>
              <w:spacing w:after="0" w:line="240" w:lineRule="auto"/>
              <w:rPr>
                <w:rFonts w:ascii="Arial" w:hAnsi="Arial" w:cs="Arial"/>
                <w:sz w:val="14"/>
                <w:szCs w:val="14"/>
              </w:rPr>
            </w:pPr>
          </w:p>
        </w:tc>
      </w:tr>
      <w:tr w:rsidR="00CB69A2" w:rsidRPr="000E0769" w:rsidTr="00066ECD">
        <w:trPr>
          <w:cantSplit/>
          <w:trHeight w:val="300"/>
          <w:jc w:val="center"/>
        </w:trPr>
        <w:tc>
          <w:tcPr>
            <w:tcW w:w="3797" w:type="dxa"/>
            <w:vAlign w:val="bottom"/>
          </w:tcPr>
          <w:p w:rsidR="00CB69A2" w:rsidRPr="00911837" w:rsidRDefault="00CB69A2" w:rsidP="00066ECD">
            <w:pPr>
              <w:keepLines/>
              <w:pBdr>
                <w:left w:val="none" w:sz="0" w:space="21" w:color="auto"/>
              </w:pBdr>
              <w:spacing w:after="0" w:line="240" w:lineRule="auto"/>
              <w:rPr>
                <w:rFonts w:ascii="Arial" w:hAnsi="Arial" w:cs="Arial"/>
                <w:sz w:val="14"/>
                <w:szCs w:val="14"/>
              </w:rPr>
            </w:pPr>
            <w:r w:rsidRPr="00911837">
              <w:rPr>
                <w:rFonts w:ascii="Arial" w:hAnsi="Arial" w:cs="Arial"/>
                <w:color w:val="000000"/>
                <w:sz w:val="14"/>
                <w:szCs w:val="14"/>
              </w:rPr>
              <w:t>CSX Technology</w:t>
            </w:r>
          </w:p>
        </w:tc>
        <w:tc>
          <w:tcPr>
            <w:tcW w:w="80" w:type="dxa"/>
            <w:vAlign w:val="bottom"/>
          </w:tcPr>
          <w:p w:rsidR="00CB69A2" w:rsidRPr="00911837" w:rsidRDefault="00CB69A2" w:rsidP="00066ECD">
            <w:pPr>
              <w:spacing w:after="0" w:line="240" w:lineRule="auto"/>
              <w:rPr>
                <w:rFonts w:ascii="Arial" w:hAnsi="Arial" w:cs="Arial"/>
                <w:sz w:val="14"/>
                <w:szCs w:val="14"/>
              </w:rPr>
            </w:pPr>
          </w:p>
        </w:tc>
        <w:tc>
          <w:tcPr>
            <w:tcW w:w="120" w:type="dxa"/>
            <w:vAlign w:val="bottom"/>
          </w:tcPr>
          <w:p w:rsidR="00CB69A2" w:rsidRPr="000E0769" w:rsidRDefault="00CB69A2" w:rsidP="00066ECD">
            <w:pPr>
              <w:keepLines/>
              <w:spacing w:after="0" w:line="240" w:lineRule="auto"/>
              <w:rPr>
                <w:rFonts w:ascii="Arial" w:hAnsi="Arial" w:cs="Arial"/>
                <w:sz w:val="14"/>
                <w:szCs w:val="14"/>
              </w:rPr>
            </w:pPr>
          </w:p>
        </w:tc>
        <w:tc>
          <w:tcPr>
            <w:tcW w:w="1326" w:type="dxa"/>
            <w:shd w:val="clear" w:color="auto" w:fill="auto"/>
            <w:vAlign w:val="bottom"/>
          </w:tcPr>
          <w:p w:rsidR="00CB69A2" w:rsidRPr="00B91653" w:rsidRDefault="00C232F7" w:rsidP="00B91653">
            <w:pPr>
              <w:keepLines/>
              <w:spacing w:after="0" w:line="240" w:lineRule="auto"/>
              <w:jc w:val="right"/>
              <w:rPr>
                <w:rFonts w:ascii="Arial" w:hAnsi="Arial" w:cs="Arial"/>
                <w:sz w:val="14"/>
                <w:szCs w:val="14"/>
              </w:rPr>
            </w:pPr>
            <w:r w:rsidRPr="00B91653">
              <w:rPr>
                <w:rFonts w:ascii="Arial" w:hAnsi="Arial" w:cs="Arial"/>
                <w:b/>
                <w:color w:val="000000"/>
                <w:sz w:val="14"/>
                <w:szCs w:val="14"/>
              </w:rPr>
              <w:t>(</w:t>
            </w:r>
            <w:r w:rsidR="001C6A88" w:rsidRPr="00B91653">
              <w:rPr>
                <w:rFonts w:ascii="Arial" w:hAnsi="Arial" w:cs="Arial"/>
                <w:b/>
                <w:color w:val="000000"/>
                <w:sz w:val="14"/>
                <w:szCs w:val="14"/>
              </w:rPr>
              <w:t>1</w:t>
            </w:r>
            <w:r w:rsidR="00B91653" w:rsidRPr="00B91653">
              <w:rPr>
                <w:rFonts w:ascii="Arial" w:hAnsi="Arial" w:cs="Arial"/>
                <w:b/>
                <w:color w:val="000000"/>
                <w:sz w:val="14"/>
                <w:szCs w:val="14"/>
              </w:rPr>
              <w:t>70</w:t>
            </w:r>
            <w:r w:rsidRPr="00B91653">
              <w:rPr>
                <w:rFonts w:ascii="Arial" w:hAnsi="Arial" w:cs="Arial"/>
                <w:b/>
                <w:color w:val="000000"/>
                <w:sz w:val="14"/>
                <w:szCs w:val="14"/>
              </w:rPr>
              <w:t>)</w:t>
            </w:r>
          </w:p>
        </w:tc>
        <w:tc>
          <w:tcPr>
            <w:tcW w:w="94" w:type="dxa"/>
            <w:gridSpan w:val="2"/>
            <w:shd w:val="clear" w:color="auto" w:fill="auto"/>
            <w:vAlign w:val="bottom"/>
          </w:tcPr>
          <w:p w:rsidR="00CB69A2" w:rsidRPr="00B91653" w:rsidRDefault="00CB69A2" w:rsidP="00066ECD">
            <w:pPr>
              <w:spacing w:after="0" w:line="240" w:lineRule="auto"/>
              <w:rPr>
                <w:rFonts w:ascii="Arial" w:hAnsi="Arial" w:cs="Arial"/>
                <w:sz w:val="14"/>
                <w:szCs w:val="14"/>
              </w:rPr>
            </w:pPr>
          </w:p>
        </w:tc>
        <w:tc>
          <w:tcPr>
            <w:tcW w:w="80" w:type="dxa"/>
            <w:shd w:val="clear" w:color="auto" w:fill="auto"/>
            <w:vAlign w:val="bottom"/>
          </w:tcPr>
          <w:p w:rsidR="00CB69A2" w:rsidRPr="000E0769" w:rsidRDefault="00CB69A2" w:rsidP="00066ECD">
            <w:pPr>
              <w:spacing w:after="0" w:line="240" w:lineRule="auto"/>
              <w:rPr>
                <w:rFonts w:ascii="Arial" w:hAnsi="Arial" w:cs="Arial"/>
                <w:sz w:val="14"/>
                <w:szCs w:val="14"/>
                <w:highlight w:val="yellow"/>
              </w:rPr>
            </w:pPr>
          </w:p>
        </w:tc>
        <w:tc>
          <w:tcPr>
            <w:tcW w:w="120" w:type="dxa"/>
            <w:shd w:val="clear" w:color="auto" w:fill="auto"/>
            <w:vAlign w:val="bottom"/>
          </w:tcPr>
          <w:p w:rsidR="00CB69A2" w:rsidRPr="000E0769" w:rsidRDefault="00CB69A2" w:rsidP="00066ECD">
            <w:pPr>
              <w:keepLines/>
              <w:spacing w:after="0" w:line="240" w:lineRule="auto"/>
              <w:rPr>
                <w:rFonts w:ascii="Arial" w:hAnsi="Arial" w:cs="Arial"/>
                <w:sz w:val="14"/>
                <w:szCs w:val="14"/>
              </w:rPr>
            </w:pPr>
          </w:p>
        </w:tc>
        <w:tc>
          <w:tcPr>
            <w:tcW w:w="1226" w:type="dxa"/>
            <w:shd w:val="clear" w:color="auto" w:fill="auto"/>
            <w:vAlign w:val="bottom"/>
          </w:tcPr>
          <w:p w:rsidR="00CB69A2" w:rsidRPr="000E0769" w:rsidRDefault="00C232F7" w:rsidP="00066ECD">
            <w:pPr>
              <w:keepLines/>
              <w:spacing w:after="0" w:line="240" w:lineRule="auto"/>
              <w:jc w:val="right"/>
              <w:rPr>
                <w:rFonts w:ascii="Arial" w:hAnsi="Arial" w:cs="Arial"/>
                <w:sz w:val="14"/>
                <w:szCs w:val="14"/>
              </w:rPr>
            </w:pPr>
            <w:r w:rsidRPr="000E0769">
              <w:rPr>
                <w:rFonts w:ascii="Arial" w:hAnsi="Arial" w:cs="Arial"/>
                <w:color w:val="000000"/>
                <w:sz w:val="14"/>
                <w:szCs w:val="14"/>
              </w:rPr>
              <w:t>(</w:t>
            </w:r>
            <w:r w:rsidR="0058757D">
              <w:rPr>
                <w:rFonts w:ascii="Arial" w:hAnsi="Arial" w:cs="Arial"/>
                <w:color w:val="000000"/>
                <w:sz w:val="14"/>
                <w:szCs w:val="14"/>
              </w:rPr>
              <w:t>166</w:t>
            </w:r>
            <w:r w:rsidRPr="000E0769">
              <w:rPr>
                <w:rFonts w:ascii="Arial" w:hAnsi="Arial" w:cs="Arial"/>
                <w:color w:val="000000"/>
                <w:sz w:val="14"/>
                <w:szCs w:val="14"/>
              </w:rPr>
              <w:t>)</w:t>
            </w:r>
          </w:p>
        </w:tc>
        <w:tc>
          <w:tcPr>
            <w:tcW w:w="124" w:type="dxa"/>
            <w:gridSpan w:val="2"/>
            <w:vAlign w:val="bottom"/>
          </w:tcPr>
          <w:p w:rsidR="00CB69A2" w:rsidRPr="000E0769" w:rsidRDefault="00CB69A2" w:rsidP="00066ECD">
            <w:pPr>
              <w:spacing w:after="0" w:line="240" w:lineRule="auto"/>
              <w:rPr>
                <w:rFonts w:ascii="Arial" w:hAnsi="Arial" w:cs="Arial"/>
                <w:sz w:val="14"/>
                <w:szCs w:val="14"/>
              </w:rPr>
            </w:pPr>
          </w:p>
        </w:tc>
      </w:tr>
      <w:tr w:rsidR="00CB69A2" w:rsidRPr="000E0769" w:rsidTr="00066ECD">
        <w:trPr>
          <w:cantSplit/>
          <w:trHeight w:val="300"/>
          <w:jc w:val="center"/>
        </w:trPr>
        <w:tc>
          <w:tcPr>
            <w:tcW w:w="3797" w:type="dxa"/>
            <w:vAlign w:val="bottom"/>
          </w:tcPr>
          <w:p w:rsidR="00CB69A2" w:rsidRPr="00911837" w:rsidRDefault="00CB69A2" w:rsidP="00066ECD">
            <w:pPr>
              <w:keepLines/>
              <w:pBdr>
                <w:left w:val="none" w:sz="0" w:space="21" w:color="auto"/>
              </w:pBdr>
              <w:spacing w:after="0" w:line="240" w:lineRule="auto"/>
              <w:rPr>
                <w:rFonts w:ascii="Arial" w:hAnsi="Arial" w:cs="Arial"/>
                <w:color w:val="000000"/>
                <w:sz w:val="14"/>
                <w:szCs w:val="14"/>
              </w:rPr>
            </w:pPr>
            <w:r w:rsidRPr="00911837">
              <w:rPr>
                <w:rFonts w:ascii="Arial" w:hAnsi="Arial" w:cs="Arial"/>
                <w:color w:val="000000"/>
                <w:sz w:val="14"/>
                <w:szCs w:val="14"/>
              </w:rPr>
              <w:t>Intermodal Terminals</w:t>
            </w:r>
          </w:p>
        </w:tc>
        <w:tc>
          <w:tcPr>
            <w:tcW w:w="80" w:type="dxa"/>
            <w:vAlign w:val="bottom"/>
          </w:tcPr>
          <w:p w:rsidR="00CB69A2" w:rsidRPr="00911837" w:rsidRDefault="00CB69A2" w:rsidP="00066ECD">
            <w:pPr>
              <w:spacing w:after="0" w:line="240" w:lineRule="auto"/>
              <w:rPr>
                <w:rFonts w:ascii="Arial" w:hAnsi="Arial" w:cs="Arial"/>
                <w:sz w:val="14"/>
                <w:szCs w:val="14"/>
              </w:rPr>
            </w:pPr>
          </w:p>
        </w:tc>
        <w:tc>
          <w:tcPr>
            <w:tcW w:w="120" w:type="dxa"/>
            <w:vAlign w:val="bottom"/>
          </w:tcPr>
          <w:p w:rsidR="00CB69A2" w:rsidRPr="00911837" w:rsidRDefault="00CB69A2" w:rsidP="00066ECD">
            <w:pPr>
              <w:keepLines/>
              <w:spacing w:after="0" w:line="240" w:lineRule="auto"/>
              <w:rPr>
                <w:rFonts w:ascii="Arial" w:hAnsi="Arial" w:cs="Arial"/>
                <w:b/>
                <w:color w:val="000000"/>
                <w:sz w:val="14"/>
                <w:szCs w:val="14"/>
              </w:rPr>
            </w:pPr>
          </w:p>
        </w:tc>
        <w:tc>
          <w:tcPr>
            <w:tcW w:w="1326" w:type="dxa"/>
            <w:shd w:val="clear" w:color="auto" w:fill="auto"/>
            <w:vAlign w:val="bottom"/>
          </w:tcPr>
          <w:p w:rsidR="00CB69A2" w:rsidRPr="00B91653" w:rsidRDefault="00C232F7" w:rsidP="00B91653">
            <w:pPr>
              <w:keepLines/>
              <w:spacing w:after="0" w:line="240" w:lineRule="auto"/>
              <w:jc w:val="right"/>
              <w:rPr>
                <w:rFonts w:ascii="Arial" w:hAnsi="Arial" w:cs="Arial"/>
                <w:b/>
                <w:color w:val="000000"/>
                <w:sz w:val="14"/>
                <w:szCs w:val="14"/>
              </w:rPr>
            </w:pPr>
            <w:r w:rsidRPr="00B91653">
              <w:rPr>
                <w:rFonts w:ascii="Arial" w:hAnsi="Arial" w:cs="Arial"/>
                <w:b/>
                <w:color w:val="000000"/>
                <w:sz w:val="14"/>
                <w:szCs w:val="14"/>
              </w:rPr>
              <w:t>(</w:t>
            </w:r>
            <w:r w:rsidR="00B91653" w:rsidRPr="00B91653">
              <w:rPr>
                <w:rFonts w:ascii="Arial" w:hAnsi="Arial" w:cs="Arial"/>
                <w:b/>
                <w:color w:val="000000"/>
                <w:sz w:val="14"/>
                <w:szCs w:val="14"/>
              </w:rPr>
              <w:t>97</w:t>
            </w:r>
            <w:r w:rsidRPr="00B91653">
              <w:rPr>
                <w:rFonts w:ascii="Arial" w:hAnsi="Arial" w:cs="Arial"/>
                <w:b/>
                <w:color w:val="000000"/>
                <w:sz w:val="14"/>
                <w:szCs w:val="14"/>
              </w:rPr>
              <w:t>)</w:t>
            </w:r>
          </w:p>
        </w:tc>
        <w:tc>
          <w:tcPr>
            <w:tcW w:w="94" w:type="dxa"/>
            <w:gridSpan w:val="2"/>
            <w:shd w:val="clear" w:color="auto" w:fill="auto"/>
            <w:vAlign w:val="bottom"/>
          </w:tcPr>
          <w:p w:rsidR="00CB69A2" w:rsidRPr="00B91653" w:rsidRDefault="00CB69A2" w:rsidP="00066ECD">
            <w:pPr>
              <w:spacing w:after="0" w:line="240" w:lineRule="auto"/>
              <w:rPr>
                <w:rFonts w:ascii="Arial" w:hAnsi="Arial" w:cs="Arial"/>
                <w:b/>
                <w:sz w:val="14"/>
                <w:szCs w:val="14"/>
              </w:rPr>
            </w:pPr>
          </w:p>
        </w:tc>
        <w:tc>
          <w:tcPr>
            <w:tcW w:w="80" w:type="dxa"/>
            <w:shd w:val="clear" w:color="auto" w:fill="auto"/>
            <w:vAlign w:val="bottom"/>
          </w:tcPr>
          <w:p w:rsidR="00CB69A2" w:rsidRPr="000E0769" w:rsidRDefault="00CB69A2" w:rsidP="00066ECD">
            <w:pPr>
              <w:spacing w:after="0" w:line="240" w:lineRule="auto"/>
              <w:rPr>
                <w:rFonts w:ascii="Arial" w:hAnsi="Arial" w:cs="Arial"/>
                <w:b/>
                <w:sz w:val="14"/>
                <w:szCs w:val="14"/>
                <w:highlight w:val="yellow"/>
              </w:rPr>
            </w:pPr>
          </w:p>
        </w:tc>
        <w:tc>
          <w:tcPr>
            <w:tcW w:w="120" w:type="dxa"/>
            <w:shd w:val="clear" w:color="auto" w:fill="auto"/>
            <w:vAlign w:val="bottom"/>
          </w:tcPr>
          <w:p w:rsidR="00CB69A2" w:rsidRPr="000E0769" w:rsidRDefault="00CB69A2" w:rsidP="00066ECD">
            <w:pPr>
              <w:keepLines/>
              <w:spacing w:after="0" w:line="240" w:lineRule="auto"/>
              <w:rPr>
                <w:rFonts w:ascii="Arial" w:hAnsi="Arial" w:cs="Arial"/>
                <w:color w:val="000000"/>
                <w:sz w:val="14"/>
                <w:szCs w:val="14"/>
              </w:rPr>
            </w:pPr>
          </w:p>
        </w:tc>
        <w:tc>
          <w:tcPr>
            <w:tcW w:w="1226" w:type="dxa"/>
            <w:shd w:val="clear" w:color="auto" w:fill="auto"/>
            <w:vAlign w:val="bottom"/>
          </w:tcPr>
          <w:p w:rsidR="00CB69A2" w:rsidRPr="000E0769" w:rsidRDefault="00C232F7" w:rsidP="00066ECD">
            <w:pPr>
              <w:keepLines/>
              <w:spacing w:after="0" w:line="240" w:lineRule="auto"/>
              <w:jc w:val="right"/>
              <w:rPr>
                <w:rFonts w:ascii="Arial" w:hAnsi="Arial" w:cs="Arial"/>
                <w:color w:val="000000"/>
                <w:sz w:val="14"/>
                <w:szCs w:val="14"/>
              </w:rPr>
            </w:pPr>
            <w:r w:rsidRPr="000E0769">
              <w:rPr>
                <w:rFonts w:ascii="Arial" w:hAnsi="Arial" w:cs="Arial"/>
                <w:color w:val="000000"/>
                <w:sz w:val="14"/>
                <w:szCs w:val="14"/>
              </w:rPr>
              <w:t>(</w:t>
            </w:r>
            <w:r w:rsidR="0058757D">
              <w:rPr>
                <w:rFonts w:ascii="Arial" w:hAnsi="Arial" w:cs="Arial"/>
                <w:color w:val="000000"/>
                <w:sz w:val="14"/>
                <w:szCs w:val="14"/>
              </w:rPr>
              <w:t>139</w:t>
            </w:r>
            <w:r w:rsidRPr="000E0769">
              <w:rPr>
                <w:rFonts w:ascii="Arial" w:hAnsi="Arial" w:cs="Arial"/>
                <w:color w:val="000000"/>
                <w:sz w:val="14"/>
                <w:szCs w:val="14"/>
              </w:rPr>
              <w:t>)</w:t>
            </w:r>
          </w:p>
        </w:tc>
        <w:tc>
          <w:tcPr>
            <w:tcW w:w="124" w:type="dxa"/>
            <w:gridSpan w:val="2"/>
            <w:vAlign w:val="bottom"/>
          </w:tcPr>
          <w:p w:rsidR="00CB69A2" w:rsidRPr="000E0769" w:rsidRDefault="00CB69A2" w:rsidP="00066ECD">
            <w:pPr>
              <w:spacing w:after="0" w:line="240" w:lineRule="auto"/>
              <w:rPr>
                <w:rFonts w:ascii="Arial" w:hAnsi="Arial" w:cs="Arial"/>
                <w:sz w:val="14"/>
                <w:szCs w:val="14"/>
              </w:rPr>
            </w:pPr>
          </w:p>
        </w:tc>
      </w:tr>
      <w:tr w:rsidR="00CB69A2" w:rsidRPr="000E0769" w:rsidTr="00066ECD">
        <w:trPr>
          <w:cantSplit/>
          <w:trHeight w:val="300"/>
          <w:jc w:val="center"/>
        </w:trPr>
        <w:tc>
          <w:tcPr>
            <w:tcW w:w="3797" w:type="dxa"/>
            <w:vAlign w:val="bottom"/>
          </w:tcPr>
          <w:p w:rsidR="00CB69A2" w:rsidRPr="00911837" w:rsidRDefault="00CB69A2" w:rsidP="00066ECD">
            <w:pPr>
              <w:keepLines/>
              <w:pBdr>
                <w:left w:val="none" w:sz="0" w:space="21" w:color="auto"/>
              </w:pBdr>
              <w:spacing w:after="0" w:line="240" w:lineRule="auto"/>
              <w:rPr>
                <w:rFonts w:ascii="Arial" w:hAnsi="Arial" w:cs="Arial"/>
                <w:color w:val="000000"/>
                <w:sz w:val="14"/>
                <w:szCs w:val="14"/>
              </w:rPr>
            </w:pPr>
            <w:r w:rsidRPr="00911837">
              <w:rPr>
                <w:rFonts w:ascii="Arial" w:hAnsi="Arial" w:cs="Arial"/>
                <w:color w:val="000000"/>
                <w:sz w:val="14"/>
                <w:szCs w:val="14"/>
              </w:rPr>
              <w:t>Other</w:t>
            </w:r>
          </w:p>
        </w:tc>
        <w:tc>
          <w:tcPr>
            <w:tcW w:w="80" w:type="dxa"/>
            <w:tcBorders>
              <w:bottom w:val="single" w:sz="6" w:space="0" w:color="auto"/>
            </w:tcBorders>
            <w:vAlign w:val="bottom"/>
          </w:tcPr>
          <w:p w:rsidR="00CB69A2" w:rsidRPr="00911837" w:rsidRDefault="00CB69A2" w:rsidP="00066ECD">
            <w:pPr>
              <w:spacing w:after="0" w:line="240" w:lineRule="auto"/>
              <w:rPr>
                <w:rFonts w:ascii="Arial" w:hAnsi="Arial" w:cs="Arial"/>
                <w:sz w:val="14"/>
                <w:szCs w:val="14"/>
              </w:rPr>
            </w:pPr>
          </w:p>
        </w:tc>
        <w:tc>
          <w:tcPr>
            <w:tcW w:w="120" w:type="dxa"/>
            <w:tcBorders>
              <w:bottom w:val="single" w:sz="6" w:space="0" w:color="auto"/>
            </w:tcBorders>
            <w:vAlign w:val="bottom"/>
          </w:tcPr>
          <w:p w:rsidR="00CB69A2" w:rsidRPr="00911837" w:rsidRDefault="00CB69A2" w:rsidP="00066ECD">
            <w:pPr>
              <w:keepLines/>
              <w:spacing w:after="0" w:line="240" w:lineRule="auto"/>
              <w:rPr>
                <w:rFonts w:ascii="Arial" w:hAnsi="Arial" w:cs="Arial"/>
                <w:b/>
                <w:color w:val="000000"/>
                <w:sz w:val="14"/>
                <w:szCs w:val="14"/>
              </w:rPr>
            </w:pPr>
          </w:p>
        </w:tc>
        <w:tc>
          <w:tcPr>
            <w:tcW w:w="1326" w:type="dxa"/>
            <w:tcBorders>
              <w:bottom w:val="single" w:sz="6" w:space="0" w:color="auto"/>
            </w:tcBorders>
            <w:shd w:val="clear" w:color="auto" w:fill="auto"/>
            <w:vAlign w:val="bottom"/>
          </w:tcPr>
          <w:p w:rsidR="00CB69A2" w:rsidRPr="00B91653" w:rsidRDefault="00B91653" w:rsidP="00B91653">
            <w:pPr>
              <w:keepLines/>
              <w:spacing w:after="0" w:line="240" w:lineRule="auto"/>
              <w:jc w:val="right"/>
              <w:rPr>
                <w:rFonts w:ascii="Arial" w:hAnsi="Arial" w:cs="Arial"/>
                <w:b/>
                <w:color w:val="000000"/>
                <w:sz w:val="14"/>
                <w:szCs w:val="14"/>
              </w:rPr>
            </w:pPr>
            <w:r>
              <w:rPr>
                <w:rFonts w:ascii="Arial" w:hAnsi="Arial" w:cs="Arial"/>
                <w:b/>
                <w:color w:val="000000"/>
                <w:sz w:val="14"/>
                <w:szCs w:val="14"/>
              </w:rPr>
              <w:t>19</w:t>
            </w:r>
          </w:p>
        </w:tc>
        <w:tc>
          <w:tcPr>
            <w:tcW w:w="94" w:type="dxa"/>
            <w:gridSpan w:val="2"/>
            <w:tcBorders>
              <w:bottom w:val="single" w:sz="6" w:space="0" w:color="auto"/>
            </w:tcBorders>
            <w:shd w:val="clear" w:color="auto" w:fill="auto"/>
            <w:vAlign w:val="bottom"/>
          </w:tcPr>
          <w:p w:rsidR="00CB69A2" w:rsidRPr="00B91653" w:rsidRDefault="00CB69A2" w:rsidP="00066ECD">
            <w:pPr>
              <w:spacing w:after="0" w:line="240" w:lineRule="auto"/>
              <w:rPr>
                <w:rFonts w:ascii="Arial" w:hAnsi="Arial" w:cs="Arial"/>
                <w:sz w:val="14"/>
                <w:szCs w:val="14"/>
              </w:rPr>
            </w:pPr>
          </w:p>
        </w:tc>
        <w:tc>
          <w:tcPr>
            <w:tcW w:w="80" w:type="dxa"/>
            <w:tcBorders>
              <w:bottom w:val="single" w:sz="6" w:space="0" w:color="auto"/>
            </w:tcBorders>
            <w:shd w:val="clear" w:color="auto" w:fill="auto"/>
            <w:vAlign w:val="bottom"/>
          </w:tcPr>
          <w:p w:rsidR="00CB69A2" w:rsidRPr="000E0769" w:rsidRDefault="00CB69A2" w:rsidP="00066ECD">
            <w:pPr>
              <w:spacing w:after="0" w:line="240" w:lineRule="auto"/>
              <w:rPr>
                <w:rFonts w:ascii="Arial" w:hAnsi="Arial" w:cs="Arial"/>
                <w:sz w:val="14"/>
                <w:szCs w:val="14"/>
                <w:highlight w:val="yellow"/>
              </w:rPr>
            </w:pPr>
          </w:p>
        </w:tc>
        <w:tc>
          <w:tcPr>
            <w:tcW w:w="120" w:type="dxa"/>
            <w:tcBorders>
              <w:bottom w:val="single" w:sz="6" w:space="0" w:color="auto"/>
            </w:tcBorders>
            <w:shd w:val="clear" w:color="auto" w:fill="auto"/>
            <w:vAlign w:val="bottom"/>
          </w:tcPr>
          <w:p w:rsidR="00CB69A2" w:rsidRPr="000E0769" w:rsidRDefault="00CB69A2" w:rsidP="00066ECD">
            <w:pPr>
              <w:keepLines/>
              <w:spacing w:after="0" w:line="240" w:lineRule="auto"/>
              <w:rPr>
                <w:rFonts w:ascii="Arial" w:hAnsi="Arial" w:cs="Arial"/>
                <w:color w:val="000000"/>
                <w:sz w:val="14"/>
                <w:szCs w:val="14"/>
              </w:rPr>
            </w:pPr>
          </w:p>
        </w:tc>
        <w:tc>
          <w:tcPr>
            <w:tcW w:w="1226" w:type="dxa"/>
            <w:tcBorders>
              <w:bottom w:val="single" w:sz="6" w:space="0" w:color="auto"/>
            </w:tcBorders>
            <w:shd w:val="clear" w:color="auto" w:fill="auto"/>
            <w:vAlign w:val="bottom"/>
          </w:tcPr>
          <w:p w:rsidR="00CB69A2" w:rsidRPr="000E0769" w:rsidRDefault="0058757D" w:rsidP="0058757D">
            <w:pPr>
              <w:keepLines/>
              <w:spacing w:after="0" w:line="240" w:lineRule="auto"/>
              <w:jc w:val="right"/>
              <w:rPr>
                <w:rFonts w:ascii="Arial" w:hAnsi="Arial" w:cs="Arial"/>
                <w:color w:val="000000"/>
                <w:sz w:val="14"/>
                <w:szCs w:val="14"/>
              </w:rPr>
            </w:pPr>
            <w:r>
              <w:rPr>
                <w:rFonts w:ascii="Arial" w:hAnsi="Arial" w:cs="Arial"/>
                <w:color w:val="000000"/>
                <w:sz w:val="14"/>
                <w:szCs w:val="14"/>
              </w:rPr>
              <w:t>21</w:t>
            </w:r>
          </w:p>
        </w:tc>
        <w:tc>
          <w:tcPr>
            <w:tcW w:w="124" w:type="dxa"/>
            <w:gridSpan w:val="2"/>
            <w:tcBorders>
              <w:bottom w:val="single" w:sz="6" w:space="0" w:color="auto"/>
            </w:tcBorders>
            <w:vAlign w:val="bottom"/>
          </w:tcPr>
          <w:p w:rsidR="00CB69A2" w:rsidRPr="000E0769" w:rsidRDefault="00CB69A2" w:rsidP="00066ECD">
            <w:pPr>
              <w:spacing w:after="0" w:line="240" w:lineRule="auto"/>
              <w:rPr>
                <w:rFonts w:ascii="Arial" w:hAnsi="Arial" w:cs="Arial"/>
                <w:sz w:val="14"/>
                <w:szCs w:val="14"/>
              </w:rPr>
            </w:pPr>
          </w:p>
        </w:tc>
      </w:tr>
      <w:tr w:rsidR="00CB69A2" w:rsidRPr="000E0769" w:rsidTr="00066ECD">
        <w:trPr>
          <w:cantSplit/>
          <w:trHeight w:val="334"/>
          <w:jc w:val="center"/>
        </w:trPr>
        <w:tc>
          <w:tcPr>
            <w:tcW w:w="3797" w:type="dxa"/>
            <w:vAlign w:val="bottom"/>
          </w:tcPr>
          <w:p w:rsidR="00CB69A2" w:rsidRPr="00911837" w:rsidRDefault="00CB69A2" w:rsidP="00A804C6">
            <w:pPr>
              <w:keepLines/>
              <w:pBdr>
                <w:left w:val="none" w:sz="0" w:space="21" w:color="auto"/>
              </w:pBdr>
              <w:spacing w:after="0" w:line="240" w:lineRule="auto"/>
              <w:rPr>
                <w:rFonts w:ascii="Arial" w:hAnsi="Arial" w:cs="Arial"/>
                <w:color w:val="000000"/>
                <w:sz w:val="14"/>
                <w:szCs w:val="14"/>
              </w:rPr>
            </w:pPr>
            <w:r w:rsidRPr="00911837">
              <w:rPr>
                <w:rFonts w:ascii="Arial" w:hAnsi="Arial" w:cs="Arial"/>
                <w:color w:val="000000"/>
                <w:sz w:val="14"/>
                <w:szCs w:val="14"/>
              </w:rPr>
              <w:t>Total Receivable</w:t>
            </w:r>
            <w:r w:rsidR="00A804C6" w:rsidRPr="00911837">
              <w:rPr>
                <w:rFonts w:ascii="Arial" w:hAnsi="Arial" w:cs="Arial"/>
                <w:color w:val="000000"/>
                <w:sz w:val="14"/>
                <w:szCs w:val="14"/>
              </w:rPr>
              <w:t xml:space="preserve"> </w:t>
            </w:r>
            <w:r w:rsidRPr="00911837">
              <w:rPr>
                <w:rFonts w:ascii="Arial" w:hAnsi="Arial" w:cs="Arial"/>
                <w:color w:val="000000"/>
                <w:sz w:val="14"/>
                <w:szCs w:val="14"/>
              </w:rPr>
              <w:t>from Affiliated Companies</w:t>
            </w:r>
          </w:p>
        </w:tc>
        <w:tc>
          <w:tcPr>
            <w:tcW w:w="80" w:type="dxa"/>
            <w:tcBorders>
              <w:top w:val="single" w:sz="6" w:space="0" w:color="auto"/>
              <w:bottom w:val="double" w:sz="6" w:space="0" w:color="000000"/>
            </w:tcBorders>
            <w:vAlign w:val="bottom"/>
          </w:tcPr>
          <w:p w:rsidR="00CB69A2" w:rsidRPr="000E0769" w:rsidRDefault="00CB69A2" w:rsidP="00066ECD">
            <w:pPr>
              <w:spacing w:after="0" w:line="240" w:lineRule="auto"/>
              <w:rPr>
                <w:rFonts w:ascii="Arial" w:hAnsi="Arial" w:cs="Arial"/>
                <w:sz w:val="14"/>
                <w:szCs w:val="14"/>
              </w:rPr>
            </w:pPr>
          </w:p>
        </w:tc>
        <w:tc>
          <w:tcPr>
            <w:tcW w:w="120" w:type="dxa"/>
            <w:tcBorders>
              <w:top w:val="single" w:sz="6" w:space="0" w:color="auto"/>
              <w:bottom w:val="double" w:sz="6" w:space="0" w:color="000000"/>
            </w:tcBorders>
            <w:vAlign w:val="bottom"/>
          </w:tcPr>
          <w:p w:rsidR="00CB69A2" w:rsidRPr="000E0769" w:rsidRDefault="00CB69A2" w:rsidP="00066ECD">
            <w:pPr>
              <w:keepLines/>
              <w:spacing w:after="0" w:line="240" w:lineRule="auto"/>
              <w:rPr>
                <w:rFonts w:ascii="Arial" w:hAnsi="Arial" w:cs="Arial"/>
                <w:b/>
                <w:color w:val="000000"/>
                <w:sz w:val="14"/>
                <w:szCs w:val="14"/>
              </w:rPr>
            </w:pPr>
            <w:r w:rsidRPr="000E0769">
              <w:rPr>
                <w:rFonts w:ascii="Arial" w:hAnsi="Arial" w:cs="Arial"/>
                <w:b/>
                <w:color w:val="000000"/>
                <w:sz w:val="14"/>
                <w:szCs w:val="14"/>
              </w:rPr>
              <w:t>$</w:t>
            </w:r>
          </w:p>
        </w:tc>
        <w:tc>
          <w:tcPr>
            <w:tcW w:w="1326" w:type="dxa"/>
            <w:tcBorders>
              <w:top w:val="single" w:sz="6" w:space="0" w:color="auto"/>
              <w:bottom w:val="double" w:sz="6" w:space="0" w:color="000000"/>
            </w:tcBorders>
            <w:shd w:val="clear" w:color="auto" w:fill="auto"/>
            <w:vAlign w:val="bottom"/>
          </w:tcPr>
          <w:p w:rsidR="00CB69A2" w:rsidRPr="0058757D" w:rsidRDefault="001C6A88" w:rsidP="00B91653">
            <w:pPr>
              <w:keepLines/>
              <w:spacing w:after="0" w:line="240" w:lineRule="auto"/>
              <w:jc w:val="right"/>
              <w:rPr>
                <w:rFonts w:ascii="Arial" w:hAnsi="Arial" w:cs="Arial"/>
                <w:b/>
                <w:color w:val="000000"/>
                <w:sz w:val="14"/>
                <w:szCs w:val="14"/>
                <w:highlight w:val="yellow"/>
              </w:rPr>
            </w:pPr>
            <w:r w:rsidRPr="00B91653">
              <w:rPr>
                <w:rFonts w:ascii="Arial" w:hAnsi="Arial" w:cs="Arial"/>
                <w:b/>
                <w:color w:val="000000"/>
                <w:sz w:val="14"/>
                <w:szCs w:val="14"/>
              </w:rPr>
              <w:t>2,</w:t>
            </w:r>
            <w:r w:rsidR="00B91653" w:rsidRPr="00B91653">
              <w:rPr>
                <w:rFonts w:ascii="Arial" w:hAnsi="Arial" w:cs="Arial"/>
                <w:b/>
                <w:color w:val="000000"/>
                <w:sz w:val="14"/>
                <w:szCs w:val="14"/>
              </w:rPr>
              <w:t>127</w:t>
            </w:r>
          </w:p>
        </w:tc>
        <w:tc>
          <w:tcPr>
            <w:tcW w:w="94" w:type="dxa"/>
            <w:gridSpan w:val="2"/>
            <w:tcBorders>
              <w:top w:val="single" w:sz="6" w:space="0" w:color="auto"/>
              <w:bottom w:val="double" w:sz="6" w:space="0" w:color="000000"/>
            </w:tcBorders>
            <w:shd w:val="clear" w:color="auto" w:fill="auto"/>
            <w:vAlign w:val="bottom"/>
          </w:tcPr>
          <w:p w:rsidR="00CB69A2" w:rsidRPr="000E0769" w:rsidRDefault="00CB69A2" w:rsidP="00066ECD">
            <w:pPr>
              <w:spacing w:after="0" w:line="240" w:lineRule="auto"/>
              <w:rPr>
                <w:rFonts w:ascii="Arial" w:hAnsi="Arial" w:cs="Arial"/>
                <w:b/>
                <w:sz w:val="14"/>
                <w:szCs w:val="14"/>
              </w:rPr>
            </w:pPr>
          </w:p>
        </w:tc>
        <w:tc>
          <w:tcPr>
            <w:tcW w:w="80" w:type="dxa"/>
            <w:tcBorders>
              <w:top w:val="single" w:sz="6" w:space="0" w:color="auto"/>
              <w:bottom w:val="double" w:sz="6" w:space="0" w:color="000000"/>
            </w:tcBorders>
            <w:shd w:val="clear" w:color="auto" w:fill="auto"/>
            <w:vAlign w:val="bottom"/>
          </w:tcPr>
          <w:p w:rsidR="00CB69A2" w:rsidRPr="000E0769" w:rsidRDefault="00CB69A2" w:rsidP="00066ECD">
            <w:pPr>
              <w:spacing w:after="0" w:line="240" w:lineRule="auto"/>
              <w:rPr>
                <w:rFonts w:ascii="Arial" w:hAnsi="Arial" w:cs="Arial"/>
                <w:sz w:val="14"/>
                <w:szCs w:val="14"/>
                <w:highlight w:val="yellow"/>
              </w:rPr>
            </w:pPr>
          </w:p>
        </w:tc>
        <w:tc>
          <w:tcPr>
            <w:tcW w:w="120" w:type="dxa"/>
            <w:tcBorders>
              <w:top w:val="single" w:sz="6" w:space="0" w:color="auto"/>
              <w:bottom w:val="double" w:sz="6" w:space="0" w:color="000000"/>
            </w:tcBorders>
            <w:shd w:val="clear" w:color="auto" w:fill="auto"/>
            <w:vAlign w:val="bottom"/>
          </w:tcPr>
          <w:p w:rsidR="00CB69A2" w:rsidRPr="000E0769" w:rsidRDefault="00CB69A2" w:rsidP="00066ECD">
            <w:pPr>
              <w:keepLines/>
              <w:spacing w:after="0" w:line="240" w:lineRule="auto"/>
              <w:rPr>
                <w:rFonts w:ascii="Arial" w:hAnsi="Arial" w:cs="Arial"/>
                <w:color w:val="000000"/>
                <w:sz w:val="14"/>
                <w:szCs w:val="14"/>
              </w:rPr>
            </w:pPr>
            <w:r w:rsidRPr="000E0769">
              <w:rPr>
                <w:rFonts w:ascii="Arial" w:hAnsi="Arial" w:cs="Arial"/>
                <w:color w:val="000000"/>
                <w:sz w:val="14"/>
                <w:szCs w:val="14"/>
              </w:rPr>
              <w:t>$</w:t>
            </w:r>
          </w:p>
        </w:tc>
        <w:tc>
          <w:tcPr>
            <w:tcW w:w="1226" w:type="dxa"/>
            <w:tcBorders>
              <w:top w:val="single" w:sz="6" w:space="0" w:color="auto"/>
              <w:bottom w:val="double" w:sz="6" w:space="0" w:color="000000"/>
            </w:tcBorders>
            <w:shd w:val="clear" w:color="auto" w:fill="auto"/>
            <w:vAlign w:val="bottom"/>
          </w:tcPr>
          <w:p w:rsidR="00CB69A2" w:rsidRPr="000E0769" w:rsidRDefault="0058757D" w:rsidP="00066ECD">
            <w:pPr>
              <w:keepLines/>
              <w:spacing w:after="0" w:line="240" w:lineRule="auto"/>
              <w:jc w:val="right"/>
              <w:rPr>
                <w:rFonts w:ascii="Arial" w:hAnsi="Arial" w:cs="Arial"/>
                <w:color w:val="000000"/>
                <w:sz w:val="14"/>
                <w:szCs w:val="14"/>
              </w:rPr>
            </w:pPr>
            <w:r>
              <w:rPr>
                <w:rFonts w:ascii="Arial" w:hAnsi="Arial" w:cs="Arial"/>
                <w:color w:val="000000"/>
                <w:sz w:val="14"/>
                <w:szCs w:val="14"/>
              </w:rPr>
              <w:t>2,326</w:t>
            </w:r>
          </w:p>
        </w:tc>
        <w:tc>
          <w:tcPr>
            <w:tcW w:w="124" w:type="dxa"/>
            <w:gridSpan w:val="2"/>
            <w:tcBorders>
              <w:top w:val="single" w:sz="6" w:space="0" w:color="auto"/>
              <w:bottom w:val="double" w:sz="6" w:space="0" w:color="000000"/>
            </w:tcBorders>
            <w:vAlign w:val="bottom"/>
          </w:tcPr>
          <w:p w:rsidR="00CB69A2" w:rsidRPr="000E0769" w:rsidRDefault="00CB69A2" w:rsidP="00066ECD">
            <w:pPr>
              <w:spacing w:after="0" w:line="240" w:lineRule="auto"/>
              <w:rPr>
                <w:rFonts w:ascii="Arial" w:hAnsi="Arial" w:cs="Arial"/>
                <w:sz w:val="14"/>
                <w:szCs w:val="14"/>
              </w:rPr>
            </w:pPr>
          </w:p>
        </w:tc>
      </w:tr>
    </w:tbl>
    <w:p w:rsidR="00CB69A2" w:rsidRPr="00911837" w:rsidRDefault="00CB69A2" w:rsidP="00CB69A2">
      <w:pPr>
        <w:spacing w:after="0" w:line="240" w:lineRule="auto"/>
        <w:jc w:val="both"/>
        <w:rPr>
          <w:rFonts w:ascii="Arial" w:hAnsi="Arial" w:cs="Arial"/>
          <w:color w:val="000000"/>
          <w:sz w:val="14"/>
          <w:szCs w:val="14"/>
        </w:rPr>
      </w:pPr>
    </w:p>
    <w:p w:rsidR="00CB69A2" w:rsidRPr="00911837" w:rsidRDefault="00CB69A2" w:rsidP="00CB69A2">
      <w:pPr>
        <w:spacing w:after="0" w:line="240" w:lineRule="auto"/>
        <w:ind w:firstLine="720"/>
        <w:jc w:val="both"/>
        <w:rPr>
          <w:rFonts w:ascii="Arial" w:hAnsi="Arial" w:cs="Arial"/>
          <w:color w:val="000000"/>
          <w:sz w:val="14"/>
          <w:szCs w:val="14"/>
        </w:rPr>
      </w:pPr>
      <w:r w:rsidRPr="00911837">
        <w:rPr>
          <w:rFonts w:ascii="Arial" w:hAnsi="Arial" w:cs="Arial"/>
          <w:color w:val="000000"/>
          <w:sz w:val="14"/>
          <w:szCs w:val="14"/>
        </w:rPr>
        <w:t>The Respondent has an agreement to transfer eligible third-party receivables to CSX Trade Receivables, Inc., a bankruptcy-remote special purpose subsidiary of CSX.  A separate subsidiary of CSX, CSX Business Management, Inc. will service the receivables. Upon transfer, the receivables become assets of CSX Trade Receivables, Inc. and are shown above.</w:t>
      </w:r>
    </w:p>
    <w:p w:rsidR="00CB69A2" w:rsidRPr="000E0769" w:rsidRDefault="00CB69A2" w:rsidP="00CB69A2">
      <w:pPr>
        <w:spacing w:after="0" w:line="240" w:lineRule="auto"/>
        <w:jc w:val="both"/>
        <w:rPr>
          <w:rFonts w:ascii="Arial" w:hAnsi="Arial" w:cs="Arial"/>
          <w:color w:val="000000"/>
          <w:sz w:val="14"/>
          <w:szCs w:val="14"/>
        </w:rPr>
      </w:pPr>
    </w:p>
    <w:p w:rsidR="00CB69A2" w:rsidRPr="000E0769" w:rsidRDefault="00CB69A2" w:rsidP="00CB69A2">
      <w:pPr>
        <w:spacing w:after="0" w:line="240" w:lineRule="auto"/>
        <w:ind w:firstLine="720"/>
        <w:jc w:val="both"/>
        <w:rPr>
          <w:rFonts w:ascii="Arial" w:hAnsi="Arial" w:cs="Arial"/>
          <w:color w:val="000000"/>
          <w:sz w:val="14"/>
          <w:szCs w:val="14"/>
        </w:rPr>
      </w:pPr>
      <w:r w:rsidRPr="00952B1A">
        <w:rPr>
          <w:rFonts w:ascii="Arial" w:hAnsi="Arial" w:cs="Arial"/>
          <w:color w:val="000000"/>
          <w:sz w:val="14"/>
          <w:szCs w:val="14"/>
        </w:rPr>
        <w:t xml:space="preserve">The Respondent and CSX Insurance have entered into a loan agreement whereby the Respondent may borrow up to $125 million from CSX Insurance. The loan is payable in full on demand. </w:t>
      </w:r>
      <w:r w:rsidR="000621DB">
        <w:rPr>
          <w:rFonts w:ascii="Arial" w:hAnsi="Arial" w:cs="Arial"/>
          <w:color w:val="000000"/>
          <w:sz w:val="14"/>
          <w:szCs w:val="14"/>
        </w:rPr>
        <w:t xml:space="preserve">Under the loan agreement, </w:t>
      </w:r>
      <w:r w:rsidRPr="00952B1A">
        <w:rPr>
          <w:rFonts w:ascii="Arial" w:hAnsi="Arial" w:cs="Arial"/>
          <w:color w:val="000000"/>
          <w:sz w:val="14"/>
          <w:szCs w:val="14"/>
        </w:rPr>
        <w:t>$55 million was outstanding for both 201</w:t>
      </w:r>
      <w:r w:rsidR="0058757D" w:rsidRPr="00952B1A">
        <w:rPr>
          <w:rFonts w:ascii="Arial" w:hAnsi="Arial" w:cs="Arial"/>
          <w:color w:val="000000"/>
          <w:sz w:val="14"/>
          <w:szCs w:val="14"/>
        </w:rPr>
        <w:t>4</w:t>
      </w:r>
      <w:r w:rsidRPr="00952B1A">
        <w:rPr>
          <w:rFonts w:ascii="Arial" w:hAnsi="Arial" w:cs="Arial"/>
          <w:color w:val="000000"/>
          <w:sz w:val="14"/>
          <w:szCs w:val="14"/>
        </w:rPr>
        <w:t xml:space="preserve"> and 201</w:t>
      </w:r>
      <w:r w:rsidR="0058757D" w:rsidRPr="00952B1A">
        <w:rPr>
          <w:rFonts w:ascii="Arial" w:hAnsi="Arial" w:cs="Arial"/>
          <w:color w:val="000000"/>
          <w:sz w:val="14"/>
          <w:szCs w:val="14"/>
        </w:rPr>
        <w:t>3</w:t>
      </w:r>
      <w:r w:rsidRPr="00952B1A">
        <w:rPr>
          <w:rFonts w:ascii="Arial" w:hAnsi="Arial" w:cs="Arial"/>
          <w:color w:val="000000"/>
          <w:sz w:val="14"/>
          <w:szCs w:val="14"/>
        </w:rPr>
        <w:t>, respectively. Interest on the loan is payable monthly at 0.45% over the LIBOR rate, which was 0.6</w:t>
      </w:r>
      <w:r w:rsidR="00952B1A" w:rsidRPr="00952B1A">
        <w:rPr>
          <w:rFonts w:ascii="Arial" w:hAnsi="Arial" w:cs="Arial"/>
          <w:color w:val="000000"/>
          <w:sz w:val="14"/>
          <w:szCs w:val="14"/>
        </w:rPr>
        <w:t>0</w:t>
      </w:r>
      <w:r w:rsidRPr="00952B1A">
        <w:rPr>
          <w:rFonts w:ascii="Arial" w:hAnsi="Arial" w:cs="Arial"/>
          <w:color w:val="000000"/>
          <w:sz w:val="14"/>
          <w:szCs w:val="14"/>
        </w:rPr>
        <w:t>% and 0.6</w:t>
      </w:r>
      <w:r w:rsidR="0058757D" w:rsidRPr="00952B1A">
        <w:rPr>
          <w:rFonts w:ascii="Arial" w:hAnsi="Arial" w:cs="Arial"/>
          <w:color w:val="000000"/>
          <w:sz w:val="14"/>
          <w:szCs w:val="14"/>
        </w:rPr>
        <w:t>2</w:t>
      </w:r>
      <w:r w:rsidRPr="00952B1A">
        <w:rPr>
          <w:rFonts w:ascii="Arial" w:hAnsi="Arial" w:cs="Arial"/>
          <w:color w:val="000000"/>
          <w:sz w:val="14"/>
          <w:szCs w:val="14"/>
        </w:rPr>
        <w:t>% at the end of 201</w:t>
      </w:r>
      <w:r w:rsidR="0058757D" w:rsidRPr="00952B1A">
        <w:rPr>
          <w:rFonts w:ascii="Arial" w:hAnsi="Arial" w:cs="Arial"/>
          <w:color w:val="000000"/>
          <w:sz w:val="14"/>
          <w:szCs w:val="14"/>
        </w:rPr>
        <w:t>4</w:t>
      </w:r>
      <w:r w:rsidRPr="00952B1A">
        <w:rPr>
          <w:rFonts w:ascii="Arial" w:hAnsi="Arial" w:cs="Arial"/>
          <w:color w:val="000000"/>
          <w:sz w:val="14"/>
          <w:szCs w:val="14"/>
        </w:rPr>
        <w:t xml:space="preserve"> and 201</w:t>
      </w:r>
      <w:r w:rsidR="0058757D" w:rsidRPr="00952B1A">
        <w:rPr>
          <w:rFonts w:ascii="Arial" w:hAnsi="Arial" w:cs="Arial"/>
          <w:color w:val="000000"/>
          <w:sz w:val="14"/>
          <w:szCs w:val="14"/>
        </w:rPr>
        <w:t>3</w:t>
      </w:r>
      <w:r w:rsidRPr="00952B1A">
        <w:rPr>
          <w:rFonts w:ascii="Arial" w:hAnsi="Arial" w:cs="Arial"/>
          <w:color w:val="000000"/>
          <w:sz w:val="14"/>
          <w:szCs w:val="14"/>
        </w:rPr>
        <w:t xml:space="preserve">, respectively. Interest expense related to the loan was </w:t>
      </w:r>
      <w:r w:rsidR="00952B1A" w:rsidRPr="00952B1A">
        <w:rPr>
          <w:rFonts w:ascii="Arial" w:hAnsi="Arial" w:cs="Arial"/>
          <w:color w:val="000000"/>
          <w:sz w:val="14"/>
          <w:szCs w:val="14"/>
        </w:rPr>
        <w:t xml:space="preserve">$0.3 million and </w:t>
      </w:r>
      <w:r w:rsidRPr="00952B1A">
        <w:rPr>
          <w:rFonts w:ascii="Arial" w:hAnsi="Arial" w:cs="Arial"/>
          <w:color w:val="000000"/>
          <w:sz w:val="14"/>
          <w:szCs w:val="14"/>
        </w:rPr>
        <w:t>$0.4 million for 201</w:t>
      </w:r>
      <w:r w:rsidR="0058757D" w:rsidRPr="00952B1A">
        <w:rPr>
          <w:rFonts w:ascii="Arial" w:hAnsi="Arial" w:cs="Arial"/>
          <w:color w:val="000000"/>
          <w:sz w:val="14"/>
          <w:szCs w:val="14"/>
        </w:rPr>
        <w:t>4</w:t>
      </w:r>
      <w:r w:rsidRPr="00952B1A">
        <w:rPr>
          <w:rFonts w:ascii="Arial" w:hAnsi="Arial" w:cs="Arial"/>
          <w:color w:val="000000"/>
          <w:sz w:val="14"/>
          <w:szCs w:val="14"/>
        </w:rPr>
        <w:t xml:space="preserve"> and 201</w:t>
      </w:r>
      <w:r w:rsidR="0058757D" w:rsidRPr="00952B1A">
        <w:rPr>
          <w:rFonts w:ascii="Arial" w:hAnsi="Arial" w:cs="Arial"/>
          <w:color w:val="000000"/>
          <w:sz w:val="14"/>
          <w:szCs w:val="14"/>
        </w:rPr>
        <w:t>3</w:t>
      </w:r>
      <w:r w:rsidRPr="00952B1A">
        <w:rPr>
          <w:rFonts w:ascii="Arial" w:hAnsi="Arial" w:cs="Arial"/>
          <w:color w:val="000000"/>
          <w:sz w:val="14"/>
          <w:szCs w:val="14"/>
        </w:rPr>
        <w:t>, respectively.</w:t>
      </w:r>
    </w:p>
    <w:p w:rsidR="00CB69A2" w:rsidRPr="000E0769" w:rsidRDefault="00CB69A2" w:rsidP="00CB69A2">
      <w:pPr>
        <w:spacing w:after="0" w:line="240" w:lineRule="auto"/>
        <w:ind w:firstLine="720"/>
        <w:jc w:val="both"/>
        <w:rPr>
          <w:rFonts w:ascii="Arial" w:hAnsi="Arial" w:cs="Arial"/>
          <w:color w:val="000000"/>
          <w:sz w:val="14"/>
          <w:szCs w:val="14"/>
        </w:rPr>
      </w:pPr>
    </w:p>
    <w:p w:rsidR="00B55B3D" w:rsidRPr="000E0769" w:rsidRDefault="00CB69A2" w:rsidP="00CB69A2">
      <w:pPr>
        <w:spacing w:after="0" w:line="240" w:lineRule="auto"/>
        <w:ind w:firstLine="720"/>
        <w:jc w:val="both"/>
        <w:rPr>
          <w:rFonts w:ascii="Arial" w:hAnsi="Arial" w:cs="Arial"/>
          <w:b/>
          <w:color w:val="000000"/>
          <w:sz w:val="14"/>
          <w:szCs w:val="14"/>
        </w:rPr>
      </w:pPr>
      <w:r w:rsidRPr="000E0769">
        <w:rPr>
          <w:rFonts w:ascii="Arial" w:hAnsi="Arial" w:cs="Arial"/>
          <w:color w:val="000000"/>
          <w:sz w:val="14"/>
          <w:szCs w:val="14"/>
        </w:rPr>
        <w:t xml:space="preserve">As required by the </w:t>
      </w:r>
      <w:r w:rsidRPr="000E0769">
        <w:rPr>
          <w:rFonts w:ascii="Arial" w:hAnsi="Arial" w:cs="Arial"/>
          <w:i/>
          <w:color w:val="000000"/>
          <w:sz w:val="14"/>
          <w:szCs w:val="14"/>
        </w:rPr>
        <w:t>Related Party Disclosures Topic</w:t>
      </w:r>
      <w:r w:rsidRPr="000E0769">
        <w:rPr>
          <w:rFonts w:ascii="Arial" w:hAnsi="Arial" w:cs="Arial"/>
          <w:color w:val="000000"/>
          <w:sz w:val="14"/>
          <w:szCs w:val="14"/>
        </w:rPr>
        <w:t xml:space="preserve"> in the ASC, the Respondent has identified amounts below owed to Conrail, or its subsidiaries, representing a promissory note as well as liabilities under the operating, equipment and shared area agreements with Conrail.   See Note 1</w:t>
      </w:r>
      <w:r w:rsidR="00F921ED">
        <w:rPr>
          <w:rFonts w:ascii="Arial" w:hAnsi="Arial" w:cs="Arial"/>
          <w:color w:val="000000"/>
          <w:sz w:val="14"/>
          <w:szCs w:val="14"/>
        </w:rPr>
        <w:t>,</w:t>
      </w:r>
      <w:r w:rsidRPr="000E0769">
        <w:rPr>
          <w:rFonts w:ascii="Arial" w:hAnsi="Arial" w:cs="Arial"/>
          <w:color w:val="000000"/>
          <w:sz w:val="14"/>
          <w:szCs w:val="14"/>
        </w:rPr>
        <w:t xml:space="preserve"> Nature of Operations and Significant Accounting Policies for additional information on the principles of consolidation.</w:t>
      </w:r>
      <w:r w:rsidR="00B55B3D" w:rsidRPr="000E0769">
        <w:rPr>
          <w:rFonts w:ascii="Arial" w:hAnsi="Arial" w:cs="Arial"/>
          <w:b/>
          <w:color w:val="000000"/>
          <w:sz w:val="14"/>
          <w:szCs w:val="14"/>
        </w:rPr>
        <w:t xml:space="preserve"> </w:t>
      </w:r>
    </w:p>
    <w:p w:rsidR="00B55B3D" w:rsidRPr="000E0769" w:rsidRDefault="00B55B3D" w:rsidP="0000588F">
      <w:pPr>
        <w:spacing w:after="0" w:line="240" w:lineRule="auto"/>
        <w:jc w:val="both"/>
        <w:rPr>
          <w:rFonts w:ascii="Arial" w:hAnsi="Arial" w:cs="Arial"/>
          <w:sz w:val="14"/>
          <w:szCs w:val="14"/>
        </w:rPr>
      </w:pPr>
      <w:bookmarkStart w:id="189" w:name="19D8F929C9F414F6E4355F8DF3F6F773"/>
    </w:p>
    <w:tbl>
      <w:tblPr>
        <w:tblW w:w="0" w:type="auto"/>
        <w:jc w:val="center"/>
        <w:tblInd w:w="2755" w:type="dxa"/>
        <w:tblLayout w:type="fixed"/>
        <w:tblCellMar>
          <w:left w:w="10" w:type="dxa"/>
          <w:right w:w="10" w:type="dxa"/>
        </w:tblCellMar>
        <w:tblLook w:val="04A0" w:firstRow="1" w:lastRow="0" w:firstColumn="1" w:lastColumn="0" w:noHBand="0" w:noVBand="1"/>
      </w:tblPr>
      <w:tblGrid>
        <w:gridCol w:w="4345"/>
        <w:gridCol w:w="80"/>
        <w:gridCol w:w="120"/>
        <w:gridCol w:w="1326"/>
        <w:gridCol w:w="94"/>
        <w:gridCol w:w="80"/>
        <w:gridCol w:w="175"/>
        <w:gridCol w:w="1171"/>
        <w:gridCol w:w="94"/>
      </w:tblGrid>
      <w:tr w:rsidR="00B55B3D" w:rsidRPr="000E0769" w:rsidTr="00B55B3D">
        <w:trPr>
          <w:cantSplit/>
          <w:trHeight w:val="300"/>
          <w:jc w:val="center"/>
        </w:trPr>
        <w:tc>
          <w:tcPr>
            <w:tcW w:w="4345" w:type="dxa"/>
            <w:vAlign w:val="bottom"/>
          </w:tcPr>
          <w:p w:rsidR="00B55B3D" w:rsidRPr="000E0769" w:rsidRDefault="00B55B3D" w:rsidP="00B55B3D">
            <w:pPr>
              <w:keepNext/>
              <w:keepLines/>
              <w:spacing w:after="0" w:line="240" w:lineRule="auto"/>
              <w:rPr>
                <w:rFonts w:ascii="Arial" w:hAnsi="Arial" w:cs="Arial"/>
                <w:sz w:val="14"/>
                <w:szCs w:val="14"/>
              </w:rPr>
            </w:pPr>
            <w:bookmarkStart w:id="190" w:name="9ABE039329F3CAA855535F8DE8A07B5E"/>
            <w:bookmarkStart w:id="191" w:name="A08155CC578F38487BCB5F8DF1BCB77D"/>
            <w:bookmarkEnd w:id="189"/>
            <w:r w:rsidRPr="000E0769">
              <w:rPr>
                <w:rFonts w:ascii="Arial" w:hAnsi="Arial" w:cs="Arial"/>
                <w:color w:val="000000"/>
                <w:sz w:val="14"/>
                <w:szCs w:val="14"/>
              </w:rPr>
              <w:t> </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540" w:type="dxa"/>
            <w:gridSpan w:val="3"/>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b/>
                <w:color w:val="000000"/>
                <w:sz w:val="14"/>
                <w:szCs w:val="14"/>
              </w:rPr>
              <w:t>December</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440" w:type="dxa"/>
            <w:gridSpan w:val="3"/>
            <w:vAlign w:val="bottom"/>
          </w:tcPr>
          <w:p w:rsidR="00B55B3D" w:rsidRPr="000E0769" w:rsidRDefault="00B55B3D" w:rsidP="00B55B3D">
            <w:pPr>
              <w:keepLines/>
              <w:spacing w:after="0" w:line="240" w:lineRule="auto"/>
              <w:jc w:val="center"/>
              <w:rPr>
                <w:rFonts w:ascii="Arial" w:hAnsi="Arial" w:cs="Arial"/>
                <w:sz w:val="14"/>
                <w:szCs w:val="14"/>
              </w:rPr>
            </w:pPr>
            <w:r w:rsidRPr="000E0769">
              <w:rPr>
                <w:rFonts w:ascii="Arial" w:hAnsi="Arial" w:cs="Arial"/>
                <w:color w:val="000000"/>
                <w:sz w:val="14"/>
                <w:szCs w:val="14"/>
              </w:rPr>
              <w:t>December</w:t>
            </w:r>
          </w:p>
        </w:tc>
      </w:tr>
      <w:bookmarkEnd w:id="190"/>
      <w:bookmarkEnd w:id="191"/>
      <w:tr w:rsidR="00B55B3D" w:rsidRPr="000E0769" w:rsidTr="00B55B3D">
        <w:trPr>
          <w:cantSplit/>
          <w:trHeight w:val="300"/>
          <w:jc w:val="center"/>
        </w:trPr>
        <w:tc>
          <w:tcPr>
            <w:tcW w:w="4345"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i/>
                <w:color w:val="000000"/>
                <w:sz w:val="14"/>
                <w:szCs w:val="14"/>
              </w:rPr>
              <w:t>(Dollars in Millions)</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540" w:type="dxa"/>
            <w:gridSpan w:val="3"/>
            <w:tcBorders>
              <w:bottom w:val="single" w:sz="12" w:space="0" w:color="000000"/>
            </w:tcBorders>
            <w:vAlign w:val="bottom"/>
          </w:tcPr>
          <w:p w:rsidR="00B55B3D" w:rsidRPr="000E0769" w:rsidRDefault="00B55B3D" w:rsidP="0058757D">
            <w:pPr>
              <w:keepLines/>
              <w:spacing w:after="0" w:line="240" w:lineRule="auto"/>
              <w:jc w:val="center"/>
              <w:rPr>
                <w:rFonts w:ascii="Arial" w:hAnsi="Arial" w:cs="Arial"/>
                <w:sz w:val="14"/>
                <w:szCs w:val="14"/>
              </w:rPr>
            </w:pPr>
            <w:r w:rsidRPr="000E0769">
              <w:rPr>
                <w:rFonts w:ascii="Arial" w:hAnsi="Arial" w:cs="Arial"/>
                <w:b/>
                <w:color w:val="000000"/>
                <w:sz w:val="14"/>
                <w:szCs w:val="14"/>
              </w:rPr>
              <w:t>201</w:t>
            </w:r>
            <w:r w:rsidR="0058757D">
              <w:rPr>
                <w:rFonts w:ascii="Arial" w:hAnsi="Arial" w:cs="Arial"/>
                <w:b/>
                <w:color w:val="000000"/>
                <w:sz w:val="14"/>
                <w:szCs w:val="14"/>
              </w:rPr>
              <w:t>4</w:t>
            </w:r>
          </w:p>
        </w:tc>
        <w:tc>
          <w:tcPr>
            <w:tcW w:w="80" w:type="dxa"/>
            <w:tcBorders>
              <w:bottom w:val="single" w:sz="12" w:space="0" w:color="000000"/>
            </w:tcBorders>
            <w:vAlign w:val="bottom"/>
          </w:tcPr>
          <w:p w:rsidR="00B55B3D" w:rsidRPr="000E0769" w:rsidRDefault="00B55B3D" w:rsidP="00B55B3D">
            <w:pPr>
              <w:spacing w:after="0" w:line="240" w:lineRule="auto"/>
              <w:rPr>
                <w:rFonts w:ascii="Arial" w:hAnsi="Arial" w:cs="Arial"/>
                <w:sz w:val="14"/>
                <w:szCs w:val="14"/>
              </w:rPr>
            </w:pPr>
          </w:p>
        </w:tc>
        <w:tc>
          <w:tcPr>
            <w:tcW w:w="1440" w:type="dxa"/>
            <w:gridSpan w:val="3"/>
            <w:tcBorders>
              <w:bottom w:val="single" w:sz="12" w:space="0" w:color="000000"/>
            </w:tcBorders>
            <w:vAlign w:val="bottom"/>
          </w:tcPr>
          <w:p w:rsidR="00B55B3D" w:rsidRPr="000E0769" w:rsidRDefault="00B55B3D" w:rsidP="0058757D">
            <w:pPr>
              <w:keepLines/>
              <w:spacing w:after="0" w:line="240" w:lineRule="auto"/>
              <w:jc w:val="center"/>
              <w:rPr>
                <w:rFonts w:ascii="Arial" w:hAnsi="Arial" w:cs="Arial"/>
                <w:sz w:val="14"/>
                <w:szCs w:val="14"/>
              </w:rPr>
            </w:pPr>
            <w:r w:rsidRPr="000E0769">
              <w:rPr>
                <w:rFonts w:ascii="Arial" w:hAnsi="Arial" w:cs="Arial"/>
                <w:color w:val="000000"/>
                <w:sz w:val="14"/>
                <w:szCs w:val="14"/>
              </w:rPr>
              <w:t>201</w:t>
            </w:r>
            <w:r w:rsidR="0058757D">
              <w:rPr>
                <w:rFonts w:ascii="Arial" w:hAnsi="Arial" w:cs="Arial"/>
                <w:color w:val="000000"/>
                <w:sz w:val="14"/>
                <w:szCs w:val="14"/>
              </w:rPr>
              <w:t>3</w:t>
            </w:r>
          </w:p>
        </w:tc>
      </w:tr>
      <w:tr w:rsidR="00B55B3D" w:rsidRPr="000E0769" w:rsidTr="00B55B3D">
        <w:trPr>
          <w:cantSplit/>
          <w:trHeight w:val="300"/>
          <w:jc w:val="center"/>
        </w:trPr>
        <w:tc>
          <w:tcPr>
            <w:tcW w:w="4345"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b/>
                <w:color w:val="000000"/>
                <w:sz w:val="14"/>
                <w:szCs w:val="14"/>
              </w:rPr>
              <w:t>Balance Sheet Information:</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540" w:type="dxa"/>
            <w:gridSpan w:val="3"/>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 </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440" w:type="dxa"/>
            <w:gridSpan w:val="3"/>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 </w:t>
            </w:r>
          </w:p>
        </w:tc>
      </w:tr>
      <w:tr w:rsidR="00B55B3D" w:rsidRPr="000E0769" w:rsidTr="00390DA1">
        <w:trPr>
          <w:cantSplit/>
          <w:trHeight w:val="300"/>
          <w:jc w:val="center"/>
        </w:trPr>
        <w:tc>
          <w:tcPr>
            <w:tcW w:w="4345" w:type="dxa"/>
            <w:vAlign w:val="bottom"/>
          </w:tcPr>
          <w:p w:rsidR="00B55B3D" w:rsidRPr="00911837" w:rsidRDefault="00B55B3D" w:rsidP="00B55B3D">
            <w:pPr>
              <w:keepNext/>
              <w:keepLines/>
              <w:spacing w:after="0" w:line="240" w:lineRule="auto"/>
              <w:rPr>
                <w:rFonts w:ascii="Arial" w:hAnsi="Arial" w:cs="Arial"/>
                <w:sz w:val="14"/>
                <w:szCs w:val="14"/>
              </w:rPr>
            </w:pPr>
            <w:bookmarkStart w:id="192" w:name="190A09175F264CB6F9D25F91D3C77E43"/>
            <w:r w:rsidRPr="00911837">
              <w:rPr>
                <w:rFonts w:ascii="Arial" w:hAnsi="Arial" w:cs="Arial"/>
                <w:color w:val="000000"/>
                <w:sz w:val="14"/>
                <w:szCs w:val="14"/>
              </w:rPr>
              <w:t xml:space="preserve">CSXT Payable to Conrail </w:t>
            </w:r>
            <w:r w:rsidRPr="00911837">
              <w:rPr>
                <w:rFonts w:ascii="Arial" w:hAnsi="Arial" w:cs="Arial"/>
                <w:i/>
                <w:color w:val="000000"/>
                <w:sz w:val="14"/>
                <w:szCs w:val="14"/>
                <w:vertAlign w:val="superscript"/>
              </w:rPr>
              <w:t>(a)</w:t>
            </w:r>
          </w:p>
        </w:tc>
        <w:bookmarkEnd w:id="192"/>
        <w:tc>
          <w:tcPr>
            <w:tcW w:w="80" w:type="dxa"/>
            <w:vAlign w:val="bottom"/>
          </w:tcPr>
          <w:p w:rsidR="00B55B3D" w:rsidRPr="000E0769" w:rsidRDefault="00B55B3D" w:rsidP="00B55B3D">
            <w:pPr>
              <w:spacing w:after="0" w:line="240" w:lineRule="auto"/>
              <w:rPr>
                <w:rFonts w:ascii="Arial" w:hAnsi="Arial" w:cs="Arial"/>
                <w:sz w:val="14"/>
                <w:szCs w:val="14"/>
              </w:rPr>
            </w:pPr>
          </w:p>
        </w:tc>
        <w:tc>
          <w:tcPr>
            <w:tcW w:w="120" w:type="dxa"/>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b/>
                <w:color w:val="000000"/>
                <w:sz w:val="14"/>
                <w:szCs w:val="14"/>
              </w:rPr>
              <w:t>$</w:t>
            </w:r>
          </w:p>
        </w:tc>
        <w:tc>
          <w:tcPr>
            <w:tcW w:w="1326" w:type="dxa"/>
            <w:shd w:val="clear" w:color="auto" w:fill="auto"/>
            <w:vAlign w:val="bottom"/>
          </w:tcPr>
          <w:p w:rsidR="00B55B3D" w:rsidRPr="009D6E72" w:rsidRDefault="009D6E72" w:rsidP="00F06208">
            <w:pPr>
              <w:keepLines/>
              <w:spacing w:after="0" w:line="240" w:lineRule="auto"/>
              <w:jc w:val="right"/>
              <w:rPr>
                <w:rFonts w:ascii="Arial" w:hAnsi="Arial" w:cs="Arial"/>
                <w:sz w:val="14"/>
                <w:szCs w:val="14"/>
              </w:rPr>
            </w:pPr>
            <w:r w:rsidRPr="009D6E72">
              <w:rPr>
                <w:rFonts w:ascii="Arial" w:hAnsi="Arial" w:cs="Arial"/>
                <w:b/>
                <w:color w:val="000000"/>
                <w:sz w:val="14"/>
                <w:szCs w:val="14"/>
              </w:rPr>
              <w:t>54</w:t>
            </w:r>
          </w:p>
        </w:tc>
        <w:tc>
          <w:tcPr>
            <w:tcW w:w="94" w:type="dxa"/>
            <w:vAlign w:val="bottom"/>
          </w:tcPr>
          <w:p w:rsidR="00B55B3D" w:rsidRPr="009D6E72" w:rsidRDefault="00B55B3D" w:rsidP="00B55B3D">
            <w:pPr>
              <w:spacing w:after="0" w:line="240" w:lineRule="auto"/>
              <w:rPr>
                <w:rFonts w:ascii="Arial" w:hAnsi="Arial" w:cs="Arial"/>
                <w:sz w:val="14"/>
                <w:szCs w:val="14"/>
              </w:rPr>
            </w:pP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75" w:type="dxa"/>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1171" w:type="dxa"/>
            <w:vAlign w:val="bottom"/>
          </w:tcPr>
          <w:p w:rsidR="00B55B3D" w:rsidRPr="000E0769" w:rsidRDefault="00F06208" w:rsidP="0058757D">
            <w:pPr>
              <w:keepLines/>
              <w:spacing w:after="0" w:line="240" w:lineRule="auto"/>
              <w:jc w:val="right"/>
              <w:rPr>
                <w:rFonts w:ascii="Arial" w:hAnsi="Arial" w:cs="Arial"/>
                <w:sz w:val="14"/>
                <w:szCs w:val="14"/>
              </w:rPr>
            </w:pPr>
            <w:r w:rsidRPr="000E0769">
              <w:rPr>
                <w:rFonts w:ascii="Arial" w:hAnsi="Arial" w:cs="Arial"/>
                <w:color w:val="000000"/>
                <w:sz w:val="14"/>
                <w:szCs w:val="14"/>
              </w:rPr>
              <w:t>17</w:t>
            </w:r>
            <w:r w:rsidR="0058757D">
              <w:rPr>
                <w:rFonts w:ascii="Arial" w:hAnsi="Arial" w:cs="Arial"/>
                <w:color w:val="000000"/>
                <w:sz w:val="14"/>
                <w:szCs w:val="14"/>
              </w:rPr>
              <w:t>2</w:t>
            </w:r>
          </w:p>
        </w:tc>
        <w:tc>
          <w:tcPr>
            <w:tcW w:w="94" w:type="dxa"/>
            <w:vAlign w:val="bottom"/>
          </w:tcPr>
          <w:p w:rsidR="00B55B3D" w:rsidRPr="000E0769" w:rsidRDefault="00B55B3D" w:rsidP="00B55B3D">
            <w:pPr>
              <w:spacing w:after="0" w:line="240" w:lineRule="auto"/>
              <w:rPr>
                <w:rFonts w:ascii="Arial" w:hAnsi="Arial" w:cs="Arial"/>
                <w:sz w:val="14"/>
                <w:szCs w:val="14"/>
              </w:rPr>
            </w:pPr>
          </w:p>
        </w:tc>
      </w:tr>
      <w:tr w:rsidR="00B55B3D" w:rsidRPr="000E0769" w:rsidTr="00B55B3D">
        <w:trPr>
          <w:cantSplit/>
          <w:trHeight w:val="465"/>
          <w:jc w:val="center"/>
        </w:trPr>
        <w:tc>
          <w:tcPr>
            <w:tcW w:w="4345" w:type="dxa"/>
            <w:vAlign w:val="bottom"/>
          </w:tcPr>
          <w:p w:rsidR="00B55B3D" w:rsidRPr="00911837" w:rsidRDefault="00B55B3D" w:rsidP="00B55B3D">
            <w:pPr>
              <w:keepNext/>
              <w:keepLines/>
              <w:spacing w:after="0" w:line="240" w:lineRule="auto"/>
              <w:rPr>
                <w:rFonts w:ascii="Arial" w:hAnsi="Arial" w:cs="Arial"/>
                <w:sz w:val="14"/>
                <w:szCs w:val="14"/>
              </w:rPr>
            </w:pPr>
            <w:r w:rsidRPr="00911837">
              <w:rPr>
                <w:rFonts w:ascii="Arial" w:hAnsi="Arial" w:cs="Arial"/>
                <w:color w:val="000000"/>
                <w:sz w:val="14"/>
                <w:szCs w:val="14"/>
              </w:rPr>
              <w:t>Promissory Notes Payable to Conrail Subsidiary</w:t>
            </w:r>
          </w:p>
        </w:tc>
        <w:tc>
          <w:tcPr>
            <w:tcW w:w="80" w:type="dxa"/>
            <w:vAlign w:val="bottom"/>
          </w:tcPr>
          <w:p w:rsidR="00B55B3D" w:rsidRPr="00911837" w:rsidRDefault="00B55B3D" w:rsidP="00B55B3D">
            <w:pPr>
              <w:spacing w:after="0" w:line="240" w:lineRule="auto"/>
              <w:rPr>
                <w:rFonts w:ascii="Arial" w:hAnsi="Arial" w:cs="Arial"/>
                <w:sz w:val="14"/>
                <w:szCs w:val="14"/>
              </w:rPr>
            </w:pPr>
          </w:p>
        </w:tc>
        <w:tc>
          <w:tcPr>
            <w:tcW w:w="1540" w:type="dxa"/>
            <w:gridSpan w:val="3"/>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 </w:t>
            </w:r>
          </w:p>
        </w:tc>
        <w:tc>
          <w:tcPr>
            <w:tcW w:w="80" w:type="dxa"/>
            <w:vAlign w:val="bottom"/>
          </w:tcPr>
          <w:p w:rsidR="00B55B3D" w:rsidRPr="000E0769" w:rsidRDefault="00B55B3D" w:rsidP="00B55B3D">
            <w:pPr>
              <w:spacing w:after="0" w:line="240" w:lineRule="auto"/>
              <w:rPr>
                <w:rFonts w:ascii="Arial" w:hAnsi="Arial" w:cs="Arial"/>
                <w:sz w:val="14"/>
                <w:szCs w:val="14"/>
              </w:rPr>
            </w:pPr>
          </w:p>
        </w:tc>
        <w:tc>
          <w:tcPr>
            <w:tcW w:w="1440" w:type="dxa"/>
            <w:gridSpan w:val="3"/>
            <w:vAlign w:val="bottom"/>
          </w:tcPr>
          <w:p w:rsidR="00B55B3D" w:rsidRPr="000E0769" w:rsidRDefault="00B55B3D" w:rsidP="00B55B3D">
            <w:pPr>
              <w:keepLines/>
              <w:spacing w:after="0" w:line="240" w:lineRule="auto"/>
              <w:rPr>
                <w:rFonts w:ascii="Arial" w:hAnsi="Arial" w:cs="Arial"/>
                <w:sz w:val="14"/>
                <w:szCs w:val="14"/>
              </w:rPr>
            </w:pPr>
            <w:r w:rsidRPr="000E0769">
              <w:rPr>
                <w:rFonts w:ascii="Arial" w:hAnsi="Arial" w:cs="Arial"/>
                <w:color w:val="000000"/>
                <w:sz w:val="14"/>
                <w:szCs w:val="14"/>
              </w:rPr>
              <w:t> </w:t>
            </w:r>
          </w:p>
        </w:tc>
      </w:tr>
      <w:tr w:rsidR="0058757D" w:rsidRPr="000E0769" w:rsidTr="00B55B3D">
        <w:trPr>
          <w:cantSplit/>
          <w:trHeight w:val="169"/>
          <w:jc w:val="center"/>
        </w:trPr>
        <w:tc>
          <w:tcPr>
            <w:tcW w:w="4345" w:type="dxa"/>
            <w:vAlign w:val="bottom"/>
          </w:tcPr>
          <w:p w:rsidR="0058757D" w:rsidRPr="00911837" w:rsidRDefault="0058757D" w:rsidP="0058757D">
            <w:pPr>
              <w:keepLines/>
              <w:pBdr>
                <w:left w:val="none" w:sz="0" w:space="21" w:color="auto"/>
              </w:pBdr>
              <w:spacing w:after="0" w:line="240" w:lineRule="auto"/>
              <w:rPr>
                <w:rFonts w:ascii="Arial" w:hAnsi="Arial" w:cs="Arial"/>
                <w:sz w:val="14"/>
                <w:szCs w:val="14"/>
              </w:rPr>
            </w:pPr>
            <w:r w:rsidRPr="00911837">
              <w:rPr>
                <w:rFonts w:ascii="Arial" w:hAnsi="Arial" w:cs="Arial"/>
                <w:color w:val="000000"/>
                <w:sz w:val="14"/>
                <w:szCs w:val="14"/>
              </w:rPr>
              <w:t xml:space="preserve">     </w:t>
            </w:r>
            <w:r>
              <w:rPr>
                <w:rFonts w:ascii="Arial" w:hAnsi="Arial" w:cs="Arial"/>
                <w:color w:val="000000"/>
                <w:sz w:val="14"/>
                <w:szCs w:val="14"/>
              </w:rPr>
              <w:t>2.89</w:t>
            </w:r>
            <w:r w:rsidRPr="00911837">
              <w:rPr>
                <w:rFonts w:ascii="Arial" w:hAnsi="Arial" w:cs="Arial"/>
                <w:color w:val="000000"/>
                <w:sz w:val="14"/>
                <w:szCs w:val="14"/>
              </w:rPr>
              <w:t xml:space="preserve">% CSXT Promissory Note due </w:t>
            </w:r>
            <w:r>
              <w:rPr>
                <w:rFonts w:ascii="Arial" w:hAnsi="Arial" w:cs="Arial"/>
                <w:color w:val="000000"/>
                <w:sz w:val="14"/>
                <w:szCs w:val="14"/>
              </w:rPr>
              <w:t>October 2044</w:t>
            </w:r>
            <w:r w:rsidRPr="0058757D">
              <w:rPr>
                <w:rFonts w:ascii="Arial" w:hAnsi="Arial" w:cs="Arial"/>
                <w:i/>
                <w:color w:val="000000"/>
                <w:sz w:val="14"/>
                <w:szCs w:val="14"/>
                <w:vertAlign w:val="superscript"/>
              </w:rPr>
              <w:t>(b)</w:t>
            </w:r>
          </w:p>
        </w:tc>
        <w:tc>
          <w:tcPr>
            <w:tcW w:w="80" w:type="dxa"/>
            <w:vAlign w:val="bottom"/>
          </w:tcPr>
          <w:p w:rsidR="0058757D" w:rsidRPr="000E0769" w:rsidRDefault="0058757D" w:rsidP="00F451BB">
            <w:pPr>
              <w:spacing w:after="0" w:line="240" w:lineRule="auto"/>
              <w:rPr>
                <w:rFonts w:ascii="Arial" w:hAnsi="Arial" w:cs="Arial"/>
                <w:sz w:val="14"/>
                <w:szCs w:val="14"/>
              </w:rPr>
            </w:pPr>
          </w:p>
        </w:tc>
        <w:tc>
          <w:tcPr>
            <w:tcW w:w="120" w:type="dxa"/>
            <w:vAlign w:val="bottom"/>
          </w:tcPr>
          <w:p w:rsidR="0058757D" w:rsidRPr="000E0769" w:rsidRDefault="0058757D" w:rsidP="00F451BB">
            <w:pPr>
              <w:keepLines/>
              <w:spacing w:after="0" w:line="240" w:lineRule="auto"/>
              <w:rPr>
                <w:rFonts w:ascii="Arial" w:hAnsi="Arial" w:cs="Arial"/>
                <w:sz w:val="14"/>
                <w:szCs w:val="14"/>
              </w:rPr>
            </w:pPr>
            <w:r w:rsidRPr="000E0769">
              <w:rPr>
                <w:rFonts w:ascii="Arial" w:hAnsi="Arial" w:cs="Arial"/>
                <w:b/>
                <w:color w:val="000000"/>
                <w:sz w:val="14"/>
                <w:szCs w:val="14"/>
              </w:rPr>
              <w:t>$</w:t>
            </w:r>
          </w:p>
        </w:tc>
        <w:tc>
          <w:tcPr>
            <w:tcW w:w="1326" w:type="dxa"/>
            <w:vAlign w:val="bottom"/>
          </w:tcPr>
          <w:p w:rsidR="0058757D" w:rsidRPr="000E0769" w:rsidRDefault="0058757D" w:rsidP="00F451BB">
            <w:pPr>
              <w:keepLines/>
              <w:spacing w:after="0" w:line="240" w:lineRule="auto"/>
              <w:jc w:val="right"/>
              <w:rPr>
                <w:rFonts w:ascii="Arial" w:hAnsi="Arial" w:cs="Arial"/>
                <w:sz w:val="14"/>
                <w:szCs w:val="14"/>
              </w:rPr>
            </w:pPr>
            <w:r>
              <w:rPr>
                <w:rFonts w:ascii="Arial" w:hAnsi="Arial" w:cs="Arial"/>
                <w:b/>
                <w:color w:val="000000"/>
                <w:sz w:val="14"/>
                <w:szCs w:val="14"/>
              </w:rPr>
              <w:t>151</w:t>
            </w:r>
          </w:p>
        </w:tc>
        <w:tc>
          <w:tcPr>
            <w:tcW w:w="94" w:type="dxa"/>
            <w:vAlign w:val="bottom"/>
          </w:tcPr>
          <w:p w:rsidR="0058757D" w:rsidRPr="000E0769" w:rsidRDefault="0058757D" w:rsidP="00F451BB">
            <w:pPr>
              <w:spacing w:after="0" w:line="240" w:lineRule="auto"/>
              <w:rPr>
                <w:rFonts w:ascii="Arial" w:hAnsi="Arial" w:cs="Arial"/>
                <w:sz w:val="14"/>
                <w:szCs w:val="14"/>
              </w:rPr>
            </w:pPr>
          </w:p>
        </w:tc>
        <w:tc>
          <w:tcPr>
            <w:tcW w:w="80" w:type="dxa"/>
            <w:vAlign w:val="bottom"/>
          </w:tcPr>
          <w:p w:rsidR="0058757D" w:rsidRPr="000E0769" w:rsidRDefault="0058757D" w:rsidP="00F451BB">
            <w:pPr>
              <w:spacing w:after="0" w:line="240" w:lineRule="auto"/>
              <w:rPr>
                <w:rFonts w:ascii="Arial" w:hAnsi="Arial" w:cs="Arial"/>
                <w:sz w:val="14"/>
                <w:szCs w:val="14"/>
              </w:rPr>
            </w:pPr>
          </w:p>
        </w:tc>
        <w:tc>
          <w:tcPr>
            <w:tcW w:w="175" w:type="dxa"/>
            <w:vAlign w:val="bottom"/>
          </w:tcPr>
          <w:p w:rsidR="0058757D" w:rsidRPr="000E0769" w:rsidRDefault="0058757D" w:rsidP="00F451BB">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1171" w:type="dxa"/>
            <w:vAlign w:val="bottom"/>
          </w:tcPr>
          <w:p w:rsidR="0058757D" w:rsidRPr="000E0769" w:rsidRDefault="0058757D" w:rsidP="00F451BB">
            <w:pPr>
              <w:keepLines/>
              <w:spacing w:after="0" w:line="240" w:lineRule="auto"/>
              <w:jc w:val="right"/>
              <w:rPr>
                <w:rFonts w:ascii="Arial" w:hAnsi="Arial" w:cs="Arial"/>
                <w:sz w:val="14"/>
                <w:szCs w:val="14"/>
              </w:rPr>
            </w:pPr>
            <w:r>
              <w:rPr>
                <w:rFonts w:ascii="Arial" w:hAnsi="Arial" w:cs="Arial"/>
                <w:color w:val="000000"/>
                <w:sz w:val="14"/>
                <w:szCs w:val="14"/>
              </w:rPr>
              <w:t>-</w:t>
            </w:r>
          </w:p>
        </w:tc>
        <w:tc>
          <w:tcPr>
            <w:tcW w:w="94" w:type="dxa"/>
            <w:vAlign w:val="bottom"/>
          </w:tcPr>
          <w:p w:rsidR="0058757D" w:rsidRPr="000E0769" w:rsidRDefault="0058757D" w:rsidP="00B55B3D">
            <w:pPr>
              <w:spacing w:after="0" w:line="240" w:lineRule="auto"/>
              <w:rPr>
                <w:rFonts w:ascii="Arial" w:hAnsi="Arial" w:cs="Arial"/>
                <w:sz w:val="14"/>
                <w:szCs w:val="14"/>
              </w:rPr>
            </w:pPr>
          </w:p>
        </w:tc>
      </w:tr>
      <w:tr w:rsidR="0058757D" w:rsidRPr="000E0769" w:rsidTr="00B55B3D">
        <w:trPr>
          <w:cantSplit/>
          <w:trHeight w:val="169"/>
          <w:jc w:val="center"/>
        </w:trPr>
        <w:tc>
          <w:tcPr>
            <w:tcW w:w="4345" w:type="dxa"/>
            <w:vAlign w:val="bottom"/>
          </w:tcPr>
          <w:p w:rsidR="0058757D" w:rsidRPr="00911837" w:rsidRDefault="0058757D" w:rsidP="00B55B3D">
            <w:pPr>
              <w:keepLines/>
              <w:pBdr>
                <w:left w:val="none" w:sz="0" w:space="21" w:color="auto"/>
              </w:pBdr>
              <w:spacing w:after="0" w:line="240" w:lineRule="auto"/>
              <w:rPr>
                <w:rFonts w:ascii="Arial" w:hAnsi="Arial" w:cs="Arial"/>
                <w:sz w:val="14"/>
                <w:szCs w:val="14"/>
              </w:rPr>
            </w:pPr>
            <w:bookmarkStart w:id="193" w:name="F7F799761C49C48025DC5F91D3CB7798"/>
            <w:r w:rsidRPr="00911837">
              <w:rPr>
                <w:rFonts w:ascii="Arial" w:hAnsi="Arial" w:cs="Arial"/>
                <w:color w:val="000000"/>
                <w:sz w:val="14"/>
                <w:szCs w:val="14"/>
              </w:rPr>
              <w:t xml:space="preserve">     4.52% CSXT Promissory Note due March 2035 </w:t>
            </w:r>
            <w:r w:rsidRPr="00911837">
              <w:rPr>
                <w:rFonts w:ascii="Arial" w:hAnsi="Arial" w:cs="Arial"/>
                <w:i/>
                <w:color w:val="000000"/>
                <w:sz w:val="14"/>
                <w:szCs w:val="14"/>
                <w:vertAlign w:val="superscript"/>
              </w:rPr>
              <w:t>(b)</w:t>
            </w:r>
          </w:p>
        </w:tc>
        <w:bookmarkEnd w:id="193"/>
        <w:tc>
          <w:tcPr>
            <w:tcW w:w="80" w:type="dxa"/>
            <w:vAlign w:val="bottom"/>
          </w:tcPr>
          <w:p w:rsidR="0058757D" w:rsidRPr="000E0769" w:rsidRDefault="0058757D" w:rsidP="00B55B3D">
            <w:pPr>
              <w:spacing w:after="0" w:line="240" w:lineRule="auto"/>
              <w:rPr>
                <w:rFonts w:ascii="Arial" w:hAnsi="Arial" w:cs="Arial"/>
                <w:sz w:val="14"/>
                <w:szCs w:val="14"/>
              </w:rPr>
            </w:pPr>
          </w:p>
        </w:tc>
        <w:tc>
          <w:tcPr>
            <w:tcW w:w="120" w:type="dxa"/>
            <w:vAlign w:val="bottom"/>
          </w:tcPr>
          <w:p w:rsidR="0058757D" w:rsidRPr="000E0769" w:rsidRDefault="0058757D" w:rsidP="00B55B3D">
            <w:pPr>
              <w:keepLines/>
              <w:spacing w:after="0" w:line="240" w:lineRule="auto"/>
              <w:rPr>
                <w:rFonts w:ascii="Arial" w:hAnsi="Arial" w:cs="Arial"/>
                <w:sz w:val="14"/>
                <w:szCs w:val="14"/>
              </w:rPr>
            </w:pPr>
            <w:r w:rsidRPr="000E0769">
              <w:rPr>
                <w:rFonts w:ascii="Arial" w:hAnsi="Arial" w:cs="Arial"/>
                <w:b/>
                <w:color w:val="000000"/>
                <w:sz w:val="14"/>
                <w:szCs w:val="14"/>
              </w:rPr>
              <w:t>$</w:t>
            </w:r>
          </w:p>
        </w:tc>
        <w:tc>
          <w:tcPr>
            <w:tcW w:w="1326" w:type="dxa"/>
            <w:vAlign w:val="bottom"/>
          </w:tcPr>
          <w:p w:rsidR="0058757D" w:rsidRPr="000E0769" w:rsidRDefault="0058757D" w:rsidP="00B55B3D">
            <w:pPr>
              <w:keepLines/>
              <w:spacing w:after="0" w:line="240" w:lineRule="auto"/>
              <w:jc w:val="right"/>
              <w:rPr>
                <w:rFonts w:ascii="Arial" w:hAnsi="Arial" w:cs="Arial"/>
                <w:sz w:val="14"/>
                <w:szCs w:val="14"/>
              </w:rPr>
            </w:pPr>
            <w:r>
              <w:rPr>
                <w:rFonts w:ascii="Arial" w:hAnsi="Arial" w:cs="Arial"/>
                <w:b/>
                <w:color w:val="000000"/>
                <w:sz w:val="14"/>
                <w:szCs w:val="14"/>
              </w:rPr>
              <w:t>-</w:t>
            </w:r>
          </w:p>
        </w:tc>
        <w:tc>
          <w:tcPr>
            <w:tcW w:w="94" w:type="dxa"/>
            <w:vAlign w:val="bottom"/>
          </w:tcPr>
          <w:p w:rsidR="0058757D" w:rsidRPr="000E0769" w:rsidRDefault="0058757D" w:rsidP="00B55B3D">
            <w:pPr>
              <w:spacing w:after="0" w:line="240" w:lineRule="auto"/>
              <w:rPr>
                <w:rFonts w:ascii="Arial" w:hAnsi="Arial" w:cs="Arial"/>
                <w:sz w:val="14"/>
                <w:szCs w:val="14"/>
              </w:rPr>
            </w:pPr>
          </w:p>
        </w:tc>
        <w:tc>
          <w:tcPr>
            <w:tcW w:w="80" w:type="dxa"/>
            <w:vAlign w:val="bottom"/>
          </w:tcPr>
          <w:p w:rsidR="0058757D" w:rsidRPr="000E0769" w:rsidRDefault="0058757D" w:rsidP="00B55B3D">
            <w:pPr>
              <w:spacing w:after="0" w:line="240" w:lineRule="auto"/>
              <w:rPr>
                <w:rFonts w:ascii="Arial" w:hAnsi="Arial" w:cs="Arial"/>
                <w:sz w:val="14"/>
                <w:szCs w:val="14"/>
              </w:rPr>
            </w:pPr>
          </w:p>
        </w:tc>
        <w:tc>
          <w:tcPr>
            <w:tcW w:w="175" w:type="dxa"/>
            <w:vAlign w:val="bottom"/>
          </w:tcPr>
          <w:p w:rsidR="0058757D" w:rsidRPr="000E0769" w:rsidRDefault="0058757D" w:rsidP="00B55B3D">
            <w:pPr>
              <w:keepLines/>
              <w:spacing w:after="0" w:line="240" w:lineRule="auto"/>
              <w:rPr>
                <w:rFonts w:ascii="Arial" w:hAnsi="Arial" w:cs="Arial"/>
                <w:sz w:val="14"/>
                <w:szCs w:val="14"/>
              </w:rPr>
            </w:pPr>
            <w:r w:rsidRPr="000E0769">
              <w:rPr>
                <w:rFonts w:ascii="Arial" w:hAnsi="Arial" w:cs="Arial"/>
                <w:color w:val="000000"/>
                <w:sz w:val="14"/>
                <w:szCs w:val="14"/>
              </w:rPr>
              <w:t>$</w:t>
            </w:r>
          </w:p>
        </w:tc>
        <w:tc>
          <w:tcPr>
            <w:tcW w:w="1171" w:type="dxa"/>
            <w:vAlign w:val="bottom"/>
          </w:tcPr>
          <w:p w:rsidR="0058757D" w:rsidRPr="000E0769" w:rsidRDefault="0058757D" w:rsidP="00B55B3D">
            <w:pPr>
              <w:keepLines/>
              <w:spacing w:after="0" w:line="240" w:lineRule="auto"/>
              <w:jc w:val="right"/>
              <w:rPr>
                <w:rFonts w:ascii="Arial" w:hAnsi="Arial" w:cs="Arial"/>
                <w:sz w:val="14"/>
                <w:szCs w:val="14"/>
              </w:rPr>
            </w:pPr>
            <w:r w:rsidRPr="000E0769">
              <w:rPr>
                <w:rFonts w:ascii="Arial" w:hAnsi="Arial" w:cs="Arial"/>
                <w:color w:val="000000"/>
                <w:sz w:val="14"/>
                <w:szCs w:val="14"/>
              </w:rPr>
              <w:t>23</w:t>
            </w:r>
          </w:p>
        </w:tc>
        <w:tc>
          <w:tcPr>
            <w:tcW w:w="94" w:type="dxa"/>
            <w:vAlign w:val="bottom"/>
          </w:tcPr>
          <w:p w:rsidR="0058757D" w:rsidRPr="000E0769" w:rsidRDefault="0058757D" w:rsidP="00B55B3D">
            <w:pPr>
              <w:spacing w:after="0" w:line="240" w:lineRule="auto"/>
              <w:rPr>
                <w:rFonts w:ascii="Arial" w:hAnsi="Arial" w:cs="Arial"/>
                <w:sz w:val="14"/>
                <w:szCs w:val="14"/>
              </w:rPr>
            </w:pPr>
          </w:p>
        </w:tc>
      </w:tr>
      <w:tr w:rsidR="0058757D" w:rsidRPr="000E0769" w:rsidTr="00B55B3D">
        <w:trPr>
          <w:cantSplit/>
          <w:trHeight w:val="259"/>
          <w:jc w:val="center"/>
        </w:trPr>
        <w:tc>
          <w:tcPr>
            <w:tcW w:w="4345" w:type="dxa"/>
            <w:vAlign w:val="bottom"/>
          </w:tcPr>
          <w:p w:rsidR="0058757D" w:rsidRPr="00911837" w:rsidRDefault="0058757D" w:rsidP="00B55B3D">
            <w:pPr>
              <w:keepLines/>
              <w:pBdr>
                <w:left w:val="none" w:sz="0" w:space="21" w:color="auto"/>
              </w:pBdr>
              <w:spacing w:after="0" w:line="240" w:lineRule="auto"/>
              <w:rPr>
                <w:rFonts w:ascii="Arial" w:hAnsi="Arial" w:cs="Arial"/>
                <w:sz w:val="14"/>
                <w:szCs w:val="14"/>
              </w:rPr>
            </w:pPr>
          </w:p>
        </w:tc>
        <w:tc>
          <w:tcPr>
            <w:tcW w:w="80" w:type="dxa"/>
            <w:vAlign w:val="bottom"/>
          </w:tcPr>
          <w:p w:rsidR="0058757D" w:rsidRPr="00911837" w:rsidRDefault="0058757D" w:rsidP="00B55B3D">
            <w:pPr>
              <w:spacing w:after="0" w:line="240" w:lineRule="auto"/>
              <w:rPr>
                <w:rFonts w:ascii="Arial" w:hAnsi="Arial" w:cs="Arial"/>
                <w:sz w:val="14"/>
                <w:szCs w:val="14"/>
              </w:rPr>
            </w:pPr>
          </w:p>
        </w:tc>
        <w:tc>
          <w:tcPr>
            <w:tcW w:w="120" w:type="dxa"/>
            <w:vAlign w:val="bottom"/>
          </w:tcPr>
          <w:p w:rsidR="0058757D" w:rsidRPr="00911837" w:rsidRDefault="0058757D" w:rsidP="00B55B3D">
            <w:pPr>
              <w:keepLines/>
              <w:spacing w:after="0" w:line="240" w:lineRule="auto"/>
              <w:rPr>
                <w:rFonts w:ascii="Arial" w:hAnsi="Arial" w:cs="Arial"/>
                <w:b/>
                <w:sz w:val="14"/>
                <w:szCs w:val="14"/>
              </w:rPr>
            </w:pPr>
          </w:p>
        </w:tc>
        <w:tc>
          <w:tcPr>
            <w:tcW w:w="1326" w:type="dxa"/>
            <w:vAlign w:val="bottom"/>
          </w:tcPr>
          <w:p w:rsidR="0058757D" w:rsidRPr="000E0769" w:rsidRDefault="0058757D" w:rsidP="00B55B3D">
            <w:pPr>
              <w:keepLines/>
              <w:spacing w:after="0" w:line="240" w:lineRule="auto"/>
              <w:jc w:val="right"/>
              <w:rPr>
                <w:rFonts w:ascii="Arial" w:hAnsi="Arial" w:cs="Arial"/>
                <w:b/>
                <w:sz w:val="14"/>
                <w:szCs w:val="14"/>
              </w:rPr>
            </w:pPr>
          </w:p>
        </w:tc>
        <w:tc>
          <w:tcPr>
            <w:tcW w:w="94" w:type="dxa"/>
            <w:vAlign w:val="bottom"/>
          </w:tcPr>
          <w:p w:rsidR="0058757D" w:rsidRPr="000E0769" w:rsidRDefault="0058757D" w:rsidP="00B55B3D">
            <w:pPr>
              <w:spacing w:after="0" w:line="240" w:lineRule="auto"/>
              <w:rPr>
                <w:rFonts w:ascii="Arial" w:hAnsi="Arial" w:cs="Arial"/>
                <w:sz w:val="14"/>
                <w:szCs w:val="14"/>
              </w:rPr>
            </w:pPr>
          </w:p>
        </w:tc>
        <w:tc>
          <w:tcPr>
            <w:tcW w:w="80" w:type="dxa"/>
            <w:vAlign w:val="bottom"/>
          </w:tcPr>
          <w:p w:rsidR="0058757D" w:rsidRPr="000E0769" w:rsidRDefault="0058757D" w:rsidP="00B55B3D">
            <w:pPr>
              <w:spacing w:after="0" w:line="240" w:lineRule="auto"/>
              <w:rPr>
                <w:rFonts w:ascii="Arial" w:hAnsi="Arial" w:cs="Arial"/>
                <w:sz w:val="14"/>
                <w:szCs w:val="14"/>
              </w:rPr>
            </w:pPr>
          </w:p>
        </w:tc>
        <w:tc>
          <w:tcPr>
            <w:tcW w:w="175" w:type="dxa"/>
            <w:vAlign w:val="bottom"/>
          </w:tcPr>
          <w:p w:rsidR="0058757D" w:rsidRPr="000E0769" w:rsidRDefault="0058757D" w:rsidP="00B55B3D">
            <w:pPr>
              <w:keepLines/>
              <w:spacing w:after="0" w:line="240" w:lineRule="auto"/>
              <w:rPr>
                <w:rFonts w:ascii="Arial" w:hAnsi="Arial" w:cs="Arial"/>
                <w:sz w:val="14"/>
                <w:szCs w:val="14"/>
              </w:rPr>
            </w:pPr>
          </w:p>
        </w:tc>
        <w:tc>
          <w:tcPr>
            <w:tcW w:w="1171" w:type="dxa"/>
            <w:vAlign w:val="bottom"/>
          </w:tcPr>
          <w:p w:rsidR="0058757D" w:rsidRPr="000E0769" w:rsidRDefault="0058757D" w:rsidP="00B55B3D">
            <w:pPr>
              <w:keepLines/>
              <w:spacing w:after="0" w:line="240" w:lineRule="auto"/>
              <w:jc w:val="right"/>
              <w:rPr>
                <w:rFonts w:ascii="Arial" w:hAnsi="Arial" w:cs="Arial"/>
                <w:sz w:val="14"/>
                <w:szCs w:val="14"/>
              </w:rPr>
            </w:pPr>
          </w:p>
        </w:tc>
        <w:tc>
          <w:tcPr>
            <w:tcW w:w="94" w:type="dxa"/>
            <w:vAlign w:val="bottom"/>
          </w:tcPr>
          <w:p w:rsidR="0058757D" w:rsidRPr="000E0769" w:rsidRDefault="0058757D" w:rsidP="00B55B3D">
            <w:pPr>
              <w:spacing w:after="0" w:line="240" w:lineRule="auto"/>
              <w:rPr>
                <w:rFonts w:ascii="Arial" w:hAnsi="Arial" w:cs="Arial"/>
                <w:sz w:val="14"/>
                <w:szCs w:val="14"/>
              </w:rPr>
            </w:pPr>
          </w:p>
        </w:tc>
      </w:tr>
      <w:tr w:rsidR="0058757D" w:rsidRPr="000E0769" w:rsidTr="00B55B3D">
        <w:trPr>
          <w:cantSplit/>
          <w:trHeight w:val="259"/>
          <w:jc w:val="center"/>
        </w:trPr>
        <w:tc>
          <w:tcPr>
            <w:tcW w:w="4345" w:type="dxa"/>
            <w:vAlign w:val="bottom"/>
          </w:tcPr>
          <w:p w:rsidR="0058757D" w:rsidRPr="00911837" w:rsidRDefault="0058757D" w:rsidP="00B55B3D">
            <w:pPr>
              <w:keepLines/>
              <w:pBdr>
                <w:left w:val="none" w:sz="0" w:space="21" w:color="auto"/>
              </w:pBdr>
              <w:spacing w:after="0" w:line="240" w:lineRule="auto"/>
              <w:rPr>
                <w:rFonts w:ascii="Arial" w:hAnsi="Arial" w:cs="Arial"/>
                <w:sz w:val="14"/>
                <w:szCs w:val="14"/>
              </w:rPr>
            </w:pPr>
            <w:r w:rsidRPr="00911837">
              <w:rPr>
                <w:rFonts w:ascii="Arial" w:hAnsi="Arial" w:cs="Arial"/>
                <w:sz w:val="14"/>
                <w:szCs w:val="14"/>
              </w:rPr>
              <w:t>Demand Loan to P&amp;L Transportation, Inc. Subsidiary</w:t>
            </w:r>
          </w:p>
          <w:p w:rsidR="0058757D" w:rsidRPr="00911837" w:rsidRDefault="0058757D" w:rsidP="0058757D">
            <w:pPr>
              <w:keepLines/>
              <w:pBdr>
                <w:left w:val="none" w:sz="0" w:space="21" w:color="auto"/>
              </w:pBdr>
              <w:spacing w:after="0" w:line="240" w:lineRule="auto"/>
              <w:rPr>
                <w:rFonts w:ascii="Arial" w:hAnsi="Arial" w:cs="Arial"/>
                <w:sz w:val="14"/>
                <w:szCs w:val="14"/>
              </w:rPr>
            </w:pPr>
            <w:r w:rsidRPr="00911837">
              <w:rPr>
                <w:rFonts w:ascii="Arial" w:hAnsi="Arial" w:cs="Arial"/>
                <w:sz w:val="14"/>
                <w:szCs w:val="14"/>
              </w:rPr>
              <w:t xml:space="preserve">     Variable interest rate CSXT Promissory Note due January 201</w:t>
            </w:r>
            <w:r>
              <w:rPr>
                <w:rFonts w:ascii="Arial" w:hAnsi="Arial" w:cs="Arial"/>
                <w:sz w:val="14"/>
                <w:szCs w:val="14"/>
              </w:rPr>
              <w:t>7</w:t>
            </w:r>
          </w:p>
        </w:tc>
        <w:tc>
          <w:tcPr>
            <w:tcW w:w="80" w:type="dxa"/>
            <w:vAlign w:val="bottom"/>
          </w:tcPr>
          <w:p w:rsidR="0058757D" w:rsidRPr="00911837" w:rsidRDefault="0058757D" w:rsidP="00B55B3D">
            <w:pPr>
              <w:spacing w:after="0" w:line="240" w:lineRule="auto"/>
              <w:rPr>
                <w:rFonts w:ascii="Arial" w:hAnsi="Arial" w:cs="Arial"/>
                <w:sz w:val="14"/>
                <w:szCs w:val="14"/>
              </w:rPr>
            </w:pPr>
          </w:p>
        </w:tc>
        <w:tc>
          <w:tcPr>
            <w:tcW w:w="120" w:type="dxa"/>
            <w:vAlign w:val="bottom"/>
          </w:tcPr>
          <w:p w:rsidR="0058757D" w:rsidRPr="000E0769" w:rsidRDefault="0058757D" w:rsidP="00B55B3D">
            <w:pPr>
              <w:keepLines/>
              <w:spacing w:after="0" w:line="240" w:lineRule="auto"/>
              <w:rPr>
                <w:rFonts w:ascii="Arial" w:hAnsi="Arial" w:cs="Arial"/>
                <w:b/>
                <w:sz w:val="14"/>
                <w:szCs w:val="14"/>
              </w:rPr>
            </w:pPr>
            <w:r w:rsidRPr="000E0769">
              <w:rPr>
                <w:rFonts w:ascii="Arial" w:hAnsi="Arial" w:cs="Arial"/>
                <w:b/>
                <w:sz w:val="14"/>
                <w:szCs w:val="14"/>
              </w:rPr>
              <w:t>$</w:t>
            </w:r>
          </w:p>
        </w:tc>
        <w:tc>
          <w:tcPr>
            <w:tcW w:w="1326" w:type="dxa"/>
            <w:vAlign w:val="bottom"/>
          </w:tcPr>
          <w:p w:rsidR="0058757D" w:rsidRPr="000E0769" w:rsidRDefault="0058757D" w:rsidP="00B55B3D">
            <w:pPr>
              <w:keepLines/>
              <w:spacing w:after="0" w:line="240" w:lineRule="auto"/>
              <w:jc w:val="right"/>
              <w:rPr>
                <w:rFonts w:ascii="Arial" w:hAnsi="Arial" w:cs="Arial"/>
                <w:b/>
                <w:sz w:val="14"/>
                <w:szCs w:val="14"/>
              </w:rPr>
            </w:pPr>
            <w:r w:rsidRPr="000E0769">
              <w:rPr>
                <w:rFonts w:ascii="Arial" w:hAnsi="Arial" w:cs="Arial"/>
                <w:b/>
                <w:sz w:val="14"/>
                <w:szCs w:val="14"/>
              </w:rPr>
              <w:t>100</w:t>
            </w:r>
          </w:p>
        </w:tc>
        <w:tc>
          <w:tcPr>
            <w:tcW w:w="94" w:type="dxa"/>
            <w:vAlign w:val="bottom"/>
          </w:tcPr>
          <w:p w:rsidR="0058757D" w:rsidRPr="000E0769" w:rsidRDefault="0058757D" w:rsidP="00B55B3D">
            <w:pPr>
              <w:spacing w:after="0" w:line="240" w:lineRule="auto"/>
              <w:rPr>
                <w:rFonts w:ascii="Arial" w:hAnsi="Arial" w:cs="Arial"/>
                <w:sz w:val="14"/>
                <w:szCs w:val="14"/>
              </w:rPr>
            </w:pPr>
          </w:p>
        </w:tc>
        <w:tc>
          <w:tcPr>
            <w:tcW w:w="80" w:type="dxa"/>
            <w:vAlign w:val="bottom"/>
          </w:tcPr>
          <w:p w:rsidR="0058757D" w:rsidRPr="000E0769" w:rsidRDefault="0058757D" w:rsidP="00B55B3D">
            <w:pPr>
              <w:spacing w:after="0" w:line="240" w:lineRule="auto"/>
              <w:rPr>
                <w:rFonts w:ascii="Arial" w:hAnsi="Arial" w:cs="Arial"/>
                <w:sz w:val="14"/>
                <w:szCs w:val="14"/>
              </w:rPr>
            </w:pPr>
          </w:p>
        </w:tc>
        <w:tc>
          <w:tcPr>
            <w:tcW w:w="175" w:type="dxa"/>
            <w:vAlign w:val="bottom"/>
          </w:tcPr>
          <w:p w:rsidR="0058757D" w:rsidRPr="000E0769" w:rsidRDefault="0058757D" w:rsidP="00B55B3D">
            <w:pPr>
              <w:keepLines/>
              <w:spacing w:after="0" w:line="240" w:lineRule="auto"/>
              <w:rPr>
                <w:rFonts w:ascii="Arial" w:hAnsi="Arial" w:cs="Arial"/>
                <w:sz w:val="14"/>
                <w:szCs w:val="14"/>
              </w:rPr>
            </w:pPr>
            <w:r w:rsidRPr="000E0769">
              <w:rPr>
                <w:rFonts w:ascii="Arial" w:hAnsi="Arial" w:cs="Arial"/>
                <w:sz w:val="14"/>
                <w:szCs w:val="14"/>
              </w:rPr>
              <w:t>$</w:t>
            </w:r>
          </w:p>
        </w:tc>
        <w:tc>
          <w:tcPr>
            <w:tcW w:w="1171" w:type="dxa"/>
            <w:vAlign w:val="bottom"/>
          </w:tcPr>
          <w:p w:rsidR="0058757D" w:rsidRPr="000E0769" w:rsidRDefault="0058757D" w:rsidP="00B55B3D">
            <w:pPr>
              <w:keepLines/>
              <w:spacing w:after="0" w:line="240" w:lineRule="auto"/>
              <w:jc w:val="right"/>
              <w:rPr>
                <w:rFonts w:ascii="Arial" w:hAnsi="Arial" w:cs="Arial"/>
                <w:sz w:val="14"/>
                <w:szCs w:val="14"/>
              </w:rPr>
            </w:pPr>
            <w:r w:rsidRPr="000E0769">
              <w:rPr>
                <w:rFonts w:ascii="Arial" w:hAnsi="Arial" w:cs="Arial"/>
                <w:sz w:val="14"/>
                <w:szCs w:val="14"/>
              </w:rPr>
              <w:t>100</w:t>
            </w:r>
          </w:p>
        </w:tc>
        <w:tc>
          <w:tcPr>
            <w:tcW w:w="94" w:type="dxa"/>
            <w:vAlign w:val="bottom"/>
          </w:tcPr>
          <w:p w:rsidR="0058757D" w:rsidRPr="000E0769" w:rsidRDefault="0058757D" w:rsidP="00B55B3D">
            <w:pPr>
              <w:spacing w:after="0" w:line="240" w:lineRule="auto"/>
              <w:rPr>
                <w:rFonts w:ascii="Arial" w:hAnsi="Arial" w:cs="Arial"/>
                <w:sz w:val="14"/>
                <w:szCs w:val="14"/>
              </w:rPr>
            </w:pPr>
          </w:p>
        </w:tc>
      </w:tr>
    </w:tbl>
    <w:p w:rsidR="00B55B3D" w:rsidRPr="00911837" w:rsidRDefault="00B55B3D" w:rsidP="00B55B3D">
      <w:pPr>
        <w:spacing w:after="0" w:line="240" w:lineRule="auto"/>
        <w:rPr>
          <w:rFonts w:ascii="Arial" w:hAnsi="Arial" w:cs="Arial"/>
          <w:sz w:val="14"/>
          <w:szCs w:val="14"/>
        </w:rPr>
      </w:pPr>
      <w:bookmarkStart w:id="194" w:name="3C65EBD822D4B555852E5F91D3DA6534"/>
    </w:p>
    <w:p w:rsidR="00B55B3D" w:rsidRPr="000E0769" w:rsidRDefault="00B55B3D" w:rsidP="00B55B3D">
      <w:pPr>
        <w:spacing w:after="0" w:line="240" w:lineRule="auto"/>
        <w:ind w:left="720" w:firstLine="720"/>
        <w:rPr>
          <w:rFonts w:ascii="Arial" w:hAnsi="Arial" w:cs="Arial"/>
          <w:sz w:val="14"/>
          <w:szCs w:val="14"/>
        </w:rPr>
      </w:pPr>
      <w:r w:rsidRPr="000E0769">
        <w:rPr>
          <w:rFonts w:ascii="Arial" w:hAnsi="Arial" w:cs="Arial"/>
          <w:i/>
          <w:sz w:val="14"/>
          <w:szCs w:val="14"/>
        </w:rPr>
        <w:t>(a) Included on the Schedule 200 as accrued accounts payable because it is short term in nature.</w:t>
      </w:r>
    </w:p>
    <w:p w:rsidR="00B55B3D" w:rsidRPr="000E0769" w:rsidRDefault="00B55B3D" w:rsidP="00B55B3D">
      <w:pPr>
        <w:spacing w:after="0" w:line="240" w:lineRule="auto"/>
        <w:ind w:left="1440"/>
        <w:jc w:val="both"/>
        <w:rPr>
          <w:rFonts w:ascii="Arial" w:hAnsi="Arial" w:cs="Arial"/>
          <w:sz w:val="14"/>
          <w:szCs w:val="14"/>
        </w:rPr>
      </w:pPr>
      <w:bookmarkStart w:id="195" w:name="80A2EC3A747265307D895F91D3DAF669"/>
      <w:bookmarkEnd w:id="194"/>
      <w:r w:rsidRPr="000E0769">
        <w:rPr>
          <w:rFonts w:ascii="Arial" w:hAnsi="Arial" w:cs="Arial"/>
          <w:i/>
          <w:sz w:val="14"/>
          <w:szCs w:val="14"/>
        </w:rPr>
        <w:t xml:space="preserve">(b) Included on the Schedule 200 as funded debt </w:t>
      </w:r>
      <w:proofErr w:type="spellStart"/>
      <w:r w:rsidRPr="000E0769">
        <w:rPr>
          <w:rFonts w:ascii="Arial" w:hAnsi="Arial" w:cs="Arial"/>
          <w:i/>
          <w:sz w:val="14"/>
          <w:szCs w:val="14"/>
        </w:rPr>
        <w:t>unmatured</w:t>
      </w:r>
      <w:proofErr w:type="spellEnd"/>
      <w:r w:rsidRPr="000E0769">
        <w:rPr>
          <w:rFonts w:ascii="Arial" w:hAnsi="Arial" w:cs="Arial"/>
          <w:i/>
          <w:sz w:val="14"/>
          <w:szCs w:val="14"/>
        </w:rPr>
        <w:t>.</w:t>
      </w:r>
    </w:p>
    <w:bookmarkEnd w:id="195"/>
    <w:p w:rsidR="00B55B3D" w:rsidRPr="000E0769" w:rsidRDefault="00B55B3D" w:rsidP="00B55B3D">
      <w:pPr>
        <w:spacing w:after="0" w:line="240" w:lineRule="auto"/>
        <w:jc w:val="both"/>
        <w:rPr>
          <w:rFonts w:ascii="Arial" w:hAnsi="Arial" w:cs="Arial"/>
          <w:sz w:val="14"/>
          <w:szCs w:val="14"/>
        </w:rPr>
      </w:pPr>
      <w:r w:rsidRPr="000E0769">
        <w:rPr>
          <w:rFonts w:ascii="Arial" w:hAnsi="Arial" w:cs="Arial"/>
          <w:sz w:val="14"/>
          <w:szCs w:val="14"/>
        </w:rPr>
        <w:t xml:space="preserve"> </w:t>
      </w:r>
    </w:p>
    <w:p w:rsidR="0058757D" w:rsidRDefault="0058757D" w:rsidP="00B55B3D">
      <w:pPr>
        <w:spacing w:after="0" w:line="240" w:lineRule="auto"/>
        <w:ind w:firstLine="720"/>
        <w:jc w:val="both"/>
        <w:rPr>
          <w:rFonts w:ascii="Arial" w:hAnsi="Arial" w:cs="Arial"/>
          <w:sz w:val="14"/>
          <w:szCs w:val="14"/>
        </w:rPr>
      </w:pPr>
      <w:bookmarkStart w:id="196" w:name="26213577964A5BA551830B2D9D0ADBFE"/>
      <w:r w:rsidRPr="0058757D">
        <w:rPr>
          <w:rFonts w:ascii="Arial" w:hAnsi="Arial" w:cs="Arial"/>
          <w:sz w:val="14"/>
          <w:szCs w:val="14"/>
        </w:rPr>
        <w:t>In October 2014, the Respondent converted its existing short term payable balance of approximately $125 million as well as its $23 million, 4.52% note due 2035 plus accrued interest of $3 million, into $151 million, 2.89% notes due 2044.  The transaction was non-cash in nature</w:t>
      </w:r>
      <w:r w:rsidR="00965974">
        <w:rPr>
          <w:rFonts w:ascii="Arial" w:hAnsi="Arial" w:cs="Arial"/>
          <w:sz w:val="14"/>
          <w:szCs w:val="14"/>
        </w:rPr>
        <w:t>.</w:t>
      </w:r>
    </w:p>
    <w:p w:rsidR="0058757D" w:rsidRDefault="0058757D" w:rsidP="00B55B3D">
      <w:pPr>
        <w:spacing w:after="0" w:line="240" w:lineRule="auto"/>
        <w:ind w:firstLine="720"/>
        <w:jc w:val="both"/>
        <w:rPr>
          <w:rFonts w:ascii="Arial" w:hAnsi="Arial" w:cs="Arial"/>
          <w:sz w:val="14"/>
          <w:szCs w:val="14"/>
        </w:rPr>
      </w:pPr>
    </w:p>
    <w:p w:rsidR="0025319D" w:rsidRPr="000E0769" w:rsidRDefault="00B55B3D" w:rsidP="00B55B3D">
      <w:pPr>
        <w:spacing w:after="0" w:line="240" w:lineRule="auto"/>
        <w:ind w:firstLine="720"/>
        <w:jc w:val="both"/>
        <w:rPr>
          <w:rFonts w:ascii="Arial" w:hAnsi="Arial" w:cs="Arial"/>
          <w:sz w:val="14"/>
          <w:szCs w:val="14"/>
        </w:rPr>
      </w:pPr>
      <w:r w:rsidRPr="000E0769">
        <w:rPr>
          <w:rFonts w:ascii="Arial" w:hAnsi="Arial" w:cs="Arial"/>
          <w:sz w:val="14"/>
          <w:szCs w:val="14"/>
        </w:rPr>
        <w:t xml:space="preserve">Interest expense from the promissory notes payable to a Conrail subsidiary was </w:t>
      </w:r>
      <w:bookmarkStart w:id="197" w:name="FAAB2B9C2C78A8313A9E35F73D85A9D0"/>
      <w:r w:rsidR="0058757D">
        <w:rPr>
          <w:rFonts w:ascii="Arial" w:hAnsi="Arial" w:cs="Arial"/>
          <w:sz w:val="14"/>
          <w:szCs w:val="14"/>
        </w:rPr>
        <w:t xml:space="preserve">$2 million and </w:t>
      </w:r>
      <w:r w:rsidRPr="000E0769">
        <w:rPr>
          <w:rFonts w:ascii="Arial" w:hAnsi="Arial" w:cs="Arial"/>
          <w:sz w:val="14"/>
          <w:szCs w:val="14"/>
        </w:rPr>
        <w:t>$1 million</w:t>
      </w:r>
      <w:bookmarkEnd w:id="197"/>
      <w:r w:rsidRPr="000E0769">
        <w:rPr>
          <w:rFonts w:ascii="Arial" w:hAnsi="Arial" w:cs="Arial"/>
          <w:sz w:val="14"/>
          <w:szCs w:val="14"/>
        </w:rPr>
        <w:t xml:space="preserve"> for </w:t>
      </w:r>
      <w:bookmarkStart w:id="198" w:name="CBD1445DE54FD7384F0E35F76F670165"/>
      <w:r w:rsidRPr="000E0769">
        <w:rPr>
          <w:rFonts w:ascii="Arial" w:hAnsi="Arial" w:cs="Arial"/>
          <w:sz w:val="14"/>
          <w:szCs w:val="14"/>
        </w:rPr>
        <w:t>201</w:t>
      </w:r>
      <w:bookmarkEnd w:id="198"/>
      <w:r w:rsidR="0058757D">
        <w:rPr>
          <w:rFonts w:ascii="Arial" w:hAnsi="Arial" w:cs="Arial"/>
          <w:sz w:val="14"/>
          <w:szCs w:val="14"/>
        </w:rPr>
        <w:t>4</w:t>
      </w:r>
      <w:r w:rsidRPr="000E0769">
        <w:rPr>
          <w:rFonts w:ascii="Arial" w:hAnsi="Arial" w:cs="Arial"/>
          <w:sz w:val="14"/>
          <w:szCs w:val="14"/>
        </w:rPr>
        <w:t xml:space="preserve"> </w:t>
      </w:r>
      <w:bookmarkStart w:id="199" w:name="A428DD97B32F4867B25D35F7B819BE43"/>
      <w:r w:rsidRPr="000E0769">
        <w:rPr>
          <w:rFonts w:ascii="Arial" w:hAnsi="Arial" w:cs="Arial"/>
          <w:sz w:val="14"/>
          <w:szCs w:val="14"/>
        </w:rPr>
        <w:t>and 201</w:t>
      </w:r>
      <w:bookmarkEnd w:id="199"/>
      <w:r w:rsidR="0058757D">
        <w:rPr>
          <w:rFonts w:ascii="Arial" w:hAnsi="Arial" w:cs="Arial"/>
          <w:sz w:val="14"/>
          <w:szCs w:val="14"/>
        </w:rPr>
        <w:t>3</w:t>
      </w:r>
      <w:r w:rsidRPr="000E0769">
        <w:rPr>
          <w:rFonts w:ascii="Arial" w:hAnsi="Arial" w:cs="Arial"/>
          <w:sz w:val="14"/>
          <w:szCs w:val="14"/>
        </w:rPr>
        <w:t>, respectively.</w:t>
      </w:r>
      <w:bookmarkEnd w:id="196"/>
      <w:r w:rsidRPr="000E0769">
        <w:rPr>
          <w:rFonts w:ascii="Arial" w:hAnsi="Arial" w:cs="Arial"/>
          <w:sz w:val="14"/>
          <w:szCs w:val="14"/>
        </w:rPr>
        <w:t xml:space="preserve">  Interest expense from the demand loan payable to a </w:t>
      </w:r>
      <w:r w:rsidR="00470E80" w:rsidRPr="000E0769">
        <w:rPr>
          <w:rFonts w:ascii="Arial" w:hAnsi="Arial" w:cs="Arial"/>
          <w:sz w:val="14"/>
          <w:szCs w:val="14"/>
        </w:rPr>
        <w:t xml:space="preserve">subsidiary of </w:t>
      </w:r>
      <w:r w:rsidRPr="000E0769">
        <w:rPr>
          <w:rFonts w:ascii="Arial" w:hAnsi="Arial" w:cs="Arial"/>
          <w:sz w:val="14"/>
          <w:szCs w:val="14"/>
        </w:rPr>
        <w:t xml:space="preserve">P&amp;L Transportation, Inc. was less than $1 million for </w:t>
      </w:r>
      <w:r w:rsidR="0047332E" w:rsidRPr="000E0769">
        <w:rPr>
          <w:rFonts w:ascii="Arial" w:hAnsi="Arial" w:cs="Arial"/>
          <w:sz w:val="14"/>
          <w:szCs w:val="14"/>
        </w:rPr>
        <w:t>both 201</w:t>
      </w:r>
      <w:r w:rsidR="0058757D">
        <w:rPr>
          <w:rFonts w:ascii="Arial" w:hAnsi="Arial" w:cs="Arial"/>
          <w:sz w:val="14"/>
          <w:szCs w:val="14"/>
        </w:rPr>
        <w:t>4</w:t>
      </w:r>
      <w:r w:rsidR="0047332E" w:rsidRPr="000E0769">
        <w:rPr>
          <w:rFonts w:ascii="Arial" w:hAnsi="Arial" w:cs="Arial"/>
          <w:sz w:val="14"/>
          <w:szCs w:val="14"/>
        </w:rPr>
        <w:t xml:space="preserve"> and </w:t>
      </w:r>
      <w:r w:rsidRPr="000E0769">
        <w:rPr>
          <w:rFonts w:ascii="Arial" w:hAnsi="Arial" w:cs="Arial"/>
          <w:sz w:val="14"/>
          <w:szCs w:val="14"/>
        </w:rPr>
        <w:t>201</w:t>
      </w:r>
      <w:r w:rsidR="0058757D">
        <w:rPr>
          <w:rFonts w:ascii="Arial" w:hAnsi="Arial" w:cs="Arial"/>
          <w:sz w:val="14"/>
          <w:szCs w:val="14"/>
        </w:rPr>
        <w:t>3</w:t>
      </w:r>
      <w:r w:rsidRPr="000E0769">
        <w:rPr>
          <w:rFonts w:ascii="Arial" w:hAnsi="Arial" w:cs="Arial"/>
          <w:sz w:val="14"/>
          <w:szCs w:val="14"/>
        </w:rPr>
        <w:t xml:space="preserve">. </w:t>
      </w:r>
      <w:r w:rsidR="00D83862" w:rsidRPr="000E0769">
        <w:rPr>
          <w:rFonts w:ascii="Arial" w:hAnsi="Arial" w:cs="Arial"/>
          <w:color w:val="000000"/>
          <w:sz w:val="14"/>
          <w:szCs w:val="14"/>
        </w:rPr>
        <w:t xml:space="preserve"> </w:t>
      </w:r>
    </w:p>
    <w:p w:rsidR="009B2F80" w:rsidRPr="000E0769" w:rsidRDefault="009B2F80" w:rsidP="009B2F80">
      <w:pPr>
        <w:spacing w:after="0" w:line="240" w:lineRule="auto"/>
        <w:jc w:val="both"/>
        <w:rPr>
          <w:rFonts w:ascii="Arial" w:hAnsi="Arial" w:cs="Arial"/>
          <w:sz w:val="14"/>
          <w:szCs w:val="14"/>
        </w:rPr>
      </w:pPr>
    </w:p>
    <w:p w:rsidR="009B2F80" w:rsidRPr="000E0769" w:rsidRDefault="009B2F80" w:rsidP="009B2F80">
      <w:pPr>
        <w:spacing w:after="0" w:line="240" w:lineRule="auto"/>
        <w:jc w:val="center"/>
        <w:rPr>
          <w:rFonts w:ascii="Arial" w:hAnsi="Arial" w:cs="Arial"/>
          <w:sz w:val="14"/>
          <w:szCs w:val="14"/>
        </w:rPr>
      </w:pPr>
    </w:p>
    <w:p w:rsidR="009B2F80" w:rsidRPr="000E0769" w:rsidRDefault="009B2F80" w:rsidP="009B2F80">
      <w:pPr>
        <w:spacing w:after="0" w:line="240" w:lineRule="auto"/>
        <w:jc w:val="center"/>
        <w:rPr>
          <w:rFonts w:ascii="Arial" w:hAnsi="Arial" w:cs="Arial"/>
          <w:sz w:val="14"/>
          <w:szCs w:val="14"/>
        </w:rPr>
      </w:pPr>
    </w:p>
    <w:p w:rsidR="009B2F80" w:rsidRPr="000E0769" w:rsidRDefault="009B2F80" w:rsidP="009B2F80">
      <w:pPr>
        <w:spacing w:after="0" w:line="240" w:lineRule="auto"/>
        <w:jc w:val="center"/>
        <w:rPr>
          <w:rFonts w:ascii="Arial" w:hAnsi="Arial" w:cs="Arial"/>
          <w:sz w:val="14"/>
          <w:szCs w:val="14"/>
        </w:rPr>
      </w:pPr>
    </w:p>
    <w:p w:rsidR="009B2F80" w:rsidRPr="000E0769" w:rsidRDefault="009B2F80" w:rsidP="009B2F80">
      <w:pPr>
        <w:spacing w:after="0" w:line="240" w:lineRule="auto"/>
        <w:jc w:val="center"/>
        <w:rPr>
          <w:rFonts w:ascii="Arial" w:hAnsi="Arial" w:cs="Arial"/>
          <w:sz w:val="14"/>
          <w:szCs w:val="14"/>
        </w:rPr>
      </w:pPr>
    </w:p>
    <w:sectPr w:rsidR="009B2F80" w:rsidRPr="000E0769" w:rsidSect="00135720">
      <w:headerReference w:type="default" r:id="rId28"/>
      <w:footerReference w:type="default" r:id="rId29"/>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5AE" w:rsidRDefault="007D05AE">
      <w:pPr>
        <w:spacing w:after="0" w:line="240" w:lineRule="auto"/>
      </w:pPr>
      <w:r>
        <w:separator/>
      </w:r>
    </w:p>
  </w:endnote>
  <w:endnote w:type="continuationSeparator" w:id="0">
    <w:p w:rsidR="007D05AE" w:rsidRDefault="007D0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AE" w:rsidRPr="0093496D" w:rsidRDefault="007D05AE" w:rsidP="00087842">
    <w:pPr>
      <w:spacing w:after="0" w:line="240" w:lineRule="auto"/>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AE" w:rsidRPr="0093496D" w:rsidRDefault="007D05AE" w:rsidP="00087842">
    <w:pPr>
      <w:spacing w:after="0" w:line="240" w:lineRule="auto"/>
      <w:jc w:val="right"/>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AE" w:rsidRPr="0093496D" w:rsidRDefault="007D05AE" w:rsidP="00087842">
    <w:pPr>
      <w:spacing w:after="0" w:line="240" w:lineRule="auto"/>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AE" w:rsidRPr="0093496D" w:rsidRDefault="007D05AE" w:rsidP="00087842">
    <w:pPr>
      <w:spacing w:after="0" w:line="240" w:lineRule="auto"/>
      <w:jc w:val="right"/>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AE" w:rsidRPr="0093496D" w:rsidRDefault="007D05AE" w:rsidP="00087842">
    <w:pPr>
      <w:spacing w:after="0" w:line="240" w:lineRule="auto"/>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AE" w:rsidRPr="0093496D" w:rsidRDefault="007D05AE" w:rsidP="00087842">
    <w:pPr>
      <w:spacing w:after="0" w:line="240" w:lineRule="auto"/>
      <w:jc w:val="right"/>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AE" w:rsidRPr="0093496D" w:rsidRDefault="007D05AE" w:rsidP="00087842">
    <w:pPr>
      <w:spacing w:after="0" w:line="240" w:lineRule="auto"/>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AE" w:rsidRPr="0093496D" w:rsidRDefault="007D05AE" w:rsidP="00087842">
    <w:pPr>
      <w:spacing w:after="0" w:line="240" w:lineRule="auto"/>
      <w:jc w:val="right"/>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AE" w:rsidRPr="0093496D" w:rsidRDefault="007D05AE" w:rsidP="00087842">
    <w:pPr>
      <w:spacing w:after="0" w:line="240" w:lineRule="auto"/>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5AE" w:rsidRDefault="007D05AE">
      <w:pPr>
        <w:spacing w:after="0" w:line="240" w:lineRule="auto"/>
      </w:pPr>
      <w:r>
        <w:separator/>
      </w:r>
    </w:p>
  </w:footnote>
  <w:footnote w:type="continuationSeparator" w:id="0">
    <w:p w:rsidR="007D05AE" w:rsidRDefault="007D05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AE" w:rsidRPr="0093496D" w:rsidRDefault="007D05AE" w:rsidP="00780ED7">
    <w:pPr>
      <w:pStyle w:val="Header"/>
      <w:rPr>
        <w:rFonts w:ascii="Times New Roman" w:hAnsi="Times New Roman" w:cs="Times New Roman"/>
        <w:b/>
        <w:sz w:val="16"/>
        <w:szCs w:val="16"/>
      </w:rPr>
    </w:pPr>
    <w:r w:rsidRPr="0093496D">
      <w:rPr>
        <w:rFonts w:ascii="Times New Roman" w:hAnsi="Times New Roman" w:cs="Times New Roman"/>
        <w:b/>
        <w:color w:val="000000"/>
        <w:sz w:val="16"/>
        <w:szCs w:val="16"/>
      </w:rPr>
      <w:t xml:space="preserve">Road Initials: </w:t>
    </w:r>
    <w:proofErr w:type="gramStart"/>
    <w:r w:rsidRPr="0093496D">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2014</w:t>
    </w:r>
    <w:r w:rsidRPr="0093496D">
      <w:rPr>
        <w:rFonts w:ascii="Times New Roman" w:hAnsi="Times New Roman" w:cs="Times New Roman"/>
        <w:b/>
        <w:color w:val="000000"/>
        <w:sz w:val="16"/>
        <w:szCs w:val="16"/>
      </w:rPr>
      <w:t xml:space="preserve">                                                                                                                                            </w:t>
    </w:r>
    <w:r w:rsidR="00301F52">
      <w:rPr>
        <w:rFonts w:ascii="Times New Roman" w:hAnsi="Times New Roman" w:cs="Times New Roman"/>
        <w:b/>
        <w:color w:val="000000"/>
        <w:sz w:val="16"/>
        <w:szCs w:val="16"/>
      </w:rPr>
      <w:t xml:space="preserve">                             </w:t>
    </w:r>
    <w:r w:rsidR="00301F52">
      <w:rPr>
        <w:rFonts w:ascii="Times New Roman" w:hAnsi="Times New Roman" w:cs="Times New Roman"/>
        <w:b/>
        <w:color w:val="000000"/>
        <w:sz w:val="16"/>
        <w:szCs w:val="16"/>
      </w:rPr>
      <w:tab/>
    </w:r>
    <w:r w:rsidR="00301F52">
      <w:rPr>
        <w:rFonts w:ascii="Times New Roman" w:hAnsi="Times New Roman" w:cs="Times New Roman"/>
        <w:b/>
        <w:color w:val="000000"/>
        <w:sz w:val="16"/>
        <w:szCs w:val="16"/>
      </w:rPr>
      <w:tab/>
      <w:t>9</w:t>
    </w:r>
  </w:p>
  <w:p w:rsidR="007D05AE" w:rsidRPr="00780ED7" w:rsidRDefault="007D05AE" w:rsidP="00780ED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AE" w:rsidRPr="0093496D" w:rsidRDefault="007D05AE" w:rsidP="00087842">
    <w:pPr>
      <w:pStyle w:val="Header"/>
      <w:tabs>
        <w:tab w:val="clear" w:pos="9360"/>
        <w:tab w:val="right" w:pos="10260"/>
      </w:tabs>
      <w:rPr>
        <w:rFonts w:ascii="Times New Roman" w:hAnsi="Times New Roman" w:cs="Times New Roman"/>
        <w:b/>
        <w:sz w:val="16"/>
        <w:szCs w:val="16"/>
      </w:rPr>
    </w:pPr>
    <w:r w:rsidRPr="0093496D">
      <w:rPr>
        <w:rFonts w:ascii="Times New Roman" w:hAnsi="Times New Roman" w:cs="Times New Roman"/>
        <w:b/>
        <w:color w:val="000000"/>
        <w:sz w:val="16"/>
        <w:szCs w:val="16"/>
      </w:rPr>
      <w:t xml:space="preserve">14A                                                                                                                                                                        </w:t>
    </w:r>
    <w:r>
      <w:rPr>
        <w:rFonts w:ascii="Times New Roman" w:hAnsi="Times New Roman" w:cs="Times New Roman"/>
        <w:b/>
        <w:color w:val="000000"/>
        <w:sz w:val="16"/>
        <w:szCs w:val="16"/>
      </w:rPr>
      <w:tab/>
      <w:t xml:space="preserve">Road Initials: </w:t>
    </w:r>
    <w:proofErr w:type="gramStart"/>
    <w:r>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2014</w:t>
    </w:r>
    <w:r w:rsidRPr="0093496D">
      <w:rPr>
        <w:rFonts w:ascii="Times New Roman" w:hAnsi="Times New Roman" w:cs="Times New Roman"/>
        <w:b/>
        <w:color w:val="000000"/>
        <w:sz w:val="16"/>
        <w:szCs w:val="16"/>
      </w:rPr>
      <w:br/>
      <w:t>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AE" w:rsidRPr="0093496D" w:rsidRDefault="007D05AE" w:rsidP="00087842">
    <w:pPr>
      <w:pStyle w:val="Header"/>
      <w:tabs>
        <w:tab w:val="clear" w:pos="9360"/>
        <w:tab w:val="right" w:pos="10260"/>
      </w:tabs>
      <w:rPr>
        <w:rFonts w:ascii="Times New Roman" w:hAnsi="Times New Roman" w:cs="Times New Roman"/>
        <w:b/>
        <w:sz w:val="16"/>
        <w:szCs w:val="16"/>
      </w:rPr>
    </w:pPr>
    <w:r w:rsidRPr="0093496D">
      <w:rPr>
        <w:rFonts w:ascii="Times New Roman" w:hAnsi="Times New Roman" w:cs="Times New Roman"/>
        <w:b/>
        <w:color w:val="000000"/>
        <w:sz w:val="16"/>
        <w:szCs w:val="16"/>
      </w:rPr>
      <w:t xml:space="preserve">Road Initials: </w:t>
    </w:r>
    <w:proofErr w:type="gramStart"/>
    <w:r w:rsidRPr="0093496D">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2014</w:t>
    </w:r>
    <w:r w:rsidRPr="0093496D">
      <w:rPr>
        <w:rFonts w:ascii="Times New Roman" w:hAnsi="Times New Roman" w:cs="Times New Roman"/>
        <w:b/>
        <w:color w:val="000000"/>
        <w:sz w:val="16"/>
        <w:szCs w:val="16"/>
      </w:rPr>
      <w:t xml:space="preserve">                                                                                                                                                                        </w:t>
    </w:r>
    <w:r w:rsidRPr="0093496D">
      <w:rPr>
        <w:rFonts w:ascii="Times New Roman" w:hAnsi="Times New Roman" w:cs="Times New Roman"/>
        <w:b/>
        <w:color w:val="000000"/>
        <w:sz w:val="16"/>
        <w:szCs w:val="16"/>
      </w:rPr>
      <w:tab/>
      <w:t>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F52" w:rsidRPr="0093496D" w:rsidRDefault="00301F52" w:rsidP="00780ED7">
    <w:pPr>
      <w:pStyle w:val="Header"/>
      <w:rPr>
        <w:rFonts w:ascii="Times New Roman" w:hAnsi="Times New Roman" w:cs="Times New Roman"/>
        <w:b/>
        <w:sz w:val="16"/>
        <w:szCs w:val="16"/>
      </w:rPr>
    </w:pPr>
    <w:r w:rsidRPr="0093496D">
      <w:rPr>
        <w:rFonts w:ascii="Times New Roman" w:hAnsi="Times New Roman" w:cs="Times New Roman"/>
        <w:b/>
        <w:color w:val="000000"/>
        <w:sz w:val="16"/>
        <w:szCs w:val="16"/>
      </w:rPr>
      <w:t xml:space="preserve">Road Initials: </w:t>
    </w:r>
    <w:proofErr w:type="gramStart"/>
    <w:r w:rsidRPr="0093496D">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2014</w:t>
    </w:r>
    <w:r w:rsidRPr="0093496D">
      <w:rPr>
        <w:rFonts w:ascii="Times New Roman" w:hAnsi="Times New Roman" w:cs="Times New Roman"/>
        <w:b/>
        <w:color w:val="000000"/>
        <w:sz w:val="16"/>
        <w:szCs w:val="16"/>
      </w:rPr>
      <w:t xml:space="preserve">                                                                                                                                            </w:t>
    </w:r>
    <w:r>
      <w:rPr>
        <w:rFonts w:ascii="Times New Roman" w:hAnsi="Times New Roman" w:cs="Times New Roman"/>
        <w:b/>
        <w:color w:val="000000"/>
        <w:sz w:val="16"/>
        <w:szCs w:val="16"/>
      </w:rPr>
      <w:t xml:space="preserve">                             </w:t>
    </w:r>
    <w:r>
      <w:rPr>
        <w:rFonts w:ascii="Times New Roman" w:hAnsi="Times New Roman" w:cs="Times New Roman"/>
        <w:b/>
        <w:color w:val="000000"/>
        <w:sz w:val="16"/>
        <w:szCs w:val="16"/>
      </w:rPr>
      <w:tab/>
    </w:r>
    <w:r>
      <w:rPr>
        <w:rFonts w:ascii="Times New Roman" w:hAnsi="Times New Roman" w:cs="Times New Roman"/>
        <w:b/>
        <w:color w:val="000000"/>
        <w:sz w:val="16"/>
        <w:szCs w:val="16"/>
      </w:rPr>
      <w:tab/>
      <w:t>10</w:t>
    </w:r>
  </w:p>
  <w:p w:rsidR="00301F52" w:rsidRPr="00780ED7" w:rsidRDefault="00301F52" w:rsidP="00780ED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F52" w:rsidRPr="0093496D" w:rsidRDefault="00301F52" w:rsidP="00780ED7">
    <w:pPr>
      <w:pStyle w:val="Header"/>
      <w:rPr>
        <w:rFonts w:ascii="Times New Roman" w:hAnsi="Times New Roman" w:cs="Times New Roman"/>
        <w:b/>
        <w:sz w:val="16"/>
        <w:szCs w:val="16"/>
      </w:rPr>
    </w:pPr>
    <w:r w:rsidRPr="0093496D">
      <w:rPr>
        <w:rFonts w:ascii="Times New Roman" w:hAnsi="Times New Roman" w:cs="Times New Roman"/>
        <w:b/>
        <w:color w:val="000000"/>
        <w:sz w:val="16"/>
        <w:szCs w:val="16"/>
      </w:rPr>
      <w:t xml:space="preserve">Road Initials: </w:t>
    </w:r>
    <w:proofErr w:type="gramStart"/>
    <w:r w:rsidRPr="0093496D">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2014</w:t>
    </w:r>
    <w:r w:rsidRPr="0093496D">
      <w:rPr>
        <w:rFonts w:ascii="Times New Roman" w:hAnsi="Times New Roman" w:cs="Times New Roman"/>
        <w:b/>
        <w:color w:val="000000"/>
        <w:sz w:val="16"/>
        <w:szCs w:val="16"/>
      </w:rPr>
      <w:t xml:space="preserve">                                                                                                                                            </w:t>
    </w:r>
    <w:r>
      <w:rPr>
        <w:rFonts w:ascii="Times New Roman" w:hAnsi="Times New Roman" w:cs="Times New Roman"/>
        <w:b/>
        <w:color w:val="000000"/>
        <w:sz w:val="16"/>
        <w:szCs w:val="16"/>
      </w:rPr>
      <w:t xml:space="preserve">                             </w:t>
    </w:r>
    <w:r>
      <w:rPr>
        <w:rFonts w:ascii="Times New Roman" w:hAnsi="Times New Roman" w:cs="Times New Roman"/>
        <w:b/>
        <w:color w:val="000000"/>
        <w:sz w:val="16"/>
        <w:szCs w:val="16"/>
      </w:rPr>
      <w:tab/>
    </w:r>
    <w:r>
      <w:rPr>
        <w:rFonts w:ascii="Times New Roman" w:hAnsi="Times New Roman" w:cs="Times New Roman"/>
        <w:b/>
        <w:color w:val="000000"/>
        <w:sz w:val="16"/>
        <w:szCs w:val="16"/>
      </w:rPr>
      <w:tab/>
      <w:t>11</w:t>
    </w:r>
  </w:p>
  <w:p w:rsidR="00301F52" w:rsidRPr="00780ED7" w:rsidRDefault="00301F52" w:rsidP="00780ED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AE" w:rsidRPr="0093496D" w:rsidRDefault="007D05AE" w:rsidP="00087842">
    <w:pPr>
      <w:pStyle w:val="Header"/>
      <w:tabs>
        <w:tab w:val="clear" w:pos="9360"/>
        <w:tab w:val="right" w:pos="10260"/>
      </w:tabs>
      <w:rPr>
        <w:b/>
        <w:sz w:val="16"/>
        <w:szCs w:val="16"/>
      </w:rPr>
    </w:pPr>
    <w:r w:rsidRPr="0093496D">
      <w:rPr>
        <w:rFonts w:ascii="Times New Roman" w:hAnsi="Times New Roman" w:cs="Times New Roman"/>
        <w:b/>
        <w:color w:val="000000"/>
        <w:sz w:val="16"/>
        <w:szCs w:val="16"/>
      </w:rPr>
      <w:t xml:space="preserve">11A                                                                                                                                                                       </w:t>
    </w:r>
    <w:r w:rsidRPr="0093496D">
      <w:rPr>
        <w:rFonts w:ascii="Times New Roman" w:hAnsi="Times New Roman" w:cs="Times New Roman"/>
        <w:b/>
        <w:color w:val="000000"/>
        <w:sz w:val="16"/>
        <w:szCs w:val="16"/>
      </w:rPr>
      <w:tab/>
    </w:r>
    <w:r>
      <w:rPr>
        <w:rFonts w:ascii="Times New Roman" w:hAnsi="Times New Roman" w:cs="Times New Roman"/>
        <w:b/>
        <w:color w:val="000000"/>
        <w:sz w:val="16"/>
        <w:szCs w:val="16"/>
      </w:rPr>
      <w:t xml:space="preserve"> Road Initials: </w:t>
    </w:r>
    <w:proofErr w:type="gramStart"/>
    <w:r>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AE" w:rsidRPr="0093496D" w:rsidRDefault="007D05AE" w:rsidP="00087842">
    <w:pPr>
      <w:pStyle w:val="Header"/>
      <w:tabs>
        <w:tab w:val="clear" w:pos="9360"/>
        <w:tab w:val="right" w:pos="10260"/>
      </w:tabs>
      <w:rPr>
        <w:rFonts w:ascii="Times New Roman" w:hAnsi="Times New Roman" w:cs="Times New Roman"/>
        <w:b/>
        <w:sz w:val="16"/>
        <w:szCs w:val="16"/>
      </w:rPr>
    </w:pPr>
    <w:r w:rsidRPr="0093496D">
      <w:rPr>
        <w:rFonts w:ascii="Times New Roman" w:hAnsi="Times New Roman" w:cs="Times New Roman"/>
        <w:b/>
        <w:color w:val="000000"/>
        <w:sz w:val="16"/>
        <w:szCs w:val="16"/>
      </w:rPr>
      <w:t xml:space="preserve">Road Initials: </w:t>
    </w:r>
    <w:proofErr w:type="gramStart"/>
    <w:r w:rsidRPr="0093496D">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2014</w:t>
    </w:r>
    <w:r w:rsidRPr="0093496D">
      <w:rPr>
        <w:rFonts w:ascii="Times New Roman" w:hAnsi="Times New Roman" w:cs="Times New Roman"/>
        <w:b/>
        <w:color w:val="000000"/>
        <w:sz w:val="16"/>
        <w:szCs w:val="16"/>
      </w:rPr>
      <w:t xml:space="preserve">                                                                                                                                                                         </w:t>
    </w:r>
    <w:r w:rsidRPr="0093496D">
      <w:rPr>
        <w:rFonts w:ascii="Times New Roman" w:hAnsi="Times New Roman" w:cs="Times New Roman"/>
        <w:b/>
        <w:color w:val="000000"/>
        <w:sz w:val="16"/>
        <w:szCs w:val="16"/>
      </w:rPr>
      <w:tab/>
      <w:t>12</w:t>
    </w:r>
    <w:r w:rsidRPr="0093496D">
      <w:rPr>
        <w:rFonts w:ascii="Arial" w:hAnsi="Arial" w:cs="Arial"/>
        <w:b/>
        <w:color w:val="000000"/>
        <w:sz w:val="16"/>
        <w:szCs w:val="16"/>
      </w:rPr>
      <w:br/>
      <w:t>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AE" w:rsidRPr="0093496D" w:rsidRDefault="007D05AE" w:rsidP="00087842">
    <w:pPr>
      <w:pStyle w:val="Header"/>
      <w:tabs>
        <w:tab w:val="clear" w:pos="9360"/>
        <w:tab w:val="right" w:pos="10260"/>
      </w:tabs>
      <w:rPr>
        <w:b/>
        <w:sz w:val="16"/>
        <w:szCs w:val="16"/>
      </w:rPr>
    </w:pPr>
    <w:r w:rsidRPr="0093496D">
      <w:rPr>
        <w:rFonts w:ascii="Times New Roman" w:hAnsi="Times New Roman" w:cs="Times New Roman"/>
        <w:b/>
        <w:color w:val="000000"/>
        <w:sz w:val="16"/>
        <w:szCs w:val="16"/>
      </w:rPr>
      <w:t xml:space="preserve">12A                                                                                                                                                                       </w:t>
    </w:r>
    <w:r w:rsidRPr="0093496D">
      <w:rPr>
        <w:rFonts w:ascii="Times New Roman" w:hAnsi="Times New Roman" w:cs="Times New Roman"/>
        <w:b/>
        <w:color w:val="000000"/>
        <w:sz w:val="16"/>
        <w:szCs w:val="16"/>
      </w:rPr>
      <w:tab/>
    </w:r>
    <w:r>
      <w:rPr>
        <w:rFonts w:ascii="Times New Roman" w:hAnsi="Times New Roman" w:cs="Times New Roman"/>
        <w:b/>
        <w:color w:val="000000"/>
        <w:sz w:val="16"/>
        <w:szCs w:val="16"/>
      </w:rPr>
      <w:t xml:space="preserve"> Road Initials: </w:t>
    </w:r>
    <w:proofErr w:type="gramStart"/>
    <w:r>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2014</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AE" w:rsidRPr="0093496D" w:rsidRDefault="007D05AE" w:rsidP="00087842">
    <w:pPr>
      <w:pStyle w:val="Header"/>
      <w:tabs>
        <w:tab w:val="clear" w:pos="9360"/>
        <w:tab w:val="right" w:pos="10260"/>
      </w:tabs>
      <w:rPr>
        <w:rFonts w:ascii="Times New Roman" w:hAnsi="Times New Roman" w:cs="Times New Roman"/>
        <w:b/>
        <w:sz w:val="16"/>
        <w:szCs w:val="16"/>
      </w:rPr>
    </w:pPr>
    <w:r>
      <w:rPr>
        <w:rFonts w:ascii="Times New Roman" w:hAnsi="Times New Roman" w:cs="Times New Roman"/>
        <w:b/>
        <w:color w:val="000000"/>
        <w:sz w:val="16"/>
        <w:szCs w:val="16"/>
      </w:rPr>
      <w:t xml:space="preserve">Road Initials: </w:t>
    </w:r>
    <w:proofErr w:type="gramStart"/>
    <w:r>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2014</w:t>
    </w:r>
    <w:r w:rsidRPr="0093496D">
      <w:rPr>
        <w:rFonts w:ascii="Times New Roman" w:hAnsi="Times New Roman" w:cs="Times New Roman"/>
        <w:b/>
        <w:color w:val="000000"/>
        <w:sz w:val="16"/>
        <w:szCs w:val="16"/>
      </w:rPr>
      <w:t xml:space="preserve">                                                                                                                                                                         </w:t>
    </w:r>
    <w:r w:rsidRPr="0093496D">
      <w:rPr>
        <w:rFonts w:ascii="Times New Roman" w:hAnsi="Times New Roman" w:cs="Times New Roman"/>
        <w:b/>
        <w:color w:val="000000"/>
        <w:sz w:val="16"/>
        <w:szCs w:val="16"/>
      </w:rPr>
      <w:tab/>
      <w:t>13</w:t>
    </w:r>
    <w:r w:rsidRPr="0093496D">
      <w:rPr>
        <w:rFonts w:ascii="Arial" w:hAnsi="Arial" w:cs="Arial"/>
        <w:b/>
        <w:color w:val="000000"/>
        <w:sz w:val="16"/>
        <w:szCs w:val="16"/>
      </w:rPr>
      <w:br/>
      <w:t>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AE" w:rsidRPr="0093496D" w:rsidRDefault="007D05AE" w:rsidP="00087842">
    <w:pPr>
      <w:pStyle w:val="Header"/>
      <w:tabs>
        <w:tab w:val="clear" w:pos="9360"/>
        <w:tab w:val="right" w:pos="10350"/>
      </w:tabs>
      <w:rPr>
        <w:rFonts w:ascii="Arial" w:hAnsi="Arial" w:cs="Arial"/>
        <w:b/>
        <w:sz w:val="16"/>
        <w:szCs w:val="16"/>
      </w:rPr>
    </w:pPr>
    <w:r w:rsidRPr="0093496D">
      <w:rPr>
        <w:rFonts w:ascii="Times New Roman" w:hAnsi="Times New Roman" w:cs="Times New Roman"/>
        <w:b/>
        <w:color w:val="000000"/>
        <w:sz w:val="16"/>
        <w:szCs w:val="16"/>
      </w:rPr>
      <w:t xml:space="preserve">13A                                                                                                                                                                        </w:t>
    </w:r>
    <w:r w:rsidRPr="0093496D">
      <w:rPr>
        <w:rFonts w:ascii="Times New Roman" w:hAnsi="Times New Roman" w:cs="Times New Roman"/>
        <w:b/>
        <w:color w:val="000000"/>
        <w:sz w:val="16"/>
        <w:szCs w:val="16"/>
      </w:rPr>
      <w:tab/>
      <w:t xml:space="preserve">Road Initials: </w:t>
    </w:r>
    <w:proofErr w:type="gramStart"/>
    <w:r w:rsidRPr="0093496D">
      <w:rPr>
        <w:rFonts w:ascii="Times New Roman" w:hAnsi="Times New Roman" w:cs="Times New Roman"/>
        <w:b/>
        <w:color w:val="000000"/>
        <w:sz w:val="16"/>
        <w:szCs w:val="16"/>
      </w:rPr>
      <w:t>CSXT  Year</w:t>
    </w:r>
    <w:proofErr w:type="gramEnd"/>
    <w:r w:rsidRPr="0093496D">
      <w:rPr>
        <w:rFonts w:ascii="Times New Roman" w:hAnsi="Times New Roman" w:cs="Times New Roman"/>
        <w:b/>
        <w:color w:val="000000"/>
        <w:sz w:val="16"/>
        <w:szCs w:val="16"/>
      </w:rPr>
      <w:t>: 201</w:t>
    </w:r>
    <w:r>
      <w:rPr>
        <w:rFonts w:ascii="Times New Roman" w:hAnsi="Times New Roman" w:cs="Times New Roman"/>
        <w:b/>
        <w:color w:val="000000"/>
        <w:sz w:val="16"/>
        <w:szCs w:val="16"/>
      </w:rPr>
      <w:t>4</w:t>
    </w:r>
    <w:r w:rsidRPr="0093496D">
      <w:rPr>
        <w:rFonts w:ascii="Times New Roman" w:hAnsi="Times New Roman" w:cs="Times New Roman"/>
        <w:b/>
        <w:color w:val="000000"/>
        <w:sz w:val="16"/>
        <w:szCs w:val="16"/>
      </w:rPr>
      <w:tab/>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AE" w:rsidRPr="0093496D" w:rsidRDefault="007D05AE" w:rsidP="00087842">
    <w:pPr>
      <w:pStyle w:val="Header"/>
      <w:tabs>
        <w:tab w:val="clear" w:pos="9360"/>
        <w:tab w:val="right" w:pos="10350"/>
      </w:tabs>
      <w:rPr>
        <w:rFonts w:ascii="Times New Roman" w:hAnsi="Times New Roman" w:cs="Times New Roman"/>
        <w:b/>
        <w:sz w:val="16"/>
        <w:szCs w:val="16"/>
      </w:rPr>
    </w:pPr>
    <w:r w:rsidRPr="0093496D">
      <w:rPr>
        <w:rFonts w:ascii="Times New Roman" w:hAnsi="Times New Roman" w:cs="Times New Roman"/>
        <w:b/>
        <w:color w:val="000000"/>
        <w:sz w:val="16"/>
        <w:szCs w:val="16"/>
      </w:rPr>
      <w:t xml:space="preserve">Road Initials: </w:t>
    </w:r>
    <w:proofErr w:type="gramStart"/>
    <w:r w:rsidRPr="0093496D">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2014</w:t>
    </w:r>
    <w:r w:rsidRPr="0093496D">
      <w:rPr>
        <w:rFonts w:ascii="Times New Roman" w:hAnsi="Times New Roman" w:cs="Times New Roman"/>
        <w:b/>
        <w:color w:val="000000"/>
        <w:sz w:val="16"/>
        <w:szCs w:val="16"/>
      </w:rPr>
      <w:t xml:space="preserve">                                                                                                                                                                        </w:t>
    </w:r>
    <w:r w:rsidRPr="0093496D">
      <w:rPr>
        <w:rFonts w:ascii="Times New Roman" w:hAnsi="Times New Roman" w:cs="Times New Roman"/>
        <w:b/>
        <w:color w:val="000000"/>
        <w:sz w:val="16"/>
        <w:szCs w:val="16"/>
      </w:rPr>
      <w:tab/>
      <w:t xml:space="preserve"> 14</w:t>
    </w:r>
    <w:r w:rsidRPr="0093496D">
      <w:rPr>
        <w:rFonts w:ascii="Times New Roman" w:hAnsi="Times New Roman" w:cs="Times New Roman"/>
        <w:b/>
        <w:color w:val="000000"/>
        <w:sz w:val="16"/>
        <w:szCs w:val="16"/>
      </w:rPr>
      <w:br/>
      <w: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751C8"/>
    <w:multiLevelType w:val="hybridMultilevel"/>
    <w:tmpl w:val="6E12304A"/>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7B68D0"/>
    <w:multiLevelType w:val="singleLevel"/>
    <w:tmpl w:val="A6EC4D7A"/>
    <w:lvl w:ilvl="0">
      <w:start w:val="1"/>
      <w:numFmt w:val="bullet"/>
      <w:lvlText w:val="•"/>
      <w:lvlJc w:val="left"/>
      <w:rPr>
        <w:rFonts w:ascii="Arial" w:hAnsi="Arial"/>
        <w:color w:val="000000"/>
        <w:sz w:val="22"/>
      </w:rPr>
    </w:lvl>
  </w:abstractNum>
  <w:abstractNum w:abstractNumId="2">
    <w:nsid w:val="08A8387C"/>
    <w:multiLevelType w:val="singleLevel"/>
    <w:tmpl w:val="37121364"/>
    <w:lvl w:ilvl="0">
      <w:start w:val="1"/>
      <w:numFmt w:val="bullet"/>
      <w:lvlText w:val="•"/>
      <w:lvlJc w:val="left"/>
      <w:rPr>
        <w:rFonts w:ascii="Arial" w:hAnsi="Arial"/>
        <w:color w:val="000000"/>
        <w:sz w:val="22"/>
      </w:rPr>
    </w:lvl>
  </w:abstractNum>
  <w:abstractNum w:abstractNumId="3">
    <w:nsid w:val="0A5F7DCA"/>
    <w:multiLevelType w:val="singleLevel"/>
    <w:tmpl w:val="155CE598"/>
    <w:lvl w:ilvl="0">
      <w:start w:val="1"/>
      <w:numFmt w:val="bullet"/>
      <w:lvlText w:val="•"/>
      <w:lvlJc w:val="left"/>
      <w:rPr>
        <w:rFonts w:ascii="Arial" w:hAnsi="Arial"/>
        <w:color w:val="000000"/>
        <w:sz w:val="22"/>
      </w:rPr>
    </w:lvl>
  </w:abstractNum>
  <w:abstractNum w:abstractNumId="4">
    <w:nsid w:val="0E475EB2"/>
    <w:multiLevelType w:val="hybridMultilevel"/>
    <w:tmpl w:val="88F814F2"/>
    <w:lvl w:ilvl="0" w:tplc="EAEC2114">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F94A62"/>
    <w:multiLevelType w:val="singleLevel"/>
    <w:tmpl w:val="CB1EE42E"/>
    <w:lvl w:ilvl="0">
      <w:start w:val="1"/>
      <w:numFmt w:val="bullet"/>
      <w:lvlText w:val="•"/>
      <w:lvlJc w:val="left"/>
      <w:rPr>
        <w:rFonts w:ascii="Arial" w:hAnsi="Arial"/>
        <w:color w:val="000000"/>
        <w:sz w:val="22"/>
      </w:rPr>
    </w:lvl>
  </w:abstractNum>
  <w:abstractNum w:abstractNumId="6">
    <w:nsid w:val="17085085"/>
    <w:multiLevelType w:val="singleLevel"/>
    <w:tmpl w:val="7BB8CB98"/>
    <w:lvl w:ilvl="0">
      <w:start w:val="1"/>
      <w:numFmt w:val="bullet"/>
      <w:lvlText w:val="•"/>
      <w:lvlJc w:val="left"/>
      <w:rPr>
        <w:rFonts w:ascii="Arial" w:hAnsi="Arial"/>
        <w:color w:val="000000"/>
        <w:sz w:val="22"/>
      </w:rPr>
    </w:lvl>
  </w:abstractNum>
  <w:abstractNum w:abstractNumId="7">
    <w:nsid w:val="22752707"/>
    <w:multiLevelType w:val="singleLevel"/>
    <w:tmpl w:val="FD6813B4"/>
    <w:lvl w:ilvl="0">
      <w:start w:val="1"/>
      <w:numFmt w:val="bullet"/>
      <w:lvlText w:val="•"/>
      <w:lvlJc w:val="left"/>
      <w:rPr>
        <w:rFonts w:ascii="Arial" w:hAnsi="Arial"/>
        <w:color w:val="000000"/>
        <w:sz w:val="22"/>
      </w:rPr>
    </w:lvl>
  </w:abstractNum>
  <w:abstractNum w:abstractNumId="8">
    <w:nsid w:val="24C83390"/>
    <w:multiLevelType w:val="singleLevel"/>
    <w:tmpl w:val="B94AC4B4"/>
    <w:lvl w:ilvl="0">
      <w:start w:val="1"/>
      <w:numFmt w:val="bullet"/>
      <w:lvlText w:val="•"/>
      <w:lvlJc w:val="left"/>
      <w:rPr>
        <w:rFonts w:ascii="Arial" w:hAnsi="Arial"/>
        <w:color w:val="000000"/>
        <w:sz w:val="22"/>
      </w:rPr>
    </w:lvl>
  </w:abstractNum>
  <w:abstractNum w:abstractNumId="9">
    <w:nsid w:val="25015B12"/>
    <w:multiLevelType w:val="hybridMultilevel"/>
    <w:tmpl w:val="F85220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5E44F00"/>
    <w:multiLevelType w:val="singleLevel"/>
    <w:tmpl w:val="08667CAE"/>
    <w:lvl w:ilvl="0">
      <w:start w:val="1"/>
      <w:numFmt w:val="bullet"/>
      <w:lvlText w:val="•"/>
      <w:lvlJc w:val="left"/>
      <w:rPr>
        <w:rFonts w:ascii="Arial" w:hAnsi="Arial"/>
        <w:color w:val="000000"/>
        <w:sz w:val="22"/>
      </w:rPr>
    </w:lvl>
  </w:abstractNum>
  <w:abstractNum w:abstractNumId="11">
    <w:nsid w:val="3118108B"/>
    <w:multiLevelType w:val="singleLevel"/>
    <w:tmpl w:val="9588FE9E"/>
    <w:lvl w:ilvl="0">
      <w:start w:val="1"/>
      <w:numFmt w:val="bullet"/>
      <w:lvlText w:val="•"/>
      <w:lvlJc w:val="left"/>
      <w:rPr>
        <w:rFonts w:ascii="Arial" w:hAnsi="Arial"/>
        <w:color w:val="000000"/>
        <w:sz w:val="22"/>
      </w:rPr>
    </w:lvl>
  </w:abstractNum>
  <w:abstractNum w:abstractNumId="12">
    <w:nsid w:val="41F21559"/>
    <w:multiLevelType w:val="hybridMultilevel"/>
    <w:tmpl w:val="434620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2AB4D5D"/>
    <w:multiLevelType w:val="singleLevel"/>
    <w:tmpl w:val="7BD4EFFC"/>
    <w:lvl w:ilvl="0">
      <w:start w:val="1"/>
      <w:numFmt w:val="bullet"/>
      <w:lvlText w:val="•"/>
      <w:lvlJc w:val="left"/>
      <w:rPr>
        <w:rFonts w:ascii="Arial" w:hAnsi="Arial"/>
        <w:color w:val="000000"/>
        <w:sz w:val="22"/>
      </w:rPr>
    </w:lvl>
  </w:abstractNum>
  <w:abstractNum w:abstractNumId="14">
    <w:nsid w:val="42E17DEB"/>
    <w:multiLevelType w:val="singleLevel"/>
    <w:tmpl w:val="EA545876"/>
    <w:lvl w:ilvl="0">
      <w:start w:val="1"/>
      <w:numFmt w:val="bullet"/>
      <w:lvlText w:val="•"/>
      <w:lvlJc w:val="left"/>
      <w:rPr>
        <w:rFonts w:ascii="Arial" w:hAnsi="Arial"/>
        <w:color w:val="000000"/>
        <w:sz w:val="22"/>
      </w:rPr>
    </w:lvl>
  </w:abstractNum>
  <w:abstractNum w:abstractNumId="15">
    <w:nsid w:val="612A41DB"/>
    <w:multiLevelType w:val="hybridMultilevel"/>
    <w:tmpl w:val="7CEA79BA"/>
    <w:lvl w:ilvl="0" w:tplc="5374EFA0">
      <w:start w:val="1"/>
      <w:numFmt w:val="lowerLetter"/>
      <w:lvlText w:val="(%1)"/>
      <w:lvlJc w:val="left"/>
      <w:pPr>
        <w:ind w:left="720" w:hanging="360"/>
      </w:pPr>
      <w:rPr>
        <w:rFonts w:hint="default"/>
        <w:color w:val="000000"/>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3E76E1"/>
    <w:multiLevelType w:val="singleLevel"/>
    <w:tmpl w:val="EEA60E9C"/>
    <w:lvl w:ilvl="0">
      <w:start w:val="1"/>
      <w:numFmt w:val="bullet"/>
      <w:lvlText w:val="•"/>
      <w:lvlJc w:val="left"/>
      <w:rPr>
        <w:rFonts w:ascii="Arial" w:hAnsi="Arial"/>
        <w:color w:val="000000"/>
        <w:sz w:val="22"/>
      </w:rPr>
    </w:lvl>
  </w:abstractNum>
  <w:abstractNum w:abstractNumId="17">
    <w:nsid w:val="6E5A47EE"/>
    <w:multiLevelType w:val="hybridMultilevel"/>
    <w:tmpl w:val="A8AEA956"/>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E6454D2"/>
    <w:multiLevelType w:val="singleLevel"/>
    <w:tmpl w:val="7EA4CFD0"/>
    <w:lvl w:ilvl="0">
      <w:start w:val="1"/>
      <w:numFmt w:val="bullet"/>
      <w:lvlText w:val="•"/>
      <w:lvlJc w:val="left"/>
      <w:rPr>
        <w:rFonts w:ascii="Arial" w:hAnsi="Arial"/>
        <w:color w:val="000000"/>
        <w:sz w:val="22"/>
      </w:rPr>
    </w:lvl>
  </w:abstractNum>
  <w:abstractNum w:abstractNumId="19">
    <w:nsid w:val="786514D8"/>
    <w:multiLevelType w:val="singleLevel"/>
    <w:tmpl w:val="B53A2AAC"/>
    <w:lvl w:ilvl="0">
      <w:start w:val="1"/>
      <w:numFmt w:val="bullet"/>
      <w:lvlText w:val="•"/>
      <w:lvlJc w:val="left"/>
      <w:rPr>
        <w:rFonts w:ascii="Arial" w:hAnsi="Arial"/>
        <w:color w:val="000000"/>
        <w:sz w:val="22"/>
      </w:rPr>
    </w:lvl>
  </w:abstractNum>
  <w:abstractNum w:abstractNumId="20">
    <w:nsid w:val="7EFD0F97"/>
    <w:multiLevelType w:val="hybridMultilevel"/>
    <w:tmpl w:val="192C3274"/>
    <w:lvl w:ilvl="0" w:tplc="3D80DAA2">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14"/>
  </w:num>
  <w:num w:numId="3">
    <w:abstractNumId w:val="1"/>
  </w:num>
  <w:num w:numId="4">
    <w:abstractNumId w:val="6"/>
  </w:num>
  <w:num w:numId="5">
    <w:abstractNumId w:val="2"/>
  </w:num>
  <w:num w:numId="6">
    <w:abstractNumId w:val="5"/>
  </w:num>
  <w:num w:numId="7">
    <w:abstractNumId w:val="18"/>
  </w:num>
  <w:num w:numId="8">
    <w:abstractNumId w:val="16"/>
  </w:num>
  <w:num w:numId="9">
    <w:abstractNumId w:val="19"/>
  </w:num>
  <w:num w:numId="10">
    <w:abstractNumId w:val="11"/>
  </w:num>
  <w:num w:numId="11">
    <w:abstractNumId w:val="3"/>
  </w:num>
  <w:num w:numId="12">
    <w:abstractNumId w:val="13"/>
  </w:num>
  <w:num w:numId="13">
    <w:abstractNumId w:val="7"/>
  </w:num>
  <w:num w:numId="14">
    <w:abstractNumId w:val="8"/>
  </w:num>
  <w:num w:numId="15">
    <w:abstractNumId w:val="17"/>
  </w:num>
  <w:num w:numId="16">
    <w:abstractNumId w:val="0"/>
  </w:num>
  <w:num w:numId="17">
    <w:abstractNumId w:val="9"/>
  </w:num>
  <w:num w:numId="18">
    <w:abstractNumId w:val="12"/>
  </w:num>
  <w:num w:numId="19">
    <w:abstractNumId w:val="4"/>
  </w:num>
  <w:num w:numId="20">
    <w:abstractNumId w:val="20"/>
  </w:num>
  <w:num w:numId="21">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19D"/>
    <w:rsid w:val="00001641"/>
    <w:rsid w:val="00004ECE"/>
    <w:rsid w:val="0000588F"/>
    <w:rsid w:val="000106FA"/>
    <w:rsid w:val="00013F87"/>
    <w:rsid w:val="000260DB"/>
    <w:rsid w:val="00045B30"/>
    <w:rsid w:val="00050FB5"/>
    <w:rsid w:val="0005410E"/>
    <w:rsid w:val="00054B57"/>
    <w:rsid w:val="00057424"/>
    <w:rsid w:val="000621DB"/>
    <w:rsid w:val="00066ECD"/>
    <w:rsid w:val="00070E90"/>
    <w:rsid w:val="00087842"/>
    <w:rsid w:val="00090534"/>
    <w:rsid w:val="000B1BCC"/>
    <w:rsid w:val="000B3066"/>
    <w:rsid w:val="000B72F6"/>
    <w:rsid w:val="000C3045"/>
    <w:rsid w:val="000C321C"/>
    <w:rsid w:val="000C4113"/>
    <w:rsid w:val="000C51CA"/>
    <w:rsid w:val="000C583B"/>
    <w:rsid w:val="000D3ED9"/>
    <w:rsid w:val="000E0769"/>
    <w:rsid w:val="000E1127"/>
    <w:rsid w:val="000E3641"/>
    <w:rsid w:val="000F1100"/>
    <w:rsid w:val="00103CB8"/>
    <w:rsid w:val="00113A04"/>
    <w:rsid w:val="00114F89"/>
    <w:rsid w:val="00115993"/>
    <w:rsid w:val="00117698"/>
    <w:rsid w:val="001200F7"/>
    <w:rsid w:val="00131768"/>
    <w:rsid w:val="00132826"/>
    <w:rsid w:val="0013340D"/>
    <w:rsid w:val="0013362C"/>
    <w:rsid w:val="00134478"/>
    <w:rsid w:val="00135720"/>
    <w:rsid w:val="0016261B"/>
    <w:rsid w:val="00170B79"/>
    <w:rsid w:val="0017297D"/>
    <w:rsid w:val="001731CF"/>
    <w:rsid w:val="00173991"/>
    <w:rsid w:val="00174A9D"/>
    <w:rsid w:val="00180240"/>
    <w:rsid w:val="00180C57"/>
    <w:rsid w:val="00181760"/>
    <w:rsid w:val="001A3893"/>
    <w:rsid w:val="001A761A"/>
    <w:rsid w:val="001B3F0F"/>
    <w:rsid w:val="001C6A88"/>
    <w:rsid w:val="001D48F7"/>
    <w:rsid w:val="001F2E27"/>
    <w:rsid w:val="00212419"/>
    <w:rsid w:val="00216191"/>
    <w:rsid w:val="00221BB5"/>
    <w:rsid w:val="00224A6A"/>
    <w:rsid w:val="00226EED"/>
    <w:rsid w:val="00227C9C"/>
    <w:rsid w:val="00235B4F"/>
    <w:rsid w:val="00242F9B"/>
    <w:rsid w:val="00251A19"/>
    <w:rsid w:val="00251A39"/>
    <w:rsid w:val="0025319D"/>
    <w:rsid w:val="00255D3A"/>
    <w:rsid w:val="00266A75"/>
    <w:rsid w:val="00271E8F"/>
    <w:rsid w:val="00274AF2"/>
    <w:rsid w:val="00283076"/>
    <w:rsid w:val="002859A3"/>
    <w:rsid w:val="0028713E"/>
    <w:rsid w:val="00291313"/>
    <w:rsid w:val="0029173D"/>
    <w:rsid w:val="002A3847"/>
    <w:rsid w:val="002A720C"/>
    <w:rsid w:val="002D2D9A"/>
    <w:rsid w:val="002F2C37"/>
    <w:rsid w:val="00301332"/>
    <w:rsid w:val="00301F52"/>
    <w:rsid w:val="00311A94"/>
    <w:rsid w:val="00323F82"/>
    <w:rsid w:val="0033060D"/>
    <w:rsid w:val="00331609"/>
    <w:rsid w:val="00334C83"/>
    <w:rsid w:val="00340D93"/>
    <w:rsid w:val="003475E4"/>
    <w:rsid w:val="00351068"/>
    <w:rsid w:val="00354276"/>
    <w:rsid w:val="00364EF0"/>
    <w:rsid w:val="003703AC"/>
    <w:rsid w:val="0037271D"/>
    <w:rsid w:val="003800B0"/>
    <w:rsid w:val="00381069"/>
    <w:rsid w:val="00390DA1"/>
    <w:rsid w:val="00392302"/>
    <w:rsid w:val="00397EBF"/>
    <w:rsid w:val="003A39C3"/>
    <w:rsid w:val="003B3B26"/>
    <w:rsid w:val="003C142A"/>
    <w:rsid w:val="003C42D8"/>
    <w:rsid w:val="003C7CEE"/>
    <w:rsid w:val="003E43F3"/>
    <w:rsid w:val="003E7513"/>
    <w:rsid w:val="003F00B6"/>
    <w:rsid w:val="003F0BBD"/>
    <w:rsid w:val="003F35E9"/>
    <w:rsid w:val="003F3840"/>
    <w:rsid w:val="003F6570"/>
    <w:rsid w:val="004034D4"/>
    <w:rsid w:val="00417D51"/>
    <w:rsid w:val="0042150E"/>
    <w:rsid w:val="00426160"/>
    <w:rsid w:val="00427ED1"/>
    <w:rsid w:val="0043051B"/>
    <w:rsid w:val="0044138A"/>
    <w:rsid w:val="00443B47"/>
    <w:rsid w:val="00445579"/>
    <w:rsid w:val="00464381"/>
    <w:rsid w:val="00470E80"/>
    <w:rsid w:val="0047332E"/>
    <w:rsid w:val="004800DC"/>
    <w:rsid w:val="00481896"/>
    <w:rsid w:val="00485EDA"/>
    <w:rsid w:val="00492643"/>
    <w:rsid w:val="00494E90"/>
    <w:rsid w:val="00497FC6"/>
    <w:rsid w:val="004A07BD"/>
    <w:rsid w:val="004A66CA"/>
    <w:rsid w:val="004B2AD9"/>
    <w:rsid w:val="004B4647"/>
    <w:rsid w:val="004B4F37"/>
    <w:rsid w:val="004C1F0E"/>
    <w:rsid w:val="004C3B9B"/>
    <w:rsid w:val="004C5083"/>
    <w:rsid w:val="004D3FD5"/>
    <w:rsid w:val="004D7890"/>
    <w:rsid w:val="004E30A7"/>
    <w:rsid w:val="004E5193"/>
    <w:rsid w:val="004F4926"/>
    <w:rsid w:val="00503B04"/>
    <w:rsid w:val="005041D5"/>
    <w:rsid w:val="00515B1E"/>
    <w:rsid w:val="00517431"/>
    <w:rsid w:val="00521899"/>
    <w:rsid w:val="00526A82"/>
    <w:rsid w:val="00527446"/>
    <w:rsid w:val="0052754C"/>
    <w:rsid w:val="00537230"/>
    <w:rsid w:val="00537547"/>
    <w:rsid w:val="00541B9E"/>
    <w:rsid w:val="00545071"/>
    <w:rsid w:val="00554813"/>
    <w:rsid w:val="00554E8D"/>
    <w:rsid w:val="005672BF"/>
    <w:rsid w:val="00583346"/>
    <w:rsid w:val="00586FAF"/>
    <w:rsid w:val="0058757D"/>
    <w:rsid w:val="00590000"/>
    <w:rsid w:val="0059505B"/>
    <w:rsid w:val="0059567D"/>
    <w:rsid w:val="005A1BA1"/>
    <w:rsid w:val="005A589C"/>
    <w:rsid w:val="005A5BC5"/>
    <w:rsid w:val="005A7787"/>
    <w:rsid w:val="005B136C"/>
    <w:rsid w:val="005B2CF9"/>
    <w:rsid w:val="005B54B3"/>
    <w:rsid w:val="005B65AF"/>
    <w:rsid w:val="005C1D0E"/>
    <w:rsid w:val="005C3E6E"/>
    <w:rsid w:val="005C734E"/>
    <w:rsid w:val="005E7126"/>
    <w:rsid w:val="005F15CD"/>
    <w:rsid w:val="005F2CF5"/>
    <w:rsid w:val="005F79F8"/>
    <w:rsid w:val="00611E2A"/>
    <w:rsid w:val="00614D8E"/>
    <w:rsid w:val="00616967"/>
    <w:rsid w:val="0062221D"/>
    <w:rsid w:val="00624D7B"/>
    <w:rsid w:val="006255D7"/>
    <w:rsid w:val="00626EAD"/>
    <w:rsid w:val="006326B5"/>
    <w:rsid w:val="00633B47"/>
    <w:rsid w:val="006359BF"/>
    <w:rsid w:val="006524CA"/>
    <w:rsid w:val="0065341F"/>
    <w:rsid w:val="00653547"/>
    <w:rsid w:val="006636F1"/>
    <w:rsid w:val="00665D42"/>
    <w:rsid w:val="00666E5C"/>
    <w:rsid w:val="00682457"/>
    <w:rsid w:val="00685031"/>
    <w:rsid w:val="006872A5"/>
    <w:rsid w:val="0068789E"/>
    <w:rsid w:val="006930FA"/>
    <w:rsid w:val="006966E9"/>
    <w:rsid w:val="00697C77"/>
    <w:rsid w:val="00697F3F"/>
    <w:rsid w:val="006B1E6D"/>
    <w:rsid w:val="006B2E46"/>
    <w:rsid w:val="006B7044"/>
    <w:rsid w:val="006C2744"/>
    <w:rsid w:val="006C662D"/>
    <w:rsid w:val="006D18D4"/>
    <w:rsid w:val="006D24B0"/>
    <w:rsid w:val="006D6684"/>
    <w:rsid w:val="006E057D"/>
    <w:rsid w:val="006E6FA2"/>
    <w:rsid w:val="006E764C"/>
    <w:rsid w:val="006F0219"/>
    <w:rsid w:val="006F16F2"/>
    <w:rsid w:val="00710E5D"/>
    <w:rsid w:val="00712754"/>
    <w:rsid w:val="00715945"/>
    <w:rsid w:val="00722A93"/>
    <w:rsid w:val="007273B8"/>
    <w:rsid w:val="00727839"/>
    <w:rsid w:val="00730C25"/>
    <w:rsid w:val="00734BDC"/>
    <w:rsid w:val="00741DE2"/>
    <w:rsid w:val="00745C14"/>
    <w:rsid w:val="00753129"/>
    <w:rsid w:val="00760E2B"/>
    <w:rsid w:val="0076536D"/>
    <w:rsid w:val="0076637C"/>
    <w:rsid w:val="00780ED7"/>
    <w:rsid w:val="007831E0"/>
    <w:rsid w:val="007973DB"/>
    <w:rsid w:val="007A2D7A"/>
    <w:rsid w:val="007A58C7"/>
    <w:rsid w:val="007B062C"/>
    <w:rsid w:val="007B232C"/>
    <w:rsid w:val="007C087B"/>
    <w:rsid w:val="007D05AE"/>
    <w:rsid w:val="007D2A66"/>
    <w:rsid w:val="007D2ED7"/>
    <w:rsid w:val="007D473D"/>
    <w:rsid w:val="007D49E2"/>
    <w:rsid w:val="007E5C69"/>
    <w:rsid w:val="007F5C9B"/>
    <w:rsid w:val="007F6689"/>
    <w:rsid w:val="007F7625"/>
    <w:rsid w:val="00801B20"/>
    <w:rsid w:val="0080227E"/>
    <w:rsid w:val="008167A5"/>
    <w:rsid w:val="0082176C"/>
    <w:rsid w:val="00827EFB"/>
    <w:rsid w:val="00835BF1"/>
    <w:rsid w:val="00835CAB"/>
    <w:rsid w:val="00836CFA"/>
    <w:rsid w:val="00842C3E"/>
    <w:rsid w:val="00846DA3"/>
    <w:rsid w:val="008547F9"/>
    <w:rsid w:val="00857021"/>
    <w:rsid w:val="00862C10"/>
    <w:rsid w:val="00862DE2"/>
    <w:rsid w:val="0087779C"/>
    <w:rsid w:val="008800A6"/>
    <w:rsid w:val="00886852"/>
    <w:rsid w:val="008A2019"/>
    <w:rsid w:val="008A4FE5"/>
    <w:rsid w:val="008A6D10"/>
    <w:rsid w:val="008C10BC"/>
    <w:rsid w:val="008C28E1"/>
    <w:rsid w:val="008C3F4A"/>
    <w:rsid w:val="008C550B"/>
    <w:rsid w:val="008D0064"/>
    <w:rsid w:val="008D2670"/>
    <w:rsid w:val="008D3BED"/>
    <w:rsid w:val="008D5F3F"/>
    <w:rsid w:val="008E01D0"/>
    <w:rsid w:val="008F167D"/>
    <w:rsid w:val="008F311D"/>
    <w:rsid w:val="008F756F"/>
    <w:rsid w:val="008F7FFE"/>
    <w:rsid w:val="0091028E"/>
    <w:rsid w:val="00911837"/>
    <w:rsid w:val="00911FB5"/>
    <w:rsid w:val="00917C72"/>
    <w:rsid w:val="00923F01"/>
    <w:rsid w:val="00925D36"/>
    <w:rsid w:val="0093496D"/>
    <w:rsid w:val="00940FE1"/>
    <w:rsid w:val="00942C54"/>
    <w:rsid w:val="0094448D"/>
    <w:rsid w:val="009452D5"/>
    <w:rsid w:val="00950027"/>
    <w:rsid w:val="00952B1A"/>
    <w:rsid w:val="00956878"/>
    <w:rsid w:val="009568CD"/>
    <w:rsid w:val="00957CCF"/>
    <w:rsid w:val="00965974"/>
    <w:rsid w:val="009822F0"/>
    <w:rsid w:val="00983AE0"/>
    <w:rsid w:val="00990F0C"/>
    <w:rsid w:val="009940E6"/>
    <w:rsid w:val="009972D0"/>
    <w:rsid w:val="009A3F47"/>
    <w:rsid w:val="009A539E"/>
    <w:rsid w:val="009B2CF4"/>
    <w:rsid w:val="009B2F80"/>
    <w:rsid w:val="009B36AE"/>
    <w:rsid w:val="009B443A"/>
    <w:rsid w:val="009B45AB"/>
    <w:rsid w:val="009C10DB"/>
    <w:rsid w:val="009C11A8"/>
    <w:rsid w:val="009D3F87"/>
    <w:rsid w:val="009D6E72"/>
    <w:rsid w:val="009E061F"/>
    <w:rsid w:val="009F2381"/>
    <w:rsid w:val="009F3B68"/>
    <w:rsid w:val="009F7575"/>
    <w:rsid w:val="00A00C95"/>
    <w:rsid w:val="00A1248A"/>
    <w:rsid w:val="00A17CF1"/>
    <w:rsid w:val="00A21B4A"/>
    <w:rsid w:val="00A24EB9"/>
    <w:rsid w:val="00A315BA"/>
    <w:rsid w:val="00A31FB5"/>
    <w:rsid w:val="00A33D7E"/>
    <w:rsid w:val="00A40926"/>
    <w:rsid w:val="00A47DC0"/>
    <w:rsid w:val="00A50BEE"/>
    <w:rsid w:val="00A5334B"/>
    <w:rsid w:val="00A55695"/>
    <w:rsid w:val="00A660A8"/>
    <w:rsid w:val="00A75BAC"/>
    <w:rsid w:val="00A804C6"/>
    <w:rsid w:val="00A844A2"/>
    <w:rsid w:val="00A84C02"/>
    <w:rsid w:val="00A9380C"/>
    <w:rsid w:val="00A95328"/>
    <w:rsid w:val="00AA16DA"/>
    <w:rsid w:val="00AA198D"/>
    <w:rsid w:val="00AB7B4B"/>
    <w:rsid w:val="00AC2090"/>
    <w:rsid w:val="00AC24DD"/>
    <w:rsid w:val="00AC4DED"/>
    <w:rsid w:val="00AC512A"/>
    <w:rsid w:val="00AD2405"/>
    <w:rsid w:val="00AD7DEB"/>
    <w:rsid w:val="00AE7AE1"/>
    <w:rsid w:val="00AF0F23"/>
    <w:rsid w:val="00AF2716"/>
    <w:rsid w:val="00AF36CA"/>
    <w:rsid w:val="00B0482A"/>
    <w:rsid w:val="00B174B3"/>
    <w:rsid w:val="00B208C8"/>
    <w:rsid w:val="00B405B5"/>
    <w:rsid w:val="00B4194E"/>
    <w:rsid w:val="00B54342"/>
    <w:rsid w:val="00B55B3D"/>
    <w:rsid w:val="00B72FD6"/>
    <w:rsid w:val="00B8381D"/>
    <w:rsid w:val="00B83E5A"/>
    <w:rsid w:val="00B84313"/>
    <w:rsid w:val="00B8468D"/>
    <w:rsid w:val="00B91653"/>
    <w:rsid w:val="00BB1091"/>
    <w:rsid w:val="00BB5A49"/>
    <w:rsid w:val="00BC0AAF"/>
    <w:rsid w:val="00BC1710"/>
    <w:rsid w:val="00BC4756"/>
    <w:rsid w:val="00BC4F76"/>
    <w:rsid w:val="00BE1C9A"/>
    <w:rsid w:val="00BF1636"/>
    <w:rsid w:val="00BF221D"/>
    <w:rsid w:val="00C11C68"/>
    <w:rsid w:val="00C11CE4"/>
    <w:rsid w:val="00C232F7"/>
    <w:rsid w:val="00C23394"/>
    <w:rsid w:val="00C25A0D"/>
    <w:rsid w:val="00C25D68"/>
    <w:rsid w:val="00C42BDE"/>
    <w:rsid w:val="00C43F76"/>
    <w:rsid w:val="00C50F3C"/>
    <w:rsid w:val="00C52A98"/>
    <w:rsid w:val="00C609F0"/>
    <w:rsid w:val="00C75D7A"/>
    <w:rsid w:val="00C77115"/>
    <w:rsid w:val="00C82B08"/>
    <w:rsid w:val="00C83BEA"/>
    <w:rsid w:val="00C83D39"/>
    <w:rsid w:val="00C844C0"/>
    <w:rsid w:val="00C8525D"/>
    <w:rsid w:val="00C9133F"/>
    <w:rsid w:val="00CA54A8"/>
    <w:rsid w:val="00CB0F2E"/>
    <w:rsid w:val="00CB157C"/>
    <w:rsid w:val="00CB69A2"/>
    <w:rsid w:val="00CB6DAA"/>
    <w:rsid w:val="00CD12A1"/>
    <w:rsid w:val="00CD23D1"/>
    <w:rsid w:val="00CD3CFD"/>
    <w:rsid w:val="00CF393B"/>
    <w:rsid w:val="00CF748B"/>
    <w:rsid w:val="00D013F9"/>
    <w:rsid w:val="00D031C8"/>
    <w:rsid w:val="00D03842"/>
    <w:rsid w:val="00D04F1F"/>
    <w:rsid w:val="00D11DD1"/>
    <w:rsid w:val="00D142A3"/>
    <w:rsid w:val="00D27F87"/>
    <w:rsid w:val="00D3064C"/>
    <w:rsid w:val="00D43617"/>
    <w:rsid w:val="00D439BD"/>
    <w:rsid w:val="00D44614"/>
    <w:rsid w:val="00D44E55"/>
    <w:rsid w:val="00D45743"/>
    <w:rsid w:val="00D47383"/>
    <w:rsid w:val="00D505B0"/>
    <w:rsid w:val="00D51890"/>
    <w:rsid w:val="00D54C93"/>
    <w:rsid w:val="00D648A2"/>
    <w:rsid w:val="00D74319"/>
    <w:rsid w:val="00D83862"/>
    <w:rsid w:val="00D83869"/>
    <w:rsid w:val="00D83EBF"/>
    <w:rsid w:val="00D87C32"/>
    <w:rsid w:val="00D91201"/>
    <w:rsid w:val="00D953BA"/>
    <w:rsid w:val="00D9612B"/>
    <w:rsid w:val="00DA1E1F"/>
    <w:rsid w:val="00DA4716"/>
    <w:rsid w:val="00DB3831"/>
    <w:rsid w:val="00DB63A2"/>
    <w:rsid w:val="00DC054F"/>
    <w:rsid w:val="00DC31EA"/>
    <w:rsid w:val="00DC5238"/>
    <w:rsid w:val="00DC5281"/>
    <w:rsid w:val="00DD2910"/>
    <w:rsid w:val="00DD626E"/>
    <w:rsid w:val="00DD7E03"/>
    <w:rsid w:val="00DE0EC0"/>
    <w:rsid w:val="00DE67F8"/>
    <w:rsid w:val="00E00635"/>
    <w:rsid w:val="00E00CC9"/>
    <w:rsid w:val="00E333B7"/>
    <w:rsid w:val="00E5348C"/>
    <w:rsid w:val="00E53648"/>
    <w:rsid w:val="00E66F69"/>
    <w:rsid w:val="00E72419"/>
    <w:rsid w:val="00E77E6A"/>
    <w:rsid w:val="00E92947"/>
    <w:rsid w:val="00E96F73"/>
    <w:rsid w:val="00E97CEE"/>
    <w:rsid w:val="00EA7630"/>
    <w:rsid w:val="00EA7F50"/>
    <w:rsid w:val="00EB3AEF"/>
    <w:rsid w:val="00EB7E24"/>
    <w:rsid w:val="00EC1182"/>
    <w:rsid w:val="00ED0D77"/>
    <w:rsid w:val="00ED15D3"/>
    <w:rsid w:val="00ED3548"/>
    <w:rsid w:val="00ED57A5"/>
    <w:rsid w:val="00EF4204"/>
    <w:rsid w:val="00EF5F09"/>
    <w:rsid w:val="00F008FA"/>
    <w:rsid w:val="00F023A3"/>
    <w:rsid w:val="00F05799"/>
    <w:rsid w:val="00F06208"/>
    <w:rsid w:val="00F147C2"/>
    <w:rsid w:val="00F20B25"/>
    <w:rsid w:val="00F2168B"/>
    <w:rsid w:val="00F23606"/>
    <w:rsid w:val="00F25F02"/>
    <w:rsid w:val="00F2785A"/>
    <w:rsid w:val="00F30246"/>
    <w:rsid w:val="00F37E34"/>
    <w:rsid w:val="00F450FC"/>
    <w:rsid w:val="00F451BB"/>
    <w:rsid w:val="00F72B9F"/>
    <w:rsid w:val="00F750E6"/>
    <w:rsid w:val="00F81DDE"/>
    <w:rsid w:val="00F83D0E"/>
    <w:rsid w:val="00F84B9F"/>
    <w:rsid w:val="00F8612F"/>
    <w:rsid w:val="00F919A3"/>
    <w:rsid w:val="00F921ED"/>
    <w:rsid w:val="00F97B4A"/>
    <w:rsid w:val="00FA0A6A"/>
    <w:rsid w:val="00FA31B6"/>
    <w:rsid w:val="00FA4D5B"/>
    <w:rsid w:val="00FA58B7"/>
    <w:rsid w:val="00FA6429"/>
    <w:rsid w:val="00FB42BF"/>
    <w:rsid w:val="00FB6FCF"/>
    <w:rsid w:val="00FC51EF"/>
    <w:rsid w:val="00FD14E4"/>
    <w:rsid w:val="00FD6E75"/>
    <w:rsid w:val="00FE0A5F"/>
    <w:rsid w:val="00FE1564"/>
    <w:rsid w:val="00FE3B0A"/>
    <w:rsid w:val="00FE6F96"/>
    <w:rsid w:val="00FF1B5C"/>
    <w:rsid w:val="00FF2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1F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1FB5"/>
  </w:style>
  <w:style w:type="paragraph" w:styleId="Footer">
    <w:name w:val="footer"/>
    <w:basedOn w:val="Normal"/>
    <w:link w:val="FooterChar"/>
    <w:uiPriority w:val="99"/>
    <w:unhideWhenUsed/>
    <w:rsid w:val="00911F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1FB5"/>
  </w:style>
  <w:style w:type="paragraph" w:styleId="BalloonText">
    <w:name w:val="Balloon Text"/>
    <w:basedOn w:val="Normal"/>
    <w:link w:val="BalloonTextChar"/>
    <w:uiPriority w:val="99"/>
    <w:semiHidden/>
    <w:unhideWhenUsed/>
    <w:rsid w:val="00911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FB5"/>
    <w:rPr>
      <w:rFonts w:ascii="Tahoma" w:hAnsi="Tahoma" w:cs="Tahoma"/>
      <w:sz w:val="16"/>
      <w:szCs w:val="16"/>
    </w:rPr>
  </w:style>
  <w:style w:type="paragraph" w:styleId="ListParagraph">
    <w:name w:val="List Paragraph"/>
    <w:basedOn w:val="Normal"/>
    <w:uiPriority w:val="34"/>
    <w:qFormat/>
    <w:rsid w:val="0013362C"/>
    <w:pPr>
      <w:ind w:left="720"/>
      <w:contextualSpacing/>
    </w:pPr>
  </w:style>
  <w:style w:type="character" w:styleId="Hyperlink">
    <w:name w:val="Hyperlink"/>
    <w:basedOn w:val="DefaultParagraphFont"/>
    <w:uiPriority w:val="99"/>
    <w:unhideWhenUsed/>
    <w:rsid w:val="006524CA"/>
    <w:rPr>
      <w:color w:val="0000FF" w:themeColor="hyperlink"/>
      <w:u w:val="single"/>
    </w:rPr>
  </w:style>
  <w:style w:type="character" w:styleId="FollowedHyperlink">
    <w:name w:val="FollowedHyperlink"/>
    <w:basedOn w:val="DefaultParagraphFont"/>
    <w:uiPriority w:val="99"/>
    <w:semiHidden/>
    <w:unhideWhenUsed/>
    <w:rsid w:val="006524C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1F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1FB5"/>
  </w:style>
  <w:style w:type="paragraph" w:styleId="Footer">
    <w:name w:val="footer"/>
    <w:basedOn w:val="Normal"/>
    <w:link w:val="FooterChar"/>
    <w:uiPriority w:val="99"/>
    <w:unhideWhenUsed/>
    <w:rsid w:val="00911F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1FB5"/>
  </w:style>
  <w:style w:type="paragraph" w:styleId="BalloonText">
    <w:name w:val="Balloon Text"/>
    <w:basedOn w:val="Normal"/>
    <w:link w:val="BalloonTextChar"/>
    <w:uiPriority w:val="99"/>
    <w:semiHidden/>
    <w:unhideWhenUsed/>
    <w:rsid w:val="00911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FB5"/>
    <w:rPr>
      <w:rFonts w:ascii="Tahoma" w:hAnsi="Tahoma" w:cs="Tahoma"/>
      <w:sz w:val="16"/>
      <w:szCs w:val="16"/>
    </w:rPr>
  </w:style>
  <w:style w:type="paragraph" w:styleId="ListParagraph">
    <w:name w:val="List Paragraph"/>
    <w:basedOn w:val="Normal"/>
    <w:uiPriority w:val="34"/>
    <w:qFormat/>
    <w:rsid w:val="0013362C"/>
    <w:pPr>
      <w:ind w:left="720"/>
      <w:contextualSpacing/>
    </w:pPr>
  </w:style>
  <w:style w:type="character" w:styleId="Hyperlink">
    <w:name w:val="Hyperlink"/>
    <w:basedOn w:val="DefaultParagraphFont"/>
    <w:uiPriority w:val="99"/>
    <w:unhideWhenUsed/>
    <w:rsid w:val="006524CA"/>
    <w:rPr>
      <w:color w:val="0000FF" w:themeColor="hyperlink"/>
      <w:u w:val="single"/>
    </w:rPr>
  </w:style>
  <w:style w:type="character" w:styleId="FollowedHyperlink">
    <w:name w:val="FollowedHyperlink"/>
    <w:basedOn w:val="DefaultParagraphFont"/>
    <w:uiPriority w:val="99"/>
    <w:semiHidden/>
    <w:unhideWhenUsed/>
    <w:rsid w:val="006524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yperlink" Target="file:///\\Cjax5006fs\corpacctfinn\02%20ACCOUNTING%20&amp;%20REPORTING\01%20A&amp;R\02%20Reporting\6%20STB%20Reporting\1%20R-1\2012\03%20Support\2012%20200%20Note%205-LT%20Debt%20FMV.xls" TargetMode="External"/><Relationship Id="rId28"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rgbClr val="FF0000"/>
          </a:solidFill>
          <a:tailEnd type="triangle"/>
        </a:ln>
      </a:spPr>
      <a:bodyPr/>
      <a:lstStyle/>
      <a:style>
        <a:lnRef idx="1">
          <a:schemeClr val="accent1"/>
        </a:lnRef>
        <a:fillRef idx="0">
          <a:schemeClr val="accent1"/>
        </a:fillRef>
        <a:effectRef idx="0">
          <a:schemeClr val="accent1"/>
        </a:effectRef>
        <a:fontRef idx="minor">
          <a:schemeClr val="tx1"/>
        </a:fontRef>
      </a:style>
    </a:lnDef>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D5526-1536-4EA4-8D3F-7C9910CB3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11</Pages>
  <Words>7867</Words>
  <Characters>44844</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CSX</Company>
  <LinksUpToDate>false</LinksUpToDate>
  <CharactersWithSpaces>52606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Gutteridge, Laura</dc:creator>
  <cp:lastModifiedBy>S9917</cp:lastModifiedBy>
  <cp:revision>44</cp:revision>
  <cp:lastPrinted>2013-03-14T14:45:00Z</cp:lastPrinted>
  <dcterms:created xsi:type="dcterms:W3CDTF">2015-02-18T19:05:00Z</dcterms:created>
  <dcterms:modified xsi:type="dcterms:W3CDTF">2015-03-10T15:10:00Z</dcterms:modified>
</cp:coreProperties>
</file>